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BB857" w14:textId="2890A825" w:rsidR="001B1E07" w:rsidRPr="00D66011" w:rsidRDefault="001B1E07" w:rsidP="00D66011">
      <w:pPr>
        <w:contextualSpacing/>
        <w:jc w:val="center"/>
        <w:rPr>
          <w:b/>
          <w:color w:val="549E39" w:themeColor="accent1"/>
          <w:szCs w:val="24"/>
        </w:rPr>
      </w:pPr>
    </w:p>
    <w:p w14:paraId="0758B5E0" w14:textId="77777777" w:rsidR="007C60C6" w:rsidRDefault="007C60C6" w:rsidP="007C60C6">
      <w:pPr>
        <w:jc w:val="center"/>
      </w:pPr>
      <w:bookmarkStart w:id="0" w:name="OLE_LINK1"/>
      <w:bookmarkStart w:id="1" w:name="OLE_LINK2"/>
    </w:p>
    <w:bookmarkEnd w:id="0"/>
    <w:bookmarkEnd w:id="1"/>
    <w:p w14:paraId="7146027A" w14:textId="77777777" w:rsidR="007C60C6" w:rsidRPr="00844B95" w:rsidRDefault="007C60C6" w:rsidP="007C60C6">
      <w:pPr>
        <w:jc w:val="center"/>
      </w:pPr>
      <w:r>
        <w:rPr>
          <w:noProof/>
        </w:rPr>
        <w:drawing>
          <wp:inline distT="0" distB="0" distL="0" distR="0" wp14:anchorId="25D9F3B0" wp14:editId="35667A09">
            <wp:extent cx="2819400" cy="1714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714500"/>
                    </a:xfrm>
                    <a:prstGeom prst="rect">
                      <a:avLst/>
                    </a:prstGeom>
                    <a:noFill/>
                    <a:ln>
                      <a:noFill/>
                    </a:ln>
                  </pic:spPr>
                </pic:pic>
              </a:graphicData>
            </a:graphic>
          </wp:inline>
        </w:drawing>
      </w:r>
    </w:p>
    <w:p w14:paraId="6EBBACD5" w14:textId="77777777" w:rsidR="001B1E07" w:rsidRPr="00D66011" w:rsidRDefault="001B1E07" w:rsidP="00D66011">
      <w:pPr>
        <w:contextualSpacing/>
        <w:jc w:val="center"/>
        <w:rPr>
          <w:b/>
          <w:color w:val="549E39" w:themeColor="accent1"/>
          <w:szCs w:val="24"/>
        </w:rPr>
      </w:pPr>
    </w:p>
    <w:p w14:paraId="30E24F4E" w14:textId="77777777" w:rsidR="001B1E07" w:rsidRPr="00D66011" w:rsidRDefault="001B1E07" w:rsidP="00D66011">
      <w:pPr>
        <w:contextualSpacing/>
        <w:jc w:val="center"/>
        <w:rPr>
          <w:b/>
          <w:color w:val="549E39" w:themeColor="accent1"/>
          <w:szCs w:val="24"/>
        </w:rPr>
      </w:pPr>
    </w:p>
    <w:p w14:paraId="75093AC6" w14:textId="77777777" w:rsidR="001B1E07" w:rsidRPr="00D66011" w:rsidRDefault="001B1E07" w:rsidP="00D66011">
      <w:pPr>
        <w:contextualSpacing/>
        <w:jc w:val="center"/>
        <w:rPr>
          <w:b/>
          <w:color w:val="549E39" w:themeColor="accent1"/>
          <w:szCs w:val="24"/>
        </w:rPr>
      </w:pPr>
    </w:p>
    <w:p w14:paraId="7E20BD28" w14:textId="77777777" w:rsidR="001B1E07" w:rsidRPr="00D66011" w:rsidRDefault="001B1E07" w:rsidP="00D66011">
      <w:pPr>
        <w:contextualSpacing/>
        <w:jc w:val="center"/>
        <w:rPr>
          <w:b/>
          <w:color w:val="549E39" w:themeColor="accent1"/>
          <w:szCs w:val="24"/>
        </w:rPr>
      </w:pPr>
    </w:p>
    <w:p w14:paraId="370A2967" w14:textId="0AAAE92F" w:rsidR="00D97F9B" w:rsidRPr="00D66011" w:rsidRDefault="00BD7849" w:rsidP="005906B4">
      <w:pPr>
        <w:spacing w:after="160" w:line="259" w:lineRule="auto"/>
        <w:jc w:val="center"/>
        <w:rPr>
          <w:rFonts w:cs="Times New Roman"/>
          <w:b/>
          <w:sz w:val="36"/>
          <w:szCs w:val="36"/>
        </w:rPr>
      </w:pPr>
      <w:r w:rsidRPr="007D2111">
        <w:rPr>
          <w:b/>
          <w:sz w:val="36"/>
          <w:szCs w:val="36"/>
        </w:rPr>
        <w:t>Integrated Arts Academy</w:t>
      </w:r>
      <w:r w:rsidR="003A4558" w:rsidRPr="00D66011">
        <w:rPr>
          <w:rFonts w:cs="Times New Roman"/>
          <w:b/>
          <w:sz w:val="36"/>
          <w:szCs w:val="36"/>
        </w:rPr>
        <w:t xml:space="preserve">: </w:t>
      </w:r>
    </w:p>
    <w:p w14:paraId="490591DB" w14:textId="1BE32378" w:rsidR="00B66796" w:rsidRPr="00D66011" w:rsidRDefault="003A4558" w:rsidP="00D66011">
      <w:pPr>
        <w:contextualSpacing/>
        <w:jc w:val="center"/>
        <w:rPr>
          <w:rFonts w:cs="Times New Roman"/>
          <w:b/>
          <w:sz w:val="36"/>
          <w:szCs w:val="36"/>
        </w:rPr>
      </w:pPr>
      <w:r w:rsidRPr="00D66011">
        <w:rPr>
          <w:rFonts w:cs="Times New Roman"/>
          <w:b/>
          <w:sz w:val="36"/>
          <w:szCs w:val="36"/>
        </w:rPr>
        <w:t>Case of a Vermont Improving School</w:t>
      </w:r>
    </w:p>
    <w:p w14:paraId="398DFBBD" w14:textId="77777777" w:rsidR="003A4558" w:rsidRPr="00D66011" w:rsidRDefault="003A4558" w:rsidP="00D66011">
      <w:pPr>
        <w:contextualSpacing/>
        <w:jc w:val="center"/>
        <w:rPr>
          <w:rFonts w:cs="Times New Roman"/>
          <w:b/>
          <w:sz w:val="36"/>
          <w:szCs w:val="36"/>
        </w:rPr>
      </w:pPr>
    </w:p>
    <w:p w14:paraId="0E593ECB" w14:textId="77777777" w:rsidR="007C60C6" w:rsidRPr="00844B95" w:rsidRDefault="007C60C6" w:rsidP="007C60C6">
      <w:pPr>
        <w:contextualSpacing/>
        <w:jc w:val="center"/>
        <w:rPr>
          <w:sz w:val="28"/>
          <w:szCs w:val="28"/>
        </w:rPr>
      </w:pPr>
      <w:r w:rsidRPr="00844B95">
        <w:rPr>
          <w:sz w:val="28"/>
          <w:szCs w:val="28"/>
        </w:rPr>
        <w:t>Prepared by</w:t>
      </w:r>
    </w:p>
    <w:p w14:paraId="10CAADEB" w14:textId="77777777" w:rsidR="007C60C6" w:rsidRPr="00844B95" w:rsidRDefault="007C60C6" w:rsidP="007C60C6">
      <w:pPr>
        <w:contextualSpacing/>
        <w:jc w:val="center"/>
        <w:rPr>
          <w:sz w:val="28"/>
          <w:szCs w:val="28"/>
        </w:rPr>
      </w:pPr>
      <w:r w:rsidRPr="00844B95">
        <w:rPr>
          <w:sz w:val="28"/>
          <w:szCs w:val="28"/>
        </w:rPr>
        <w:t>Kathleen Mulvaney Hoyer</w:t>
      </w:r>
    </w:p>
    <w:p w14:paraId="4A7EBE60" w14:textId="77777777" w:rsidR="007C60C6" w:rsidRPr="00844B95" w:rsidRDefault="007C60C6" w:rsidP="007C60C6">
      <w:pPr>
        <w:jc w:val="center"/>
        <w:rPr>
          <w:sz w:val="28"/>
          <w:szCs w:val="28"/>
        </w:rPr>
      </w:pPr>
      <w:r w:rsidRPr="00844B95">
        <w:rPr>
          <w:sz w:val="28"/>
          <w:szCs w:val="28"/>
        </w:rPr>
        <w:t>Activate Research, Inc.</w:t>
      </w:r>
    </w:p>
    <w:p w14:paraId="7B5A56F1" w14:textId="77777777" w:rsidR="007C60C6" w:rsidRDefault="007C60C6" w:rsidP="007C60C6">
      <w:pPr>
        <w:jc w:val="center"/>
        <w:rPr>
          <w:sz w:val="36"/>
          <w:szCs w:val="36"/>
        </w:rPr>
      </w:pPr>
    </w:p>
    <w:p w14:paraId="53C6553C" w14:textId="77777777" w:rsidR="007C60C6" w:rsidRPr="001A7FDF" w:rsidRDefault="007C60C6" w:rsidP="007C60C6">
      <w:pPr>
        <w:jc w:val="center"/>
        <w:rPr>
          <w:sz w:val="28"/>
          <w:szCs w:val="28"/>
        </w:rPr>
      </w:pPr>
      <w:r w:rsidRPr="001A7FDF">
        <w:rPr>
          <w:sz w:val="28"/>
          <w:szCs w:val="28"/>
        </w:rPr>
        <w:t>Case study developed as a part of the firm’s</w:t>
      </w:r>
    </w:p>
    <w:p w14:paraId="7AC0B809" w14:textId="6E949A04" w:rsidR="007C60C6" w:rsidRDefault="00E35F82" w:rsidP="007C60C6">
      <w:pPr>
        <w:jc w:val="center"/>
        <w:rPr>
          <w:sz w:val="28"/>
          <w:szCs w:val="28"/>
        </w:rPr>
      </w:pPr>
      <w:r>
        <w:rPr>
          <w:sz w:val="28"/>
          <w:szCs w:val="28"/>
        </w:rPr>
        <w:t>analysis of the adequacy of Vermont’s school funding s</w:t>
      </w:r>
      <w:r w:rsidR="007C60C6" w:rsidRPr="00E35F82">
        <w:rPr>
          <w:sz w:val="28"/>
          <w:szCs w:val="28"/>
        </w:rPr>
        <w:t>ystem</w:t>
      </w:r>
      <w:r>
        <w:rPr>
          <w:sz w:val="28"/>
          <w:szCs w:val="28"/>
        </w:rPr>
        <w:t>:</w:t>
      </w:r>
    </w:p>
    <w:p w14:paraId="0D88E329" w14:textId="7D5532EB" w:rsidR="00E35F82" w:rsidRDefault="00E35F82" w:rsidP="00E35F82">
      <w:pPr>
        <w:pStyle w:val="Heading1"/>
        <w:spacing w:before="0"/>
        <w:contextualSpacing/>
        <w:jc w:val="center"/>
        <w:rPr>
          <w:b w:val="0"/>
          <w:i/>
          <w:caps w:val="0"/>
          <w:sz w:val="28"/>
          <w:szCs w:val="28"/>
        </w:rPr>
      </w:pPr>
      <w:bookmarkStart w:id="2" w:name="_Toc269548765"/>
      <w:bookmarkStart w:id="3" w:name="_Toc292979019"/>
      <w:bookmarkStart w:id="4" w:name="_Toc292979634"/>
      <w:bookmarkStart w:id="5" w:name="_Toc312255067"/>
      <w:bookmarkStart w:id="6" w:name="_Toc312263263"/>
      <w:bookmarkStart w:id="7" w:name="_Toc314857547"/>
      <w:bookmarkStart w:id="8" w:name="_Toc295828386"/>
      <w:r w:rsidRPr="00E35F82">
        <w:rPr>
          <w:b w:val="0"/>
          <w:i/>
          <w:caps w:val="0"/>
          <w:sz w:val="28"/>
          <w:szCs w:val="28"/>
        </w:rPr>
        <w:t>Using the Evidence-Based Method to</w:t>
      </w:r>
    </w:p>
    <w:p w14:paraId="618D64D0" w14:textId="285C6C1E" w:rsidR="00E35F82" w:rsidRPr="00E35F82" w:rsidRDefault="00E35F82" w:rsidP="00E35F82">
      <w:pPr>
        <w:pStyle w:val="Heading1"/>
        <w:spacing w:before="0"/>
        <w:contextualSpacing/>
        <w:jc w:val="center"/>
        <w:rPr>
          <w:b w:val="0"/>
          <w:i/>
          <w:caps w:val="0"/>
          <w:sz w:val="28"/>
          <w:szCs w:val="28"/>
        </w:rPr>
      </w:pPr>
      <w:r w:rsidRPr="00E35F82">
        <w:rPr>
          <w:b w:val="0"/>
          <w:i/>
          <w:caps w:val="0"/>
          <w:sz w:val="28"/>
          <w:szCs w:val="28"/>
        </w:rPr>
        <w:t>Identify Adequate Spending Level</w:t>
      </w:r>
      <w:bookmarkEnd w:id="2"/>
      <w:bookmarkEnd w:id="3"/>
      <w:bookmarkEnd w:id="4"/>
      <w:r w:rsidRPr="00E35F82">
        <w:rPr>
          <w:b w:val="0"/>
          <w:i/>
          <w:caps w:val="0"/>
          <w:sz w:val="28"/>
          <w:szCs w:val="28"/>
        </w:rPr>
        <w:t>s</w:t>
      </w:r>
      <w:bookmarkStart w:id="9" w:name="_Toc314857548"/>
      <w:bookmarkEnd w:id="5"/>
      <w:bookmarkEnd w:id="6"/>
      <w:bookmarkEnd w:id="7"/>
      <w:r>
        <w:rPr>
          <w:b w:val="0"/>
          <w:i/>
          <w:caps w:val="0"/>
          <w:sz w:val="28"/>
          <w:szCs w:val="28"/>
        </w:rPr>
        <w:t xml:space="preserve"> </w:t>
      </w:r>
      <w:r w:rsidRPr="00E35F82">
        <w:rPr>
          <w:b w:val="0"/>
          <w:i/>
          <w:caps w:val="0"/>
          <w:sz w:val="28"/>
          <w:szCs w:val="28"/>
        </w:rPr>
        <w:t>for Vermont Schools</w:t>
      </w:r>
      <w:bookmarkEnd w:id="9"/>
      <w:bookmarkEnd w:id="8"/>
    </w:p>
    <w:p w14:paraId="5F19746E" w14:textId="77777777" w:rsidR="00E35F82" w:rsidRPr="00E35F82" w:rsidRDefault="00E35F82" w:rsidP="007C60C6">
      <w:pPr>
        <w:jc w:val="center"/>
        <w:rPr>
          <w:sz w:val="28"/>
          <w:szCs w:val="28"/>
        </w:rPr>
      </w:pPr>
    </w:p>
    <w:p w14:paraId="4E6117EC" w14:textId="77777777" w:rsidR="007C60C6" w:rsidRPr="001A7FDF" w:rsidRDefault="007C60C6" w:rsidP="007C60C6">
      <w:pPr>
        <w:jc w:val="center"/>
        <w:rPr>
          <w:i/>
          <w:sz w:val="28"/>
          <w:szCs w:val="28"/>
        </w:rPr>
      </w:pPr>
    </w:p>
    <w:p w14:paraId="7DDF8CE0" w14:textId="6F95253C" w:rsidR="007C60C6" w:rsidRPr="009A7504" w:rsidRDefault="007C60C6" w:rsidP="007C60C6">
      <w:pPr>
        <w:jc w:val="center"/>
        <w:rPr>
          <w:sz w:val="36"/>
          <w:szCs w:val="36"/>
        </w:rPr>
      </w:pPr>
      <w:r w:rsidRPr="001A7FDF">
        <w:rPr>
          <w:sz w:val="28"/>
          <w:szCs w:val="28"/>
        </w:rPr>
        <w:t>See Policy Impact</w:t>
      </w:r>
      <w:r w:rsidR="00CA0EDB">
        <w:rPr>
          <w:sz w:val="28"/>
          <w:szCs w:val="28"/>
        </w:rPr>
        <w:t xml:space="preserve"> 2016</w:t>
      </w:r>
      <w:bookmarkStart w:id="10" w:name="_GoBack"/>
      <w:bookmarkEnd w:id="10"/>
      <w:r>
        <w:rPr>
          <w:sz w:val="28"/>
          <w:szCs w:val="28"/>
        </w:rPr>
        <w:t xml:space="preserve"> and Resources/Cases of Improving Schools</w:t>
      </w:r>
      <w:r w:rsidRPr="001A7FDF">
        <w:rPr>
          <w:sz w:val="28"/>
          <w:szCs w:val="28"/>
        </w:rPr>
        <w:t xml:space="preserve"> at </w:t>
      </w:r>
      <w:hyperlink r:id="rId10" w:history="1">
        <w:r w:rsidRPr="001A7FDF">
          <w:rPr>
            <w:rStyle w:val="Hyperlink"/>
            <w:sz w:val="28"/>
            <w:szCs w:val="28"/>
          </w:rPr>
          <w:t>www.PicusOdden.com</w:t>
        </w:r>
      </w:hyperlink>
      <w:r w:rsidRPr="009A7504">
        <w:rPr>
          <w:sz w:val="36"/>
          <w:szCs w:val="36"/>
        </w:rPr>
        <w:t xml:space="preserve"> </w:t>
      </w:r>
    </w:p>
    <w:p w14:paraId="042C6CE8" w14:textId="77777777" w:rsidR="007C60C6" w:rsidRDefault="007C60C6" w:rsidP="007C60C6">
      <w:pPr>
        <w:pStyle w:val="NoSpacing"/>
      </w:pPr>
    </w:p>
    <w:p w14:paraId="375AB9C1" w14:textId="77777777" w:rsidR="007C60C6" w:rsidRDefault="007C60C6" w:rsidP="007C60C6">
      <w:pPr>
        <w:pStyle w:val="NoSpacing"/>
      </w:pPr>
    </w:p>
    <w:p w14:paraId="2E94E0CE" w14:textId="77777777" w:rsidR="007C60C6" w:rsidRDefault="007C60C6" w:rsidP="007C60C6">
      <w:pPr>
        <w:pStyle w:val="NoSpacing"/>
      </w:pPr>
    </w:p>
    <w:p w14:paraId="20810173" w14:textId="77777777" w:rsidR="007C60C6" w:rsidRPr="00D66011" w:rsidRDefault="007C60C6" w:rsidP="007C60C6">
      <w:pPr>
        <w:contextualSpacing/>
        <w:jc w:val="center"/>
        <w:rPr>
          <w:b/>
          <w:sz w:val="36"/>
          <w:szCs w:val="36"/>
        </w:rPr>
      </w:pPr>
    </w:p>
    <w:p w14:paraId="10215E9D" w14:textId="77777777" w:rsidR="007C60C6" w:rsidRPr="00D66011" w:rsidRDefault="007C60C6" w:rsidP="007C60C6">
      <w:pPr>
        <w:contextualSpacing/>
        <w:jc w:val="center"/>
        <w:rPr>
          <w:b/>
          <w:sz w:val="36"/>
          <w:szCs w:val="36"/>
        </w:rPr>
      </w:pPr>
      <w:r w:rsidRPr="00D66011">
        <w:rPr>
          <w:b/>
          <w:sz w:val="36"/>
          <w:szCs w:val="36"/>
        </w:rPr>
        <w:t>December 2015</w:t>
      </w:r>
    </w:p>
    <w:p w14:paraId="3AAA570A" w14:textId="35B22599" w:rsidR="00B66796" w:rsidRPr="00D66011" w:rsidRDefault="00B66796" w:rsidP="00D66011">
      <w:pPr>
        <w:contextualSpacing/>
        <w:jc w:val="center"/>
        <w:rPr>
          <w:szCs w:val="24"/>
        </w:rPr>
      </w:pPr>
      <w:r w:rsidRPr="00D66011">
        <w:rPr>
          <w:szCs w:val="24"/>
        </w:rPr>
        <w:br w:type="page"/>
      </w:r>
    </w:p>
    <w:sdt>
      <w:sdtPr>
        <w:rPr>
          <w:rFonts w:eastAsiaTheme="minorHAnsi" w:cstheme="minorBidi"/>
          <w:b w:val="0"/>
          <w:caps w:val="0"/>
          <w:szCs w:val="24"/>
        </w:rPr>
        <w:id w:val="-629477854"/>
        <w:docPartObj>
          <w:docPartGallery w:val="Table of Contents"/>
          <w:docPartUnique/>
        </w:docPartObj>
      </w:sdtPr>
      <w:sdtEndPr>
        <w:rPr>
          <w:rFonts w:eastAsiaTheme="majorEastAsia" w:cstheme="majorBidi"/>
          <w:b/>
          <w:bCs/>
          <w:caps/>
          <w:noProof/>
        </w:rPr>
      </w:sdtEndPr>
      <w:sdtContent>
        <w:sdt>
          <w:sdtPr>
            <w:rPr>
              <w:rFonts w:eastAsiaTheme="minorHAnsi" w:cstheme="minorBidi"/>
              <w:b w:val="0"/>
              <w:caps w:val="0"/>
              <w:szCs w:val="22"/>
            </w:rPr>
            <w:id w:val="-510905113"/>
            <w:docPartObj>
              <w:docPartGallery w:val="Table of Contents"/>
              <w:docPartUnique/>
            </w:docPartObj>
          </w:sdtPr>
          <w:sdtEndPr>
            <w:rPr>
              <w:rFonts w:eastAsiaTheme="majorEastAsia" w:cstheme="majorBidi"/>
              <w:b/>
              <w:bCs/>
              <w:caps/>
              <w:noProof/>
              <w:szCs w:val="32"/>
            </w:rPr>
          </w:sdtEndPr>
          <w:sdtContent>
            <w:sdt>
              <w:sdtPr>
                <w:rPr>
                  <w:rFonts w:eastAsiaTheme="minorHAnsi" w:cstheme="minorBidi"/>
                  <w:b w:val="0"/>
                  <w:caps w:val="0"/>
                  <w:szCs w:val="24"/>
                </w:rPr>
                <w:id w:val="-1418627298"/>
                <w:docPartObj>
                  <w:docPartGallery w:val="Table of Contents"/>
                  <w:docPartUnique/>
                </w:docPartObj>
              </w:sdtPr>
              <w:sdtEndPr>
                <w:rPr>
                  <w:rFonts w:eastAsiaTheme="majorEastAsia" w:cstheme="majorBidi"/>
                  <w:b/>
                  <w:bCs/>
                  <w:caps/>
                  <w:noProof/>
                </w:rPr>
              </w:sdtEndPr>
              <w:sdtContent>
                <w:sdt>
                  <w:sdtPr>
                    <w:rPr>
                      <w:rFonts w:eastAsia="Calibri" w:cstheme="minorBidi"/>
                      <w:b w:val="0"/>
                      <w:bCs/>
                      <w:caps w:val="0"/>
                      <w:szCs w:val="22"/>
                    </w:rPr>
                    <w:id w:val="388463257"/>
                    <w:docPartObj>
                      <w:docPartGallery w:val="Table of Contents"/>
                      <w:docPartUnique/>
                    </w:docPartObj>
                  </w:sdtPr>
                  <w:sdtEndPr>
                    <w:rPr>
                      <w:rFonts w:eastAsiaTheme="minorHAnsi"/>
                      <w:bCs w:val="0"/>
                      <w:noProof/>
                    </w:rPr>
                  </w:sdtEndPr>
                  <w:sdtContent>
                    <w:p w14:paraId="18875F63" w14:textId="77777777" w:rsidR="00E70CB0" w:rsidRPr="00316EBE" w:rsidRDefault="00E70CB0" w:rsidP="00E70CB0">
                      <w:pPr>
                        <w:pStyle w:val="TOCHeading"/>
                        <w:spacing w:before="0" w:line="240" w:lineRule="auto"/>
                        <w:contextualSpacing/>
                        <w:rPr>
                          <w:caps w:val="0"/>
                        </w:rPr>
                      </w:pPr>
                      <w:r w:rsidRPr="00316EBE">
                        <w:t>Table of Contents</w:t>
                      </w:r>
                    </w:p>
                    <w:p w14:paraId="1C632625" w14:textId="77777777" w:rsidR="00E70CB0" w:rsidRPr="00972E30" w:rsidRDefault="00E70CB0" w:rsidP="00E70CB0">
                      <w:pPr>
                        <w:pStyle w:val="TOC1"/>
                        <w:spacing w:after="0"/>
                        <w:contextualSpacing/>
                        <w:rPr>
                          <w:rFonts w:eastAsiaTheme="minorEastAsia"/>
                          <w:b/>
                          <w:noProof/>
                        </w:rPr>
                      </w:pPr>
                      <w:r>
                        <w:rPr>
                          <w:rFonts w:ascii="Calibri" w:hAnsi="Calibri"/>
                          <w:sz w:val="22"/>
                          <w:szCs w:val="24"/>
                        </w:rPr>
                        <w:fldChar w:fldCharType="begin"/>
                      </w:r>
                      <w:r>
                        <w:instrText xml:space="preserve"> TOC \o "1-3" \h \z \u </w:instrText>
                      </w:r>
                      <w:r>
                        <w:rPr>
                          <w:rFonts w:ascii="Calibri" w:hAnsi="Calibri"/>
                          <w:sz w:val="22"/>
                          <w:szCs w:val="24"/>
                        </w:rPr>
                        <w:fldChar w:fldCharType="separate"/>
                      </w:r>
                      <w:hyperlink w:anchor="_Toc437954878" w:history="1">
                        <w:r w:rsidRPr="00972E30">
                          <w:rPr>
                            <w:rStyle w:val="Hyperlink"/>
                            <w:noProof/>
                          </w:rPr>
                          <w:t>Executive Summary</w:t>
                        </w:r>
                        <w:r w:rsidRPr="00972E30">
                          <w:rPr>
                            <w:noProof/>
                            <w:webHidden/>
                          </w:rPr>
                          <w:tab/>
                        </w:r>
                        <w:r w:rsidRPr="00972E30">
                          <w:rPr>
                            <w:b/>
                            <w:noProof/>
                            <w:webHidden/>
                          </w:rPr>
                          <w:fldChar w:fldCharType="begin"/>
                        </w:r>
                        <w:r w:rsidRPr="00972E30">
                          <w:rPr>
                            <w:noProof/>
                            <w:webHidden/>
                          </w:rPr>
                          <w:instrText xml:space="preserve"> PAGEREF _Toc437954878 \h </w:instrText>
                        </w:r>
                        <w:r w:rsidRPr="00972E30">
                          <w:rPr>
                            <w:b/>
                            <w:noProof/>
                            <w:webHidden/>
                          </w:rPr>
                        </w:r>
                        <w:r w:rsidRPr="00972E30">
                          <w:rPr>
                            <w:b/>
                            <w:noProof/>
                            <w:webHidden/>
                          </w:rPr>
                          <w:fldChar w:fldCharType="separate"/>
                        </w:r>
                        <w:r>
                          <w:rPr>
                            <w:noProof/>
                            <w:webHidden/>
                          </w:rPr>
                          <w:t>1</w:t>
                        </w:r>
                        <w:r w:rsidRPr="00972E30">
                          <w:rPr>
                            <w:b/>
                            <w:noProof/>
                            <w:webHidden/>
                          </w:rPr>
                          <w:fldChar w:fldCharType="end"/>
                        </w:r>
                      </w:hyperlink>
                    </w:p>
                    <w:p w14:paraId="22BB105E" w14:textId="77777777" w:rsidR="00E70CB0" w:rsidRPr="00972E30" w:rsidRDefault="00CA0EDB" w:rsidP="00E70CB0">
                      <w:pPr>
                        <w:pStyle w:val="TOC1"/>
                        <w:spacing w:after="0"/>
                        <w:contextualSpacing/>
                        <w:rPr>
                          <w:rFonts w:eastAsiaTheme="minorEastAsia"/>
                          <w:b/>
                          <w:noProof/>
                        </w:rPr>
                      </w:pPr>
                      <w:hyperlink w:anchor="_Toc437954879" w:history="1">
                        <w:r w:rsidR="00E70CB0" w:rsidRPr="00972E30">
                          <w:rPr>
                            <w:rStyle w:val="Hyperlink"/>
                            <w:noProof/>
                          </w:rPr>
                          <w:t>Introduction</w:t>
                        </w:r>
                        <w:r w:rsidR="00E70CB0" w:rsidRPr="00972E30">
                          <w:rPr>
                            <w:noProof/>
                            <w:webHidden/>
                          </w:rPr>
                          <w:tab/>
                        </w:r>
                        <w:r w:rsidR="00E70CB0" w:rsidRPr="00972E30">
                          <w:rPr>
                            <w:b/>
                            <w:noProof/>
                            <w:webHidden/>
                          </w:rPr>
                          <w:fldChar w:fldCharType="begin"/>
                        </w:r>
                        <w:r w:rsidR="00E70CB0" w:rsidRPr="00972E30">
                          <w:rPr>
                            <w:noProof/>
                            <w:webHidden/>
                          </w:rPr>
                          <w:instrText xml:space="preserve"> PAGEREF _Toc437954879 \h </w:instrText>
                        </w:r>
                        <w:r w:rsidR="00E70CB0" w:rsidRPr="00972E30">
                          <w:rPr>
                            <w:b/>
                            <w:noProof/>
                            <w:webHidden/>
                          </w:rPr>
                        </w:r>
                        <w:r w:rsidR="00E70CB0" w:rsidRPr="00972E30">
                          <w:rPr>
                            <w:b/>
                            <w:noProof/>
                            <w:webHidden/>
                          </w:rPr>
                          <w:fldChar w:fldCharType="separate"/>
                        </w:r>
                        <w:r w:rsidR="00E70CB0">
                          <w:rPr>
                            <w:noProof/>
                            <w:webHidden/>
                          </w:rPr>
                          <w:t>2</w:t>
                        </w:r>
                        <w:r w:rsidR="00E70CB0" w:rsidRPr="00972E30">
                          <w:rPr>
                            <w:b/>
                            <w:noProof/>
                            <w:webHidden/>
                          </w:rPr>
                          <w:fldChar w:fldCharType="end"/>
                        </w:r>
                      </w:hyperlink>
                    </w:p>
                    <w:p w14:paraId="7D6F9F17" w14:textId="77777777" w:rsidR="00E70CB0" w:rsidRPr="00972E30" w:rsidRDefault="00CA0EDB" w:rsidP="00E70CB0">
                      <w:pPr>
                        <w:pStyle w:val="TOC1"/>
                        <w:spacing w:after="0"/>
                        <w:contextualSpacing/>
                        <w:rPr>
                          <w:rFonts w:eastAsiaTheme="minorEastAsia"/>
                          <w:b/>
                          <w:noProof/>
                        </w:rPr>
                      </w:pPr>
                      <w:hyperlink w:anchor="_Toc437954880" w:history="1">
                        <w:r w:rsidR="00E70CB0" w:rsidRPr="00972E30">
                          <w:rPr>
                            <w:rStyle w:val="Hyperlink"/>
                            <w:noProof/>
                          </w:rPr>
                          <w:t>Socio-Demographic Context</w:t>
                        </w:r>
                        <w:r w:rsidR="00E70CB0" w:rsidRPr="00972E30">
                          <w:rPr>
                            <w:noProof/>
                            <w:webHidden/>
                          </w:rPr>
                          <w:tab/>
                        </w:r>
                        <w:r w:rsidR="00E70CB0" w:rsidRPr="00972E30">
                          <w:rPr>
                            <w:b/>
                            <w:noProof/>
                            <w:webHidden/>
                          </w:rPr>
                          <w:fldChar w:fldCharType="begin"/>
                        </w:r>
                        <w:r w:rsidR="00E70CB0" w:rsidRPr="00972E30">
                          <w:rPr>
                            <w:noProof/>
                            <w:webHidden/>
                          </w:rPr>
                          <w:instrText xml:space="preserve"> PAGEREF _Toc437954880 \h </w:instrText>
                        </w:r>
                        <w:r w:rsidR="00E70CB0" w:rsidRPr="00972E30">
                          <w:rPr>
                            <w:b/>
                            <w:noProof/>
                            <w:webHidden/>
                          </w:rPr>
                        </w:r>
                        <w:r w:rsidR="00E70CB0" w:rsidRPr="00972E30">
                          <w:rPr>
                            <w:b/>
                            <w:noProof/>
                            <w:webHidden/>
                          </w:rPr>
                          <w:fldChar w:fldCharType="separate"/>
                        </w:r>
                        <w:r w:rsidR="00E70CB0">
                          <w:rPr>
                            <w:noProof/>
                            <w:webHidden/>
                          </w:rPr>
                          <w:t>2</w:t>
                        </w:r>
                        <w:r w:rsidR="00E70CB0" w:rsidRPr="00972E30">
                          <w:rPr>
                            <w:b/>
                            <w:noProof/>
                            <w:webHidden/>
                          </w:rPr>
                          <w:fldChar w:fldCharType="end"/>
                        </w:r>
                      </w:hyperlink>
                    </w:p>
                    <w:p w14:paraId="3E37375B" w14:textId="77777777" w:rsidR="00E70CB0" w:rsidRPr="00972E30" w:rsidRDefault="00CA0EDB" w:rsidP="00E70CB0">
                      <w:pPr>
                        <w:pStyle w:val="TOC2"/>
                        <w:spacing w:after="0"/>
                        <w:contextualSpacing/>
                        <w:rPr>
                          <w:rFonts w:eastAsiaTheme="minorEastAsia"/>
                          <w:b/>
                          <w:noProof/>
                          <w:szCs w:val="24"/>
                        </w:rPr>
                      </w:pPr>
                      <w:hyperlink w:anchor="_Toc437954881" w:history="1">
                        <w:r w:rsidR="00E70CB0" w:rsidRPr="00972E30">
                          <w:rPr>
                            <w:rStyle w:val="Hyperlink"/>
                            <w:noProof/>
                            <w:szCs w:val="24"/>
                          </w:rPr>
                          <w:t>Table 1: Integrated Arts Academy class sizes, 2014-15</w:t>
                        </w:r>
                        <w:r w:rsidR="00E70CB0" w:rsidRPr="00972E30">
                          <w:rPr>
                            <w:noProof/>
                            <w:webHidden/>
                            <w:szCs w:val="24"/>
                          </w:rPr>
                          <w:tab/>
                        </w:r>
                        <w:r w:rsidR="00E70CB0" w:rsidRPr="00972E30">
                          <w:rPr>
                            <w:b/>
                            <w:noProof/>
                            <w:webHidden/>
                            <w:szCs w:val="24"/>
                          </w:rPr>
                          <w:fldChar w:fldCharType="begin"/>
                        </w:r>
                        <w:r w:rsidR="00E70CB0" w:rsidRPr="00972E30">
                          <w:rPr>
                            <w:noProof/>
                            <w:webHidden/>
                            <w:szCs w:val="24"/>
                          </w:rPr>
                          <w:instrText xml:space="preserve"> PAGEREF _Toc437954881 \h </w:instrText>
                        </w:r>
                        <w:r w:rsidR="00E70CB0" w:rsidRPr="00972E30">
                          <w:rPr>
                            <w:b/>
                            <w:noProof/>
                            <w:webHidden/>
                            <w:szCs w:val="24"/>
                          </w:rPr>
                        </w:r>
                        <w:r w:rsidR="00E70CB0" w:rsidRPr="00972E30">
                          <w:rPr>
                            <w:b/>
                            <w:noProof/>
                            <w:webHidden/>
                            <w:szCs w:val="24"/>
                          </w:rPr>
                          <w:fldChar w:fldCharType="separate"/>
                        </w:r>
                        <w:r w:rsidR="00E70CB0">
                          <w:rPr>
                            <w:noProof/>
                            <w:webHidden/>
                            <w:szCs w:val="24"/>
                          </w:rPr>
                          <w:t>3</w:t>
                        </w:r>
                        <w:r w:rsidR="00E70CB0" w:rsidRPr="00972E30">
                          <w:rPr>
                            <w:b/>
                            <w:noProof/>
                            <w:webHidden/>
                            <w:szCs w:val="24"/>
                          </w:rPr>
                          <w:fldChar w:fldCharType="end"/>
                        </w:r>
                      </w:hyperlink>
                    </w:p>
                    <w:p w14:paraId="67537D97" w14:textId="77777777" w:rsidR="00E70CB0" w:rsidRPr="00972E30" w:rsidRDefault="00CA0EDB" w:rsidP="00E70CB0">
                      <w:pPr>
                        <w:pStyle w:val="TOC2"/>
                        <w:spacing w:after="0"/>
                        <w:contextualSpacing/>
                        <w:rPr>
                          <w:rFonts w:eastAsiaTheme="minorEastAsia"/>
                          <w:b/>
                          <w:noProof/>
                          <w:szCs w:val="24"/>
                        </w:rPr>
                      </w:pPr>
                      <w:hyperlink w:anchor="_Toc437954882" w:history="1">
                        <w:r w:rsidR="00E70CB0" w:rsidRPr="00972E30">
                          <w:rPr>
                            <w:rStyle w:val="Hyperlink"/>
                            <w:noProof/>
                            <w:szCs w:val="24"/>
                          </w:rPr>
                          <w:t>Table 2: Integrated Arts Academy student characteristics, 2014-15</w:t>
                        </w:r>
                        <w:r w:rsidR="00E70CB0" w:rsidRPr="00972E30">
                          <w:rPr>
                            <w:noProof/>
                            <w:webHidden/>
                            <w:szCs w:val="24"/>
                          </w:rPr>
                          <w:tab/>
                        </w:r>
                        <w:r w:rsidR="00E70CB0" w:rsidRPr="00972E30">
                          <w:rPr>
                            <w:b/>
                            <w:noProof/>
                            <w:webHidden/>
                            <w:szCs w:val="24"/>
                          </w:rPr>
                          <w:fldChar w:fldCharType="begin"/>
                        </w:r>
                        <w:r w:rsidR="00E70CB0" w:rsidRPr="00972E30">
                          <w:rPr>
                            <w:noProof/>
                            <w:webHidden/>
                            <w:szCs w:val="24"/>
                          </w:rPr>
                          <w:instrText xml:space="preserve"> PAGEREF _Toc437954882 \h </w:instrText>
                        </w:r>
                        <w:r w:rsidR="00E70CB0" w:rsidRPr="00972E30">
                          <w:rPr>
                            <w:b/>
                            <w:noProof/>
                            <w:webHidden/>
                            <w:szCs w:val="24"/>
                          </w:rPr>
                        </w:r>
                        <w:r w:rsidR="00E70CB0" w:rsidRPr="00972E30">
                          <w:rPr>
                            <w:b/>
                            <w:noProof/>
                            <w:webHidden/>
                            <w:szCs w:val="24"/>
                          </w:rPr>
                          <w:fldChar w:fldCharType="separate"/>
                        </w:r>
                        <w:r w:rsidR="00E70CB0">
                          <w:rPr>
                            <w:noProof/>
                            <w:webHidden/>
                            <w:szCs w:val="24"/>
                          </w:rPr>
                          <w:t>4</w:t>
                        </w:r>
                        <w:r w:rsidR="00E70CB0" w:rsidRPr="00972E30">
                          <w:rPr>
                            <w:b/>
                            <w:noProof/>
                            <w:webHidden/>
                            <w:szCs w:val="24"/>
                          </w:rPr>
                          <w:fldChar w:fldCharType="end"/>
                        </w:r>
                      </w:hyperlink>
                    </w:p>
                    <w:p w14:paraId="0905FA67" w14:textId="77777777" w:rsidR="00E70CB0" w:rsidRPr="00972E30" w:rsidRDefault="00CA0EDB" w:rsidP="00E70CB0">
                      <w:pPr>
                        <w:pStyle w:val="TOC1"/>
                        <w:spacing w:after="0"/>
                        <w:contextualSpacing/>
                        <w:rPr>
                          <w:rFonts w:eastAsiaTheme="minorEastAsia"/>
                          <w:b/>
                          <w:noProof/>
                        </w:rPr>
                      </w:pPr>
                      <w:hyperlink w:anchor="_Toc437954883" w:history="1">
                        <w:r w:rsidR="00E70CB0" w:rsidRPr="00972E30">
                          <w:rPr>
                            <w:rStyle w:val="Hyperlink"/>
                            <w:noProof/>
                          </w:rPr>
                          <w:t>Student Performance</w:t>
                        </w:r>
                        <w:r w:rsidR="00E70CB0" w:rsidRPr="00972E30">
                          <w:rPr>
                            <w:noProof/>
                            <w:webHidden/>
                          </w:rPr>
                          <w:tab/>
                        </w:r>
                        <w:r w:rsidR="00E70CB0" w:rsidRPr="00972E30">
                          <w:rPr>
                            <w:b/>
                            <w:noProof/>
                            <w:webHidden/>
                          </w:rPr>
                          <w:fldChar w:fldCharType="begin"/>
                        </w:r>
                        <w:r w:rsidR="00E70CB0" w:rsidRPr="00972E30">
                          <w:rPr>
                            <w:noProof/>
                            <w:webHidden/>
                          </w:rPr>
                          <w:instrText xml:space="preserve"> PAGEREF _Toc437954883 \h </w:instrText>
                        </w:r>
                        <w:r w:rsidR="00E70CB0" w:rsidRPr="00972E30">
                          <w:rPr>
                            <w:b/>
                            <w:noProof/>
                            <w:webHidden/>
                          </w:rPr>
                        </w:r>
                        <w:r w:rsidR="00E70CB0" w:rsidRPr="00972E30">
                          <w:rPr>
                            <w:b/>
                            <w:noProof/>
                            <w:webHidden/>
                          </w:rPr>
                          <w:fldChar w:fldCharType="separate"/>
                        </w:r>
                        <w:r w:rsidR="00E70CB0">
                          <w:rPr>
                            <w:noProof/>
                            <w:webHidden/>
                          </w:rPr>
                          <w:t>4</w:t>
                        </w:r>
                        <w:r w:rsidR="00E70CB0" w:rsidRPr="00972E30">
                          <w:rPr>
                            <w:b/>
                            <w:noProof/>
                            <w:webHidden/>
                          </w:rPr>
                          <w:fldChar w:fldCharType="end"/>
                        </w:r>
                      </w:hyperlink>
                    </w:p>
                    <w:p w14:paraId="4563EE26" w14:textId="77777777" w:rsidR="00E70CB0" w:rsidRPr="00972E30" w:rsidRDefault="00CA0EDB" w:rsidP="00E70CB0">
                      <w:pPr>
                        <w:pStyle w:val="TOC2"/>
                        <w:spacing w:after="0"/>
                        <w:contextualSpacing/>
                        <w:rPr>
                          <w:rFonts w:eastAsiaTheme="minorEastAsia"/>
                          <w:b/>
                          <w:noProof/>
                          <w:szCs w:val="24"/>
                        </w:rPr>
                      </w:pPr>
                      <w:hyperlink w:anchor="_Toc437954884" w:history="1">
                        <w:r w:rsidR="00E70CB0" w:rsidRPr="00972E30">
                          <w:rPr>
                            <w:rStyle w:val="Hyperlink"/>
                            <w:noProof/>
                            <w:szCs w:val="24"/>
                          </w:rPr>
                          <w:t>Table 3: Percent of Integrated Arts Academy Students who performed at the proficient or proficient with distinction levels on the NECAP grades 3-8 reading test, by student characteristics: 2009-2013</w:t>
                        </w:r>
                        <w:r w:rsidR="00E70CB0" w:rsidRPr="00972E30">
                          <w:rPr>
                            <w:noProof/>
                            <w:webHidden/>
                            <w:szCs w:val="24"/>
                          </w:rPr>
                          <w:tab/>
                        </w:r>
                        <w:r w:rsidR="00E70CB0" w:rsidRPr="00972E30">
                          <w:rPr>
                            <w:b/>
                            <w:noProof/>
                            <w:webHidden/>
                            <w:szCs w:val="24"/>
                          </w:rPr>
                          <w:fldChar w:fldCharType="begin"/>
                        </w:r>
                        <w:r w:rsidR="00E70CB0" w:rsidRPr="00972E30">
                          <w:rPr>
                            <w:noProof/>
                            <w:webHidden/>
                            <w:szCs w:val="24"/>
                          </w:rPr>
                          <w:instrText xml:space="preserve"> PAGEREF _Toc437954884 \h </w:instrText>
                        </w:r>
                        <w:r w:rsidR="00E70CB0" w:rsidRPr="00972E30">
                          <w:rPr>
                            <w:b/>
                            <w:noProof/>
                            <w:webHidden/>
                            <w:szCs w:val="24"/>
                          </w:rPr>
                        </w:r>
                        <w:r w:rsidR="00E70CB0" w:rsidRPr="00972E30">
                          <w:rPr>
                            <w:b/>
                            <w:noProof/>
                            <w:webHidden/>
                            <w:szCs w:val="24"/>
                          </w:rPr>
                          <w:fldChar w:fldCharType="separate"/>
                        </w:r>
                        <w:r w:rsidR="00E70CB0">
                          <w:rPr>
                            <w:noProof/>
                            <w:webHidden/>
                            <w:szCs w:val="24"/>
                          </w:rPr>
                          <w:t>6</w:t>
                        </w:r>
                        <w:r w:rsidR="00E70CB0" w:rsidRPr="00972E30">
                          <w:rPr>
                            <w:b/>
                            <w:noProof/>
                            <w:webHidden/>
                            <w:szCs w:val="24"/>
                          </w:rPr>
                          <w:fldChar w:fldCharType="end"/>
                        </w:r>
                      </w:hyperlink>
                    </w:p>
                    <w:p w14:paraId="25B41281" w14:textId="77777777" w:rsidR="00E70CB0" w:rsidRPr="00972E30" w:rsidRDefault="00CA0EDB" w:rsidP="00E70CB0">
                      <w:pPr>
                        <w:pStyle w:val="TOC2"/>
                        <w:spacing w:after="0"/>
                        <w:contextualSpacing/>
                        <w:rPr>
                          <w:rFonts w:eastAsiaTheme="minorEastAsia"/>
                          <w:b/>
                          <w:noProof/>
                          <w:szCs w:val="24"/>
                        </w:rPr>
                      </w:pPr>
                      <w:hyperlink w:anchor="_Toc437954885" w:history="1">
                        <w:r w:rsidR="00E70CB0" w:rsidRPr="00972E30">
                          <w:rPr>
                            <w:rStyle w:val="Hyperlink"/>
                            <w:noProof/>
                            <w:szCs w:val="24"/>
                          </w:rPr>
                          <w:t>Table 4: Percent of Integrated Arts Academy Students who performed at the proficient or proficient with distinction levels on the NECAP grades 3-8 mathematics test, by student characteristics: 2009-2013</w:t>
                        </w:r>
                        <w:r w:rsidR="00E70CB0" w:rsidRPr="00972E30">
                          <w:rPr>
                            <w:noProof/>
                            <w:webHidden/>
                            <w:szCs w:val="24"/>
                          </w:rPr>
                          <w:tab/>
                        </w:r>
                        <w:r w:rsidR="00E70CB0" w:rsidRPr="00972E30">
                          <w:rPr>
                            <w:b/>
                            <w:noProof/>
                            <w:webHidden/>
                            <w:szCs w:val="24"/>
                          </w:rPr>
                          <w:fldChar w:fldCharType="begin"/>
                        </w:r>
                        <w:r w:rsidR="00E70CB0" w:rsidRPr="00972E30">
                          <w:rPr>
                            <w:noProof/>
                            <w:webHidden/>
                            <w:szCs w:val="24"/>
                          </w:rPr>
                          <w:instrText xml:space="preserve"> PAGEREF _Toc437954885 \h </w:instrText>
                        </w:r>
                        <w:r w:rsidR="00E70CB0" w:rsidRPr="00972E30">
                          <w:rPr>
                            <w:b/>
                            <w:noProof/>
                            <w:webHidden/>
                            <w:szCs w:val="24"/>
                          </w:rPr>
                        </w:r>
                        <w:r w:rsidR="00E70CB0" w:rsidRPr="00972E30">
                          <w:rPr>
                            <w:b/>
                            <w:noProof/>
                            <w:webHidden/>
                            <w:szCs w:val="24"/>
                          </w:rPr>
                          <w:fldChar w:fldCharType="separate"/>
                        </w:r>
                        <w:r w:rsidR="00E70CB0">
                          <w:rPr>
                            <w:noProof/>
                            <w:webHidden/>
                            <w:szCs w:val="24"/>
                          </w:rPr>
                          <w:t>7</w:t>
                        </w:r>
                        <w:r w:rsidR="00E70CB0" w:rsidRPr="00972E30">
                          <w:rPr>
                            <w:b/>
                            <w:noProof/>
                            <w:webHidden/>
                            <w:szCs w:val="24"/>
                          </w:rPr>
                          <w:fldChar w:fldCharType="end"/>
                        </w:r>
                      </w:hyperlink>
                    </w:p>
                    <w:p w14:paraId="0836AB85" w14:textId="77777777" w:rsidR="00E70CB0" w:rsidRPr="00972E30" w:rsidRDefault="00CA0EDB" w:rsidP="00E70CB0">
                      <w:pPr>
                        <w:pStyle w:val="TOC1"/>
                        <w:spacing w:after="0"/>
                        <w:contextualSpacing/>
                        <w:rPr>
                          <w:rFonts w:eastAsiaTheme="minorEastAsia"/>
                          <w:b/>
                          <w:noProof/>
                        </w:rPr>
                      </w:pPr>
                      <w:hyperlink w:anchor="_Toc437954886" w:history="1">
                        <w:r w:rsidR="00E70CB0" w:rsidRPr="00972E30">
                          <w:rPr>
                            <w:rStyle w:val="Hyperlink"/>
                            <w:noProof/>
                          </w:rPr>
                          <w:t>School Staff</w:t>
                        </w:r>
                        <w:r w:rsidR="00E70CB0" w:rsidRPr="00972E30">
                          <w:rPr>
                            <w:noProof/>
                            <w:webHidden/>
                          </w:rPr>
                          <w:tab/>
                        </w:r>
                        <w:r w:rsidR="00E70CB0" w:rsidRPr="00972E30">
                          <w:rPr>
                            <w:b/>
                            <w:noProof/>
                            <w:webHidden/>
                          </w:rPr>
                          <w:fldChar w:fldCharType="begin"/>
                        </w:r>
                        <w:r w:rsidR="00E70CB0" w:rsidRPr="00972E30">
                          <w:rPr>
                            <w:noProof/>
                            <w:webHidden/>
                          </w:rPr>
                          <w:instrText xml:space="preserve"> PAGEREF _Toc437954886 \h </w:instrText>
                        </w:r>
                        <w:r w:rsidR="00E70CB0" w:rsidRPr="00972E30">
                          <w:rPr>
                            <w:b/>
                            <w:noProof/>
                            <w:webHidden/>
                          </w:rPr>
                        </w:r>
                        <w:r w:rsidR="00E70CB0" w:rsidRPr="00972E30">
                          <w:rPr>
                            <w:b/>
                            <w:noProof/>
                            <w:webHidden/>
                          </w:rPr>
                          <w:fldChar w:fldCharType="separate"/>
                        </w:r>
                        <w:r w:rsidR="00E70CB0">
                          <w:rPr>
                            <w:noProof/>
                            <w:webHidden/>
                          </w:rPr>
                          <w:t>8</w:t>
                        </w:r>
                        <w:r w:rsidR="00E70CB0" w:rsidRPr="00972E30">
                          <w:rPr>
                            <w:b/>
                            <w:noProof/>
                            <w:webHidden/>
                          </w:rPr>
                          <w:fldChar w:fldCharType="end"/>
                        </w:r>
                      </w:hyperlink>
                    </w:p>
                    <w:p w14:paraId="345EB9D3" w14:textId="77777777" w:rsidR="00E70CB0" w:rsidRPr="00972E30" w:rsidRDefault="00CA0EDB" w:rsidP="00E70CB0">
                      <w:pPr>
                        <w:pStyle w:val="TOC2"/>
                        <w:spacing w:after="0"/>
                        <w:contextualSpacing/>
                        <w:rPr>
                          <w:rFonts w:eastAsiaTheme="minorEastAsia"/>
                          <w:b/>
                          <w:noProof/>
                          <w:szCs w:val="24"/>
                        </w:rPr>
                      </w:pPr>
                      <w:hyperlink w:anchor="_Toc437954887" w:history="1">
                        <w:r w:rsidR="00E70CB0" w:rsidRPr="00972E30">
                          <w:rPr>
                            <w:rStyle w:val="Hyperlink"/>
                            <w:noProof/>
                            <w:szCs w:val="24"/>
                          </w:rPr>
                          <w:t>Table 5: Staffing at Integrated Arts Academy, 2015-16</w:t>
                        </w:r>
                        <w:r w:rsidR="00E70CB0" w:rsidRPr="00972E30">
                          <w:rPr>
                            <w:noProof/>
                            <w:webHidden/>
                            <w:szCs w:val="24"/>
                          </w:rPr>
                          <w:tab/>
                        </w:r>
                        <w:r w:rsidR="00E70CB0" w:rsidRPr="00972E30">
                          <w:rPr>
                            <w:b/>
                            <w:noProof/>
                            <w:webHidden/>
                            <w:szCs w:val="24"/>
                          </w:rPr>
                          <w:fldChar w:fldCharType="begin"/>
                        </w:r>
                        <w:r w:rsidR="00E70CB0" w:rsidRPr="00972E30">
                          <w:rPr>
                            <w:noProof/>
                            <w:webHidden/>
                            <w:szCs w:val="24"/>
                          </w:rPr>
                          <w:instrText xml:space="preserve"> PAGEREF _Toc437954887 \h </w:instrText>
                        </w:r>
                        <w:r w:rsidR="00E70CB0" w:rsidRPr="00972E30">
                          <w:rPr>
                            <w:b/>
                            <w:noProof/>
                            <w:webHidden/>
                            <w:szCs w:val="24"/>
                          </w:rPr>
                        </w:r>
                        <w:r w:rsidR="00E70CB0" w:rsidRPr="00972E30">
                          <w:rPr>
                            <w:b/>
                            <w:noProof/>
                            <w:webHidden/>
                            <w:szCs w:val="24"/>
                          </w:rPr>
                          <w:fldChar w:fldCharType="separate"/>
                        </w:r>
                        <w:r w:rsidR="00E70CB0">
                          <w:rPr>
                            <w:noProof/>
                            <w:webHidden/>
                            <w:szCs w:val="24"/>
                          </w:rPr>
                          <w:t>9</w:t>
                        </w:r>
                        <w:r w:rsidR="00E70CB0" w:rsidRPr="00972E30">
                          <w:rPr>
                            <w:b/>
                            <w:noProof/>
                            <w:webHidden/>
                            <w:szCs w:val="24"/>
                          </w:rPr>
                          <w:fldChar w:fldCharType="end"/>
                        </w:r>
                      </w:hyperlink>
                    </w:p>
                    <w:p w14:paraId="310BA972" w14:textId="77777777" w:rsidR="00E70CB0" w:rsidRPr="00972E30" w:rsidRDefault="00CA0EDB" w:rsidP="00E70CB0">
                      <w:pPr>
                        <w:pStyle w:val="TOC1"/>
                        <w:spacing w:after="0"/>
                        <w:contextualSpacing/>
                        <w:rPr>
                          <w:rFonts w:eastAsiaTheme="minorEastAsia"/>
                          <w:b/>
                          <w:noProof/>
                        </w:rPr>
                      </w:pPr>
                      <w:hyperlink w:anchor="_Toc437954888" w:history="1">
                        <w:r w:rsidR="00E70CB0" w:rsidRPr="00972E30">
                          <w:rPr>
                            <w:rStyle w:val="Hyperlink"/>
                            <w:noProof/>
                          </w:rPr>
                          <w:t>Goals and School Organization</w:t>
                        </w:r>
                        <w:r w:rsidR="00E70CB0" w:rsidRPr="00972E30">
                          <w:rPr>
                            <w:noProof/>
                            <w:webHidden/>
                          </w:rPr>
                          <w:tab/>
                        </w:r>
                        <w:r w:rsidR="00E70CB0" w:rsidRPr="00972E30">
                          <w:rPr>
                            <w:b/>
                            <w:noProof/>
                            <w:webHidden/>
                          </w:rPr>
                          <w:fldChar w:fldCharType="begin"/>
                        </w:r>
                        <w:r w:rsidR="00E70CB0" w:rsidRPr="00972E30">
                          <w:rPr>
                            <w:noProof/>
                            <w:webHidden/>
                          </w:rPr>
                          <w:instrText xml:space="preserve"> PAGEREF _Toc437954888 \h </w:instrText>
                        </w:r>
                        <w:r w:rsidR="00E70CB0" w:rsidRPr="00972E30">
                          <w:rPr>
                            <w:b/>
                            <w:noProof/>
                            <w:webHidden/>
                          </w:rPr>
                        </w:r>
                        <w:r w:rsidR="00E70CB0" w:rsidRPr="00972E30">
                          <w:rPr>
                            <w:b/>
                            <w:noProof/>
                            <w:webHidden/>
                          </w:rPr>
                          <w:fldChar w:fldCharType="separate"/>
                        </w:r>
                        <w:r w:rsidR="00E70CB0">
                          <w:rPr>
                            <w:noProof/>
                            <w:webHidden/>
                          </w:rPr>
                          <w:t>10</w:t>
                        </w:r>
                        <w:r w:rsidR="00E70CB0" w:rsidRPr="00972E30">
                          <w:rPr>
                            <w:b/>
                            <w:noProof/>
                            <w:webHidden/>
                          </w:rPr>
                          <w:fldChar w:fldCharType="end"/>
                        </w:r>
                      </w:hyperlink>
                    </w:p>
                    <w:p w14:paraId="2770536E" w14:textId="77777777" w:rsidR="00E70CB0" w:rsidRPr="00972E30" w:rsidRDefault="00CA0EDB" w:rsidP="00E70CB0">
                      <w:pPr>
                        <w:pStyle w:val="TOC3"/>
                        <w:tabs>
                          <w:tab w:val="right" w:leader="dot" w:pos="9350"/>
                        </w:tabs>
                        <w:contextualSpacing/>
                        <w:rPr>
                          <w:rFonts w:ascii="Times New Roman" w:eastAsiaTheme="minorEastAsia" w:hAnsi="Times New Roman"/>
                          <w:noProof/>
                          <w:sz w:val="24"/>
                          <w:szCs w:val="24"/>
                        </w:rPr>
                      </w:pPr>
                      <w:hyperlink w:anchor="_Toc437954889" w:history="1">
                        <w:r w:rsidR="00E70CB0" w:rsidRPr="00972E30">
                          <w:rPr>
                            <w:rStyle w:val="Hyperlink"/>
                            <w:rFonts w:ascii="Times New Roman" w:hAnsi="Times New Roman"/>
                            <w:noProof/>
                            <w:sz w:val="24"/>
                            <w:szCs w:val="24"/>
                          </w:rPr>
                          <w:t>Goals</w:t>
                        </w:r>
                        <w:r w:rsidR="00E70CB0" w:rsidRPr="00972E30">
                          <w:rPr>
                            <w:rFonts w:ascii="Times New Roman" w:hAnsi="Times New Roman"/>
                            <w:noProof/>
                            <w:webHidden/>
                            <w:sz w:val="24"/>
                            <w:szCs w:val="24"/>
                          </w:rPr>
                          <w:tab/>
                        </w:r>
                        <w:r w:rsidR="00E70CB0" w:rsidRPr="00972E30">
                          <w:rPr>
                            <w:rFonts w:ascii="Times New Roman" w:hAnsi="Times New Roman"/>
                            <w:noProof/>
                            <w:webHidden/>
                            <w:sz w:val="24"/>
                            <w:szCs w:val="24"/>
                          </w:rPr>
                          <w:fldChar w:fldCharType="begin"/>
                        </w:r>
                        <w:r w:rsidR="00E70CB0" w:rsidRPr="00972E30">
                          <w:rPr>
                            <w:rFonts w:ascii="Times New Roman" w:hAnsi="Times New Roman"/>
                            <w:noProof/>
                            <w:webHidden/>
                            <w:sz w:val="24"/>
                            <w:szCs w:val="24"/>
                          </w:rPr>
                          <w:instrText xml:space="preserve"> PAGEREF _Toc437954889 \h </w:instrText>
                        </w:r>
                        <w:r w:rsidR="00E70CB0" w:rsidRPr="00972E30">
                          <w:rPr>
                            <w:rFonts w:ascii="Times New Roman" w:hAnsi="Times New Roman"/>
                            <w:noProof/>
                            <w:webHidden/>
                            <w:sz w:val="24"/>
                            <w:szCs w:val="24"/>
                          </w:rPr>
                        </w:r>
                        <w:r w:rsidR="00E70CB0" w:rsidRPr="00972E30">
                          <w:rPr>
                            <w:rFonts w:ascii="Times New Roman" w:hAnsi="Times New Roman"/>
                            <w:noProof/>
                            <w:webHidden/>
                            <w:sz w:val="24"/>
                            <w:szCs w:val="24"/>
                          </w:rPr>
                          <w:fldChar w:fldCharType="separate"/>
                        </w:r>
                        <w:r w:rsidR="00E70CB0">
                          <w:rPr>
                            <w:rFonts w:ascii="Times New Roman" w:hAnsi="Times New Roman"/>
                            <w:noProof/>
                            <w:webHidden/>
                            <w:sz w:val="24"/>
                            <w:szCs w:val="24"/>
                          </w:rPr>
                          <w:t>10</w:t>
                        </w:r>
                        <w:r w:rsidR="00E70CB0" w:rsidRPr="00972E30">
                          <w:rPr>
                            <w:rFonts w:ascii="Times New Roman" w:hAnsi="Times New Roman"/>
                            <w:noProof/>
                            <w:webHidden/>
                            <w:sz w:val="24"/>
                            <w:szCs w:val="24"/>
                          </w:rPr>
                          <w:fldChar w:fldCharType="end"/>
                        </w:r>
                      </w:hyperlink>
                    </w:p>
                    <w:p w14:paraId="1B3D74B6" w14:textId="77777777" w:rsidR="00E70CB0" w:rsidRPr="00972E30" w:rsidRDefault="00CA0EDB" w:rsidP="00E70CB0">
                      <w:pPr>
                        <w:pStyle w:val="TOC3"/>
                        <w:tabs>
                          <w:tab w:val="right" w:leader="dot" w:pos="9350"/>
                        </w:tabs>
                        <w:contextualSpacing/>
                        <w:rPr>
                          <w:rFonts w:ascii="Times New Roman" w:eastAsiaTheme="minorEastAsia" w:hAnsi="Times New Roman"/>
                          <w:noProof/>
                          <w:sz w:val="24"/>
                          <w:szCs w:val="24"/>
                        </w:rPr>
                      </w:pPr>
                      <w:hyperlink w:anchor="_Toc437954890" w:history="1">
                        <w:r w:rsidR="00E70CB0" w:rsidRPr="00972E30">
                          <w:rPr>
                            <w:rStyle w:val="Hyperlink"/>
                            <w:rFonts w:ascii="Times New Roman" w:hAnsi="Times New Roman"/>
                            <w:noProof/>
                            <w:sz w:val="24"/>
                            <w:szCs w:val="24"/>
                          </w:rPr>
                          <w:t>Daily Schedule</w:t>
                        </w:r>
                        <w:r w:rsidR="00E70CB0" w:rsidRPr="00972E30">
                          <w:rPr>
                            <w:rFonts w:ascii="Times New Roman" w:hAnsi="Times New Roman"/>
                            <w:noProof/>
                            <w:webHidden/>
                            <w:sz w:val="24"/>
                            <w:szCs w:val="24"/>
                          </w:rPr>
                          <w:tab/>
                        </w:r>
                        <w:r w:rsidR="00E70CB0" w:rsidRPr="00972E30">
                          <w:rPr>
                            <w:rFonts w:ascii="Times New Roman" w:hAnsi="Times New Roman"/>
                            <w:noProof/>
                            <w:webHidden/>
                            <w:sz w:val="24"/>
                            <w:szCs w:val="24"/>
                          </w:rPr>
                          <w:fldChar w:fldCharType="begin"/>
                        </w:r>
                        <w:r w:rsidR="00E70CB0" w:rsidRPr="00972E30">
                          <w:rPr>
                            <w:rFonts w:ascii="Times New Roman" w:hAnsi="Times New Roman"/>
                            <w:noProof/>
                            <w:webHidden/>
                            <w:sz w:val="24"/>
                            <w:szCs w:val="24"/>
                          </w:rPr>
                          <w:instrText xml:space="preserve"> PAGEREF _Toc437954890 \h </w:instrText>
                        </w:r>
                        <w:r w:rsidR="00E70CB0" w:rsidRPr="00972E30">
                          <w:rPr>
                            <w:rFonts w:ascii="Times New Roman" w:hAnsi="Times New Roman"/>
                            <w:noProof/>
                            <w:webHidden/>
                            <w:sz w:val="24"/>
                            <w:szCs w:val="24"/>
                          </w:rPr>
                        </w:r>
                        <w:r w:rsidR="00E70CB0" w:rsidRPr="00972E30">
                          <w:rPr>
                            <w:rFonts w:ascii="Times New Roman" w:hAnsi="Times New Roman"/>
                            <w:noProof/>
                            <w:webHidden/>
                            <w:sz w:val="24"/>
                            <w:szCs w:val="24"/>
                          </w:rPr>
                          <w:fldChar w:fldCharType="separate"/>
                        </w:r>
                        <w:r w:rsidR="00E70CB0">
                          <w:rPr>
                            <w:rFonts w:ascii="Times New Roman" w:hAnsi="Times New Roman"/>
                            <w:noProof/>
                            <w:webHidden/>
                            <w:sz w:val="24"/>
                            <w:szCs w:val="24"/>
                          </w:rPr>
                          <w:t>11</w:t>
                        </w:r>
                        <w:r w:rsidR="00E70CB0" w:rsidRPr="00972E30">
                          <w:rPr>
                            <w:rFonts w:ascii="Times New Roman" w:hAnsi="Times New Roman"/>
                            <w:noProof/>
                            <w:webHidden/>
                            <w:sz w:val="24"/>
                            <w:szCs w:val="24"/>
                          </w:rPr>
                          <w:fldChar w:fldCharType="end"/>
                        </w:r>
                      </w:hyperlink>
                    </w:p>
                    <w:p w14:paraId="1FB3241D" w14:textId="77777777" w:rsidR="00E70CB0" w:rsidRPr="00972E30" w:rsidRDefault="00CA0EDB" w:rsidP="00E70CB0">
                      <w:pPr>
                        <w:pStyle w:val="TOC1"/>
                        <w:spacing w:after="0"/>
                        <w:contextualSpacing/>
                        <w:rPr>
                          <w:rFonts w:eastAsiaTheme="minorEastAsia"/>
                          <w:b/>
                          <w:noProof/>
                        </w:rPr>
                      </w:pPr>
                      <w:hyperlink w:anchor="_Toc437954891" w:history="1">
                        <w:r w:rsidR="00E70CB0" w:rsidRPr="00972E30">
                          <w:rPr>
                            <w:rStyle w:val="Hyperlink"/>
                            <w:noProof/>
                          </w:rPr>
                          <w:t>Curriculum and Instructional Program</w:t>
                        </w:r>
                        <w:r w:rsidR="00E70CB0" w:rsidRPr="00972E30">
                          <w:rPr>
                            <w:noProof/>
                            <w:webHidden/>
                          </w:rPr>
                          <w:tab/>
                        </w:r>
                        <w:r w:rsidR="00E70CB0" w:rsidRPr="00972E30">
                          <w:rPr>
                            <w:b/>
                            <w:noProof/>
                            <w:webHidden/>
                          </w:rPr>
                          <w:fldChar w:fldCharType="begin"/>
                        </w:r>
                        <w:r w:rsidR="00E70CB0" w:rsidRPr="00972E30">
                          <w:rPr>
                            <w:noProof/>
                            <w:webHidden/>
                          </w:rPr>
                          <w:instrText xml:space="preserve"> PAGEREF _Toc437954891 \h </w:instrText>
                        </w:r>
                        <w:r w:rsidR="00E70CB0" w:rsidRPr="00972E30">
                          <w:rPr>
                            <w:b/>
                            <w:noProof/>
                            <w:webHidden/>
                          </w:rPr>
                        </w:r>
                        <w:r w:rsidR="00E70CB0" w:rsidRPr="00972E30">
                          <w:rPr>
                            <w:b/>
                            <w:noProof/>
                            <w:webHidden/>
                          </w:rPr>
                          <w:fldChar w:fldCharType="separate"/>
                        </w:r>
                        <w:r w:rsidR="00E70CB0">
                          <w:rPr>
                            <w:noProof/>
                            <w:webHidden/>
                          </w:rPr>
                          <w:t>11</w:t>
                        </w:r>
                        <w:r w:rsidR="00E70CB0" w:rsidRPr="00972E30">
                          <w:rPr>
                            <w:b/>
                            <w:noProof/>
                            <w:webHidden/>
                          </w:rPr>
                          <w:fldChar w:fldCharType="end"/>
                        </w:r>
                      </w:hyperlink>
                    </w:p>
                    <w:p w14:paraId="367D36A4" w14:textId="77777777" w:rsidR="00E70CB0" w:rsidRPr="00972E30" w:rsidRDefault="00CA0EDB" w:rsidP="00E70CB0">
                      <w:pPr>
                        <w:pStyle w:val="TOC3"/>
                        <w:tabs>
                          <w:tab w:val="right" w:leader="dot" w:pos="9350"/>
                        </w:tabs>
                        <w:contextualSpacing/>
                        <w:rPr>
                          <w:rFonts w:ascii="Times New Roman" w:eastAsiaTheme="minorEastAsia" w:hAnsi="Times New Roman"/>
                          <w:noProof/>
                          <w:sz w:val="24"/>
                          <w:szCs w:val="24"/>
                        </w:rPr>
                      </w:pPr>
                      <w:hyperlink w:anchor="_Toc437954892" w:history="1">
                        <w:r w:rsidR="00E70CB0" w:rsidRPr="00972E30">
                          <w:rPr>
                            <w:rStyle w:val="Hyperlink"/>
                            <w:rFonts w:ascii="Times New Roman" w:hAnsi="Times New Roman"/>
                            <w:noProof/>
                            <w:sz w:val="24"/>
                            <w:szCs w:val="24"/>
                          </w:rPr>
                          <w:t>Curriculum</w:t>
                        </w:r>
                        <w:r w:rsidR="00E70CB0" w:rsidRPr="00972E30">
                          <w:rPr>
                            <w:rFonts w:ascii="Times New Roman" w:hAnsi="Times New Roman"/>
                            <w:noProof/>
                            <w:webHidden/>
                            <w:sz w:val="24"/>
                            <w:szCs w:val="24"/>
                          </w:rPr>
                          <w:tab/>
                        </w:r>
                        <w:r w:rsidR="00E70CB0" w:rsidRPr="00972E30">
                          <w:rPr>
                            <w:rFonts w:ascii="Times New Roman" w:hAnsi="Times New Roman"/>
                            <w:noProof/>
                            <w:webHidden/>
                            <w:sz w:val="24"/>
                            <w:szCs w:val="24"/>
                          </w:rPr>
                          <w:fldChar w:fldCharType="begin"/>
                        </w:r>
                        <w:r w:rsidR="00E70CB0" w:rsidRPr="00972E30">
                          <w:rPr>
                            <w:rFonts w:ascii="Times New Roman" w:hAnsi="Times New Roman"/>
                            <w:noProof/>
                            <w:webHidden/>
                            <w:sz w:val="24"/>
                            <w:szCs w:val="24"/>
                          </w:rPr>
                          <w:instrText xml:space="preserve"> PAGEREF _Toc437954892 \h </w:instrText>
                        </w:r>
                        <w:r w:rsidR="00E70CB0" w:rsidRPr="00972E30">
                          <w:rPr>
                            <w:rFonts w:ascii="Times New Roman" w:hAnsi="Times New Roman"/>
                            <w:noProof/>
                            <w:webHidden/>
                            <w:sz w:val="24"/>
                            <w:szCs w:val="24"/>
                          </w:rPr>
                        </w:r>
                        <w:r w:rsidR="00E70CB0" w:rsidRPr="00972E30">
                          <w:rPr>
                            <w:rFonts w:ascii="Times New Roman" w:hAnsi="Times New Roman"/>
                            <w:noProof/>
                            <w:webHidden/>
                            <w:sz w:val="24"/>
                            <w:szCs w:val="24"/>
                          </w:rPr>
                          <w:fldChar w:fldCharType="separate"/>
                        </w:r>
                        <w:r w:rsidR="00E70CB0">
                          <w:rPr>
                            <w:rFonts w:ascii="Times New Roman" w:hAnsi="Times New Roman"/>
                            <w:noProof/>
                            <w:webHidden/>
                            <w:sz w:val="24"/>
                            <w:szCs w:val="24"/>
                          </w:rPr>
                          <w:t>12</w:t>
                        </w:r>
                        <w:r w:rsidR="00E70CB0" w:rsidRPr="00972E30">
                          <w:rPr>
                            <w:rFonts w:ascii="Times New Roman" w:hAnsi="Times New Roman"/>
                            <w:noProof/>
                            <w:webHidden/>
                            <w:sz w:val="24"/>
                            <w:szCs w:val="24"/>
                          </w:rPr>
                          <w:fldChar w:fldCharType="end"/>
                        </w:r>
                      </w:hyperlink>
                    </w:p>
                    <w:p w14:paraId="7CA5FDB4" w14:textId="77777777" w:rsidR="00E70CB0" w:rsidRPr="00972E30" w:rsidRDefault="00CA0EDB" w:rsidP="00E70CB0">
                      <w:pPr>
                        <w:pStyle w:val="TOC3"/>
                        <w:tabs>
                          <w:tab w:val="right" w:leader="dot" w:pos="9350"/>
                        </w:tabs>
                        <w:contextualSpacing/>
                        <w:rPr>
                          <w:rFonts w:ascii="Times New Roman" w:eastAsiaTheme="minorEastAsia" w:hAnsi="Times New Roman"/>
                          <w:noProof/>
                          <w:sz w:val="24"/>
                          <w:szCs w:val="24"/>
                        </w:rPr>
                      </w:pPr>
                      <w:hyperlink w:anchor="_Toc437954893" w:history="1">
                        <w:r w:rsidR="00E70CB0" w:rsidRPr="00972E30">
                          <w:rPr>
                            <w:rStyle w:val="Hyperlink"/>
                            <w:rFonts w:ascii="Times New Roman" w:hAnsi="Times New Roman"/>
                            <w:noProof/>
                            <w:sz w:val="24"/>
                            <w:szCs w:val="24"/>
                          </w:rPr>
                          <w:t>Instruction</w:t>
                        </w:r>
                        <w:r w:rsidR="00E70CB0" w:rsidRPr="00972E30">
                          <w:rPr>
                            <w:rFonts w:ascii="Times New Roman" w:hAnsi="Times New Roman"/>
                            <w:noProof/>
                            <w:webHidden/>
                            <w:sz w:val="24"/>
                            <w:szCs w:val="24"/>
                          </w:rPr>
                          <w:tab/>
                        </w:r>
                        <w:r w:rsidR="00E70CB0" w:rsidRPr="00972E30">
                          <w:rPr>
                            <w:rFonts w:ascii="Times New Roman" w:hAnsi="Times New Roman"/>
                            <w:noProof/>
                            <w:webHidden/>
                            <w:sz w:val="24"/>
                            <w:szCs w:val="24"/>
                          </w:rPr>
                          <w:fldChar w:fldCharType="begin"/>
                        </w:r>
                        <w:r w:rsidR="00E70CB0" w:rsidRPr="00972E30">
                          <w:rPr>
                            <w:rFonts w:ascii="Times New Roman" w:hAnsi="Times New Roman"/>
                            <w:noProof/>
                            <w:webHidden/>
                            <w:sz w:val="24"/>
                            <w:szCs w:val="24"/>
                          </w:rPr>
                          <w:instrText xml:space="preserve"> PAGEREF _Toc437954893 \h </w:instrText>
                        </w:r>
                        <w:r w:rsidR="00E70CB0" w:rsidRPr="00972E30">
                          <w:rPr>
                            <w:rFonts w:ascii="Times New Roman" w:hAnsi="Times New Roman"/>
                            <w:noProof/>
                            <w:webHidden/>
                            <w:sz w:val="24"/>
                            <w:szCs w:val="24"/>
                          </w:rPr>
                        </w:r>
                        <w:r w:rsidR="00E70CB0" w:rsidRPr="00972E30">
                          <w:rPr>
                            <w:rFonts w:ascii="Times New Roman" w:hAnsi="Times New Roman"/>
                            <w:noProof/>
                            <w:webHidden/>
                            <w:sz w:val="24"/>
                            <w:szCs w:val="24"/>
                          </w:rPr>
                          <w:fldChar w:fldCharType="separate"/>
                        </w:r>
                        <w:r w:rsidR="00E70CB0">
                          <w:rPr>
                            <w:rFonts w:ascii="Times New Roman" w:hAnsi="Times New Roman"/>
                            <w:noProof/>
                            <w:webHidden/>
                            <w:sz w:val="24"/>
                            <w:szCs w:val="24"/>
                          </w:rPr>
                          <w:t>12</w:t>
                        </w:r>
                        <w:r w:rsidR="00E70CB0" w:rsidRPr="00972E30">
                          <w:rPr>
                            <w:rFonts w:ascii="Times New Roman" w:hAnsi="Times New Roman"/>
                            <w:noProof/>
                            <w:webHidden/>
                            <w:sz w:val="24"/>
                            <w:szCs w:val="24"/>
                          </w:rPr>
                          <w:fldChar w:fldCharType="end"/>
                        </w:r>
                      </w:hyperlink>
                    </w:p>
                    <w:p w14:paraId="0702D137" w14:textId="77777777" w:rsidR="00E70CB0" w:rsidRPr="00972E30" w:rsidRDefault="00CA0EDB" w:rsidP="00E70CB0">
                      <w:pPr>
                        <w:pStyle w:val="TOC3"/>
                        <w:tabs>
                          <w:tab w:val="right" w:leader="dot" w:pos="9350"/>
                        </w:tabs>
                        <w:contextualSpacing/>
                        <w:rPr>
                          <w:rFonts w:ascii="Times New Roman" w:eastAsiaTheme="minorEastAsia" w:hAnsi="Times New Roman"/>
                          <w:noProof/>
                          <w:sz w:val="24"/>
                          <w:szCs w:val="24"/>
                        </w:rPr>
                      </w:pPr>
                      <w:hyperlink w:anchor="_Toc437954894" w:history="1">
                        <w:r w:rsidR="00E70CB0" w:rsidRPr="00972E30">
                          <w:rPr>
                            <w:rStyle w:val="Hyperlink"/>
                            <w:rFonts w:ascii="Times New Roman" w:hAnsi="Times New Roman"/>
                            <w:noProof/>
                            <w:sz w:val="24"/>
                            <w:szCs w:val="24"/>
                          </w:rPr>
                          <w:t>Assessments</w:t>
                        </w:r>
                        <w:r w:rsidR="00E70CB0" w:rsidRPr="00972E30">
                          <w:rPr>
                            <w:rFonts w:ascii="Times New Roman" w:hAnsi="Times New Roman"/>
                            <w:noProof/>
                            <w:webHidden/>
                            <w:sz w:val="24"/>
                            <w:szCs w:val="24"/>
                          </w:rPr>
                          <w:tab/>
                        </w:r>
                        <w:r w:rsidR="00E70CB0" w:rsidRPr="00972E30">
                          <w:rPr>
                            <w:rFonts w:ascii="Times New Roman" w:hAnsi="Times New Roman"/>
                            <w:noProof/>
                            <w:webHidden/>
                            <w:sz w:val="24"/>
                            <w:szCs w:val="24"/>
                          </w:rPr>
                          <w:fldChar w:fldCharType="begin"/>
                        </w:r>
                        <w:r w:rsidR="00E70CB0" w:rsidRPr="00972E30">
                          <w:rPr>
                            <w:rFonts w:ascii="Times New Roman" w:hAnsi="Times New Roman"/>
                            <w:noProof/>
                            <w:webHidden/>
                            <w:sz w:val="24"/>
                            <w:szCs w:val="24"/>
                          </w:rPr>
                          <w:instrText xml:space="preserve"> PAGEREF _Toc437954894 \h </w:instrText>
                        </w:r>
                        <w:r w:rsidR="00E70CB0" w:rsidRPr="00972E30">
                          <w:rPr>
                            <w:rFonts w:ascii="Times New Roman" w:hAnsi="Times New Roman"/>
                            <w:noProof/>
                            <w:webHidden/>
                            <w:sz w:val="24"/>
                            <w:szCs w:val="24"/>
                          </w:rPr>
                        </w:r>
                        <w:r w:rsidR="00E70CB0" w:rsidRPr="00972E30">
                          <w:rPr>
                            <w:rFonts w:ascii="Times New Roman" w:hAnsi="Times New Roman"/>
                            <w:noProof/>
                            <w:webHidden/>
                            <w:sz w:val="24"/>
                            <w:szCs w:val="24"/>
                          </w:rPr>
                          <w:fldChar w:fldCharType="separate"/>
                        </w:r>
                        <w:r w:rsidR="00E70CB0">
                          <w:rPr>
                            <w:rFonts w:ascii="Times New Roman" w:hAnsi="Times New Roman"/>
                            <w:noProof/>
                            <w:webHidden/>
                            <w:sz w:val="24"/>
                            <w:szCs w:val="24"/>
                          </w:rPr>
                          <w:t>13</w:t>
                        </w:r>
                        <w:r w:rsidR="00E70CB0" w:rsidRPr="00972E30">
                          <w:rPr>
                            <w:rFonts w:ascii="Times New Roman" w:hAnsi="Times New Roman"/>
                            <w:noProof/>
                            <w:webHidden/>
                            <w:sz w:val="24"/>
                            <w:szCs w:val="24"/>
                          </w:rPr>
                          <w:fldChar w:fldCharType="end"/>
                        </w:r>
                      </w:hyperlink>
                    </w:p>
                    <w:p w14:paraId="1220D0F9" w14:textId="77777777" w:rsidR="00E70CB0" w:rsidRPr="00972E30" w:rsidRDefault="00CA0EDB" w:rsidP="00E70CB0">
                      <w:pPr>
                        <w:pStyle w:val="TOC3"/>
                        <w:tabs>
                          <w:tab w:val="right" w:leader="dot" w:pos="9350"/>
                        </w:tabs>
                        <w:contextualSpacing/>
                        <w:rPr>
                          <w:rFonts w:ascii="Times New Roman" w:eastAsiaTheme="minorEastAsia" w:hAnsi="Times New Roman"/>
                          <w:noProof/>
                          <w:sz w:val="24"/>
                          <w:szCs w:val="24"/>
                        </w:rPr>
                      </w:pPr>
                      <w:hyperlink w:anchor="_Toc437954895" w:history="1">
                        <w:r w:rsidR="00E70CB0" w:rsidRPr="00972E30">
                          <w:rPr>
                            <w:rStyle w:val="Hyperlink"/>
                            <w:rFonts w:ascii="Times New Roman" w:hAnsi="Times New Roman"/>
                            <w:noProof/>
                            <w:sz w:val="24"/>
                            <w:szCs w:val="24"/>
                          </w:rPr>
                          <w:t>Academic Interventions</w:t>
                        </w:r>
                        <w:r w:rsidR="00E70CB0" w:rsidRPr="00972E30">
                          <w:rPr>
                            <w:rFonts w:ascii="Times New Roman" w:hAnsi="Times New Roman"/>
                            <w:noProof/>
                            <w:webHidden/>
                            <w:sz w:val="24"/>
                            <w:szCs w:val="24"/>
                          </w:rPr>
                          <w:tab/>
                        </w:r>
                        <w:r w:rsidR="00E70CB0" w:rsidRPr="00972E30">
                          <w:rPr>
                            <w:rFonts w:ascii="Times New Roman" w:hAnsi="Times New Roman"/>
                            <w:noProof/>
                            <w:webHidden/>
                            <w:sz w:val="24"/>
                            <w:szCs w:val="24"/>
                          </w:rPr>
                          <w:fldChar w:fldCharType="begin"/>
                        </w:r>
                        <w:r w:rsidR="00E70CB0" w:rsidRPr="00972E30">
                          <w:rPr>
                            <w:rFonts w:ascii="Times New Roman" w:hAnsi="Times New Roman"/>
                            <w:noProof/>
                            <w:webHidden/>
                            <w:sz w:val="24"/>
                            <w:szCs w:val="24"/>
                          </w:rPr>
                          <w:instrText xml:space="preserve"> PAGEREF _Toc437954895 \h </w:instrText>
                        </w:r>
                        <w:r w:rsidR="00E70CB0" w:rsidRPr="00972E30">
                          <w:rPr>
                            <w:rFonts w:ascii="Times New Roman" w:hAnsi="Times New Roman"/>
                            <w:noProof/>
                            <w:webHidden/>
                            <w:sz w:val="24"/>
                            <w:szCs w:val="24"/>
                          </w:rPr>
                        </w:r>
                        <w:r w:rsidR="00E70CB0" w:rsidRPr="00972E30">
                          <w:rPr>
                            <w:rFonts w:ascii="Times New Roman" w:hAnsi="Times New Roman"/>
                            <w:noProof/>
                            <w:webHidden/>
                            <w:sz w:val="24"/>
                            <w:szCs w:val="24"/>
                          </w:rPr>
                          <w:fldChar w:fldCharType="separate"/>
                        </w:r>
                        <w:r w:rsidR="00E70CB0">
                          <w:rPr>
                            <w:rFonts w:ascii="Times New Roman" w:hAnsi="Times New Roman"/>
                            <w:noProof/>
                            <w:webHidden/>
                            <w:sz w:val="24"/>
                            <w:szCs w:val="24"/>
                          </w:rPr>
                          <w:t>13</w:t>
                        </w:r>
                        <w:r w:rsidR="00E70CB0" w:rsidRPr="00972E30">
                          <w:rPr>
                            <w:rFonts w:ascii="Times New Roman" w:hAnsi="Times New Roman"/>
                            <w:noProof/>
                            <w:webHidden/>
                            <w:sz w:val="24"/>
                            <w:szCs w:val="24"/>
                          </w:rPr>
                          <w:fldChar w:fldCharType="end"/>
                        </w:r>
                      </w:hyperlink>
                    </w:p>
                    <w:p w14:paraId="0FFD9775" w14:textId="77777777" w:rsidR="00E70CB0" w:rsidRPr="00972E30" w:rsidRDefault="00CA0EDB" w:rsidP="00E70CB0">
                      <w:pPr>
                        <w:pStyle w:val="TOC3"/>
                        <w:tabs>
                          <w:tab w:val="right" w:leader="dot" w:pos="9350"/>
                        </w:tabs>
                        <w:contextualSpacing/>
                        <w:rPr>
                          <w:rFonts w:ascii="Times New Roman" w:eastAsiaTheme="minorEastAsia" w:hAnsi="Times New Roman"/>
                          <w:noProof/>
                          <w:sz w:val="24"/>
                          <w:szCs w:val="24"/>
                        </w:rPr>
                      </w:pPr>
                      <w:hyperlink w:anchor="_Toc437954896" w:history="1">
                        <w:r w:rsidR="00E70CB0" w:rsidRPr="00972E30">
                          <w:rPr>
                            <w:rStyle w:val="Hyperlink"/>
                            <w:rFonts w:ascii="Times New Roman" w:hAnsi="Times New Roman"/>
                            <w:noProof/>
                            <w:sz w:val="24"/>
                            <w:szCs w:val="24"/>
                          </w:rPr>
                          <w:t>Behavioral and Social-Emotional Interventions</w:t>
                        </w:r>
                        <w:r w:rsidR="00E70CB0" w:rsidRPr="00972E30">
                          <w:rPr>
                            <w:rFonts w:ascii="Times New Roman" w:hAnsi="Times New Roman"/>
                            <w:noProof/>
                            <w:webHidden/>
                            <w:sz w:val="24"/>
                            <w:szCs w:val="24"/>
                          </w:rPr>
                          <w:tab/>
                        </w:r>
                        <w:r w:rsidR="00E70CB0" w:rsidRPr="00972E30">
                          <w:rPr>
                            <w:rFonts w:ascii="Times New Roman" w:hAnsi="Times New Roman"/>
                            <w:noProof/>
                            <w:webHidden/>
                            <w:sz w:val="24"/>
                            <w:szCs w:val="24"/>
                          </w:rPr>
                          <w:fldChar w:fldCharType="begin"/>
                        </w:r>
                        <w:r w:rsidR="00E70CB0" w:rsidRPr="00972E30">
                          <w:rPr>
                            <w:rFonts w:ascii="Times New Roman" w:hAnsi="Times New Roman"/>
                            <w:noProof/>
                            <w:webHidden/>
                            <w:sz w:val="24"/>
                            <w:szCs w:val="24"/>
                          </w:rPr>
                          <w:instrText xml:space="preserve"> PAGEREF _Toc437954896 \h </w:instrText>
                        </w:r>
                        <w:r w:rsidR="00E70CB0" w:rsidRPr="00972E30">
                          <w:rPr>
                            <w:rFonts w:ascii="Times New Roman" w:hAnsi="Times New Roman"/>
                            <w:noProof/>
                            <w:webHidden/>
                            <w:sz w:val="24"/>
                            <w:szCs w:val="24"/>
                          </w:rPr>
                        </w:r>
                        <w:r w:rsidR="00E70CB0" w:rsidRPr="00972E30">
                          <w:rPr>
                            <w:rFonts w:ascii="Times New Roman" w:hAnsi="Times New Roman"/>
                            <w:noProof/>
                            <w:webHidden/>
                            <w:sz w:val="24"/>
                            <w:szCs w:val="24"/>
                          </w:rPr>
                          <w:fldChar w:fldCharType="separate"/>
                        </w:r>
                        <w:r w:rsidR="00E70CB0">
                          <w:rPr>
                            <w:rFonts w:ascii="Times New Roman" w:hAnsi="Times New Roman"/>
                            <w:noProof/>
                            <w:webHidden/>
                            <w:sz w:val="24"/>
                            <w:szCs w:val="24"/>
                          </w:rPr>
                          <w:t>14</w:t>
                        </w:r>
                        <w:r w:rsidR="00E70CB0" w:rsidRPr="00972E30">
                          <w:rPr>
                            <w:rFonts w:ascii="Times New Roman" w:hAnsi="Times New Roman"/>
                            <w:noProof/>
                            <w:webHidden/>
                            <w:sz w:val="24"/>
                            <w:szCs w:val="24"/>
                          </w:rPr>
                          <w:fldChar w:fldCharType="end"/>
                        </w:r>
                      </w:hyperlink>
                    </w:p>
                    <w:p w14:paraId="0EA8236C" w14:textId="77777777" w:rsidR="00E70CB0" w:rsidRPr="00972E30" w:rsidRDefault="00CA0EDB" w:rsidP="00E70CB0">
                      <w:pPr>
                        <w:pStyle w:val="TOC3"/>
                        <w:tabs>
                          <w:tab w:val="right" w:leader="dot" w:pos="9350"/>
                        </w:tabs>
                        <w:contextualSpacing/>
                        <w:rPr>
                          <w:rFonts w:ascii="Times New Roman" w:eastAsiaTheme="minorEastAsia" w:hAnsi="Times New Roman"/>
                          <w:noProof/>
                          <w:sz w:val="24"/>
                          <w:szCs w:val="24"/>
                        </w:rPr>
                      </w:pPr>
                      <w:hyperlink w:anchor="_Toc437954897" w:history="1">
                        <w:r w:rsidR="00E70CB0" w:rsidRPr="00972E30">
                          <w:rPr>
                            <w:rStyle w:val="Hyperlink"/>
                            <w:rFonts w:ascii="Times New Roman" w:hAnsi="Times New Roman"/>
                            <w:noProof/>
                            <w:sz w:val="24"/>
                            <w:szCs w:val="24"/>
                          </w:rPr>
                          <w:t>Professional Development</w:t>
                        </w:r>
                        <w:r w:rsidR="00E70CB0" w:rsidRPr="00972E30">
                          <w:rPr>
                            <w:rFonts w:ascii="Times New Roman" w:hAnsi="Times New Roman"/>
                            <w:noProof/>
                            <w:webHidden/>
                            <w:sz w:val="24"/>
                            <w:szCs w:val="24"/>
                          </w:rPr>
                          <w:tab/>
                        </w:r>
                        <w:r w:rsidR="00E70CB0" w:rsidRPr="00972E30">
                          <w:rPr>
                            <w:rFonts w:ascii="Times New Roman" w:hAnsi="Times New Roman"/>
                            <w:noProof/>
                            <w:webHidden/>
                            <w:sz w:val="24"/>
                            <w:szCs w:val="24"/>
                          </w:rPr>
                          <w:fldChar w:fldCharType="begin"/>
                        </w:r>
                        <w:r w:rsidR="00E70CB0" w:rsidRPr="00972E30">
                          <w:rPr>
                            <w:rFonts w:ascii="Times New Roman" w:hAnsi="Times New Roman"/>
                            <w:noProof/>
                            <w:webHidden/>
                            <w:sz w:val="24"/>
                            <w:szCs w:val="24"/>
                          </w:rPr>
                          <w:instrText xml:space="preserve"> PAGEREF _Toc437954897 \h </w:instrText>
                        </w:r>
                        <w:r w:rsidR="00E70CB0" w:rsidRPr="00972E30">
                          <w:rPr>
                            <w:rFonts w:ascii="Times New Roman" w:hAnsi="Times New Roman"/>
                            <w:noProof/>
                            <w:webHidden/>
                            <w:sz w:val="24"/>
                            <w:szCs w:val="24"/>
                          </w:rPr>
                        </w:r>
                        <w:r w:rsidR="00E70CB0" w:rsidRPr="00972E30">
                          <w:rPr>
                            <w:rFonts w:ascii="Times New Roman" w:hAnsi="Times New Roman"/>
                            <w:noProof/>
                            <w:webHidden/>
                            <w:sz w:val="24"/>
                            <w:szCs w:val="24"/>
                          </w:rPr>
                          <w:fldChar w:fldCharType="separate"/>
                        </w:r>
                        <w:r w:rsidR="00E70CB0">
                          <w:rPr>
                            <w:rFonts w:ascii="Times New Roman" w:hAnsi="Times New Roman"/>
                            <w:noProof/>
                            <w:webHidden/>
                            <w:sz w:val="24"/>
                            <w:szCs w:val="24"/>
                          </w:rPr>
                          <w:t>14</w:t>
                        </w:r>
                        <w:r w:rsidR="00E70CB0" w:rsidRPr="00972E30">
                          <w:rPr>
                            <w:rFonts w:ascii="Times New Roman" w:hAnsi="Times New Roman"/>
                            <w:noProof/>
                            <w:webHidden/>
                            <w:sz w:val="24"/>
                            <w:szCs w:val="24"/>
                          </w:rPr>
                          <w:fldChar w:fldCharType="end"/>
                        </w:r>
                      </w:hyperlink>
                    </w:p>
                    <w:p w14:paraId="63639763" w14:textId="77777777" w:rsidR="00E70CB0" w:rsidRPr="00972E30" w:rsidRDefault="00CA0EDB" w:rsidP="00E70CB0">
                      <w:pPr>
                        <w:pStyle w:val="TOC3"/>
                        <w:tabs>
                          <w:tab w:val="right" w:leader="dot" w:pos="9350"/>
                        </w:tabs>
                        <w:contextualSpacing/>
                        <w:rPr>
                          <w:rFonts w:ascii="Times New Roman" w:eastAsiaTheme="minorEastAsia" w:hAnsi="Times New Roman"/>
                          <w:noProof/>
                          <w:sz w:val="24"/>
                          <w:szCs w:val="24"/>
                        </w:rPr>
                      </w:pPr>
                      <w:hyperlink w:anchor="_Toc437954898" w:history="1">
                        <w:r w:rsidR="00E70CB0" w:rsidRPr="00972E30">
                          <w:rPr>
                            <w:rStyle w:val="Hyperlink"/>
                            <w:rFonts w:ascii="Times New Roman" w:hAnsi="Times New Roman"/>
                            <w:noProof/>
                            <w:sz w:val="24"/>
                            <w:szCs w:val="24"/>
                          </w:rPr>
                          <w:t>School Culture</w:t>
                        </w:r>
                        <w:r w:rsidR="00E70CB0" w:rsidRPr="00972E30">
                          <w:rPr>
                            <w:rFonts w:ascii="Times New Roman" w:hAnsi="Times New Roman"/>
                            <w:noProof/>
                            <w:webHidden/>
                            <w:sz w:val="24"/>
                            <w:szCs w:val="24"/>
                          </w:rPr>
                          <w:tab/>
                        </w:r>
                        <w:r w:rsidR="00E70CB0" w:rsidRPr="00972E30">
                          <w:rPr>
                            <w:rFonts w:ascii="Times New Roman" w:hAnsi="Times New Roman"/>
                            <w:noProof/>
                            <w:webHidden/>
                            <w:sz w:val="24"/>
                            <w:szCs w:val="24"/>
                          </w:rPr>
                          <w:fldChar w:fldCharType="begin"/>
                        </w:r>
                        <w:r w:rsidR="00E70CB0" w:rsidRPr="00972E30">
                          <w:rPr>
                            <w:rFonts w:ascii="Times New Roman" w:hAnsi="Times New Roman"/>
                            <w:noProof/>
                            <w:webHidden/>
                            <w:sz w:val="24"/>
                            <w:szCs w:val="24"/>
                          </w:rPr>
                          <w:instrText xml:space="preserve"> PAGEREF _Toc437954898 \h </w:instrText>
                        </w:r>
                        <w:r w:rsidR="00E70CB0" w:rsidRPr="00972E30">
                          <w:rPr>
                            <w:rFonts w:ascii="Times New Roman" w:hAnsi="Times New Roman"/>
                            <w:noProof/>
                            <w:webHidden/>
                            <w:sz w:val="24"/>
                            <w:szCs w:val="24"/>
                          </w:rPr>
                        </w:r>
                        <w:r w:rsidR="00E70CB0" w:rsidRPr="00972E30">
                          <w:rPr>
                            <w:rFonts w:ascii="Times New Roman" w:hAnsi="Times New Roman"/>
                            <w:noProof/>
                            <w:webHidden/>
                            <w:sz w:val="24"/>
                            <w:szCs w:val="24"/>
                          </w:rPr>
                          <w:fldChar w:fldCharType="separate"/>
                        </w:r>
                        <w:r w:rsidR="00E70CB0">
                          <w:rPr>
                            <w:rFonts w:ascii="Times New Roman" w:hAnsi="Times New Roman"/>
                            <w:noProof/>
                            <w:webHidden/>
                            <w:sz w:val="24"/>
                            <w:szCs w:val="24"/>
                          </w:rPr>
                          <w:t>15</w:t>
                        </w:r>
                        <w:r w:rsidR="00E70CB0" w:rsidRPr="00972E30">
                          <w:rPr>
                            <w:rFonts w:ascii="Times New Roman" w:hAnsi="Times New Roman"/>
                            <w:noProof/>
                            <w:webHidden/>
                            <w:sz w:val="24"/>
                            <w:szCs w:val="24"/>
                          </w:rPr>
                          <w:fldChar w:fldCharType="end"/>
                        </w:r>
                      </w:hyperlink>
                    </w:p>
                    <w:p w14:paraId="7EB390CB" w14:textId="77777777" w:rsidR="00E70CB0" w:rsidRPr="00972E30" w:rsidRDefault="00CA0EDB" w:rsidP="00E70CB0">
                      <w:pPr>
                        <w:pStyle w:val="TOC1"/>
                        <w:spacing w:after="0"/>
                        <w:contextualSpacing/>
                        <w:rPr>
                          <w:rFonts w:eastAsiaTheme="minorEastAsia"/>
                          <w:b/>
                          <w:noProof/>
                        </w:rPr>
                      </w:pPr>
                      <w:hyperlink w:anchor="_Toc437954899" w:history="1">
                        <w:r w:rsidR="00E70CB0" w:rsidRPr="00972E30">
                          <w:rPr>
                            <w:rStyle w:val="Hyperlink"/>
                            <w:noProof/>
                          </w:rPr>
                          <w:t>Summary</w:t>
                        </w:r>
                        <w:r w:rsidR="00E70CB0" w:rsidRPr="00972E30">
                          <w:rPr>
                            <w:noProof/>
                            <w:webHidden/>
                          </w:rPr>
                          <w:tab/>
                        </w:r>
                        <w:r w:rsidR="00E70CB0" w:rsidRPr="00972E30">
                          <w:rPr>
                            <w:b/>
                            <w:noProof/>
                            <w:webHidden/>
                          </w:rPr>
                          <w:fldChar w:fldCharType="begin"/>
                        </w:r>
                        <w:r w:rsidR="00E70CB0" w:rsidRPr="00972E30">
                          <w:rPr>
                            <w:noProof/>
                            <w:webHidden/>
                          </w:rPr>
                          <w:instrText xml:space="preserve"> PAGEREF _Toc437954899 \h </w:instrText>
                        </w:r>
                        <w:r w:rsidR="00E70CB0" w:rsidRPr="00972E30">
                          <w:rPr>
                            <w:b/>
                            <w:noProof/>
                            <w:webHidden/>
                          </w:rPr>
                        </w:r>
                        <w:r w:rsidR="00E70CB0" w:rsidRPr="00972E30">
                          <w:rPr>
                            <w:b/>
                            <w:noProof/>
                            <w:webHidden/>
                          </w:rPr>
                          <w:fldChar w:fldCharType="separate"/>
                        </w:r>
                        <w:r w:rsidR="00E70CB0">
                          <w:rPr>
                            <w:noProof/>
                            <w:webHidden/>
                          </w:rPr>
                          <w:t>16</w:t>
                        </w:r>
                        <w:r w:rsidR="00E70CB0" w:rsidRPr="00972E30">
                          <w:rPr>
                            <w:b/>
                            <w:noProof/>
                            <w:webHidden/>
                          </w:rPr>
                          <w:fldChar w:fldCharType="end"/>
                        </w:r>
                      </w:hyperlink>
                    </w:p>
                    <w:p w14:paraId="49C6C829" w14:textId="77777777" w:rsidR="00E70CB0" w:rsidRPr="00972E30" w:rsidRDefault="00CA0EDB" w:rsidP="00E70CB0">
                      <w:pPr>
                        <w:pStyle w:val="TOC1"/>
                        <w:spacing w:after="0"/>
                        <w:contextualSpacing/>
                        <w:rPr>
                          <w:rFonts w:eastAsiaTheme="minorEastAsia"/>
                          <w:b/>
                          <w:noProof/>
                        </w:rPr>
                      </w:pPr>
                      <w:hyperlink w:anchor="_Toc437954900" w:history="1">
                        <w:r w:rsidR="00E70CB0" w:rsidRPr="00972E30">
                          <w:rPr>
                            <w:rStyle w:val="Hyperlink"/>
                            <w:noProof/>
                          </w:rPr>
                          <w:t>Alignment with the Evidence-Based Model</w:t>
                        </w:r>
                        <w:r w:rsidR="00E70CB0" w:rsidRPr="00972E30">
                          <w:rPr>
                            <w:noProof/>
                            <w:webHidden/>
                          </w:rPr>
                          <w:tab/>
                        </w:r>
                        <w:r w:rsidR="00E70CB0" w:rsidRPr="00972E30">
                          <w:rPr>
                            <w:b/>
                            <w:noProof/>
                            <w:webHidden/>
                          </w:rPr>
                          <w:fldChar w:fldCharType="begin"/>
                        </w:r>
                        <w:r w:rsidR="00E70CB0" w:rsidRPr="00972E30">
                          <w:rPr>
                            <w:noProof/>
                            <w:webHidden/>
                          </w:rPr>
                          <w:instrText xml:space="preserve"> PAGEREF _Toc437954900 \h </w:instrText>
                        </w:r>
                        <w:r w:rsidR="00E70CB0" w:rsidRPr="00972E30">
                          <w:rPr>
                            <w:b/>
                            <w:noProof/>
                            <w:webHidden/>
                          </w:rPr>
                        </w:r>
                        <w:r w:rsidR="00E70CB0" w:rsidRPr="00972E30">
                          <w:rPr>
                            <w:b/>
                            <w:noProof/>
                            <w:webHidden/>
                          </w:rPr>
                          <w:fldChar w:fldCharType="separate"/>
                        </w:r>
                        <w:r w:rsidR="00E70CB0">
                          <w:rPr>
                            <w:noProof/>
                            <w:webHidden/>
                          </w:rPr>
                          <w:t>16</w:t>
                        </w:r>
                        <w:r w:rsidR="00E70CB0" w:rsidRPr="00972E30">
                          <w:rPr>
                            <w:b/>
                            <w:noProof/>
                            <w:webHidden/>
                          </w:rPr>
                          <w:fldChar w:fldCharType="end"/>
                        </w:r>
                      </w:hyperlink>
                    </w:p>
                    <w:p w14:paraId="69F9B604" w14:textId="77777777" w:rsidR="00E70CB0" w:rsidRPr="00972E30" w:rsidRDefault="00CA0EDB" w:rsidP="00E70CB0">
                      <w:pPr>
                        <w:pStyle w:val="TOC3"/>
                        <w:tabs>
                          <w:tab w:val="right" w:leader="dot" w:pos="9350"/>
                        </w:tabs>
                        <w:contextualSpacing/>
                        <w:rPr>
                          <w:rFonts w:ascii="Times New Roman" w:eastAsiaTheme="minorEastAsia" w:hAnsi="Times New Roman"/>
                          <w:noProof/>
                          <w:sz w:val="24"/>
                          <w:szCs w:val="24"/>
                        </w:rPr>
                      </w:pPr>
                      <w:hyperlink w:anchor="_Toc437954901" w:history="1">
                        <w:r w:rsidR="00E70CB0" w:rsidRPr="00972E30">
                          <w:rPr>
                            <w:rStyle w:val="Hyperlink"/>
                            <w:rFonts w:ascii="Times New Roman" w:hAnsi="Times New Roman"/>
                            <w:noProof/>
                            <w:sz w:val="24"/>
                            <w:szCs w:val="24"/>
                          </w:rPr>
                          <w:t>Staffing</w:t>
                        </w:r>
                        <w:r w:rsidR="00E70CB0" w:rsidRPr="00972E30">
                          <w:rPr>
                            <w:rFonts w:ascii="Times New Roman" w:hAnsi="Times New Roman"/>
                            <w:noProof/>
                            <w:webHidden/>
                            <w:sz w:val="24"/>
                            <w:szCs w:val="24"/>
                          </w:rPr>
                          <w:tab/>
                        </w:r>
                        <w:r w:rsidR="00E70CB0" w:rsidRPr="00972E30">
                          <w:rPr>
                            <w:rFonts w:ascii="Times New Roman" w:hAnsi="Times New Roman"/>
                            <w:noProof/>
                            <w:webHidden/>
                            <w:sz w:val="24"/>
                            <w:szCs w:val="24"/>
                          </w:rPr>
                          <w:fldChar w:fldCharType="begin"/>
                        </w:r>
                        <w:r w:rsidR="00E70CB0" w:rsidRPr="00972E30">
                          <w:rPr>
                            <w:rFonts w:ascii="Times New Roman" w:hAnsi="Times New Roman"/>
                            <w:noProof/>
                            <w:webHidden/>
                            <w:sz w:val="24"/>
                            <w:szCs w:val="24"/>
                          </w:rPr>
                          <w:instrText xml:space="preserve"> PAGEREF _Toc437954901 \h </w:instrText>
                        </w:r>
                        <w:r w:rsidR="00E70CB0" w:rsidRPr="00972E30">
                          <w:rPr>
                            <w:rFonts w:ascii="Times New Roman" w:hAnsi="Times New Roman"/>
                            <w:noProof/>
                            <w:webHidden/>
                            <w:sz w:val="24"/>
                            <w:szCs w:val="24"/>
                          </w:rPr>
                        </w:r>
                        <w:r w:rsidR="00E70CB0" w:rsidRPr="00972E30">
                          <w:rPr>
                            <w:rFonts w:ascii="Times New Roman" w:hAnsi="Times New Roman"/>
                            <w:noProof/>
                            <w:webHidden/>
                            <w:sz w:val="24"/>
                            <w:szCs w:val="24"/>
                          </w:rPr>
                          <w:fldChar w:fldCharType="separate"/>
                        </w:r>
                        <w:r w:rsidR="00E70CB0">
                          <w:rPr>
                            <w:rFonts w:ascii="Times New Roman" w:hAnsi="Times New Roman"/>
                            <w:noProof/>
                            <w:webHidden/>
                            <w:sz w:val="24"/>
                            <w:szCs w:val="24"/>
                          </w:rPr>
                          <w:t>16</w:t>
                        </w:r>
                        <w:r w:rsidR="00E70CB0" w:rsidRPr="00972E30">
                          <w:rPr>
                            <w:rFonts w:ascii="Times New Roman" w:hAnsi="Times New Roman"/>
                            <w:noProof/>
                            <w:webHidden/>
                            <w:sz w:val="24"/>
                            <w:szCs w:val="24"/>
                          </w:rPr>
                          <w:fldChar w:fldCharType="end"/>
                        </w:r>
                      </w:hyperlink>
                    </w:p>
                    <w:p w14:paraId="2BC8B196" w14:textId="77777777" w:rsidR="00E70CB0" w:rsidRPr="00972E30" w:rsidRDefault="00CA0EDB" w:rsidP="00E70CB0">
                      <w:pPr>
                        <w:pStyle w:val="TOC3"/>
                        <w:tabs>
                          <w:tab w:val="right" w:leader="dot" w:pos="9350"/>
                        </w:tabs>
                        <w:contextualSpacing/>
                        <w:rPr>
                          <w:rFonts w:ascii="Times New Roman" w:eastAsiaTheme="minorEastAsia" w:hAnsi="Times New Roman"/>
                          <w:noProof/>
                          <w:sz w:val="24"/>
                          <w:szCs w:val="24"/>
                        </w:rPr>
                      </w:pPr>
                      <w:hyperlink w:anchor="_Toc437954902" w:history="1">
                        <w:r w:rsidR="00E70CB0" w:rsidRPr="00972E30">
                          <w:rPr>
                            <w:rStyle w:val="Hyperlink"/>
                            <w:rFonts w:ascii="Times New Roman" w:hAnsi="Times New Roman"/>
                            <w:noProof/>
                            <w:sz w:val="24"/>
                            <w:szCs w:val="24"/>
                          </w:rPr>
                          <w:t>Interventions for Struggling Students</w:t>
                        </w:r>
                        <w:r w:rsidR="00E70CB0" w:rsidRPr="00972E30">
                          <w:rPr>
                            <w:rFonts w:ascii="Times New Roman" w:hAnsi="Times New Roman"/>
                            <w:noProof/>
                            <w:webHidden/>
                            <w:sz w:val="24"/>
                            <w:szCs w:val="24"/>
                          </w:rPr>
                          <w:tab/>
                        </w:r>
                        <w:r w:rsidR="00E70CB0" w:rsidRPr="00972E30">
                          <w:rPr>
                            <w:rFonts w:ascii="Times New Roman" w:hAnsi="Times New Roman"/>
                            <w:noProof/>
                            <w:webHidden/>
                            <w:sz w:val="24"/>
                            <w:szCs w:val="24"/>
                          </w:rPr>
                          <w:fldChar w:fldCharType="begin"/>
                        </w:r>
                        <w:r w:rsidR="00E70CB0" w:rsidRPr="00972E30">
                          <w:rPr>
                            <w:rFonts w:ascii="Times New Roman" w:hAnsi="Times New Roman"/>
                            <w:noProof/>
                            <w:webHidden/>
                            <w:sz w:val="24"/>
                            <w:szCs w:val="24"/>
                          </w:rPr>
                          <w:instrText xml:space="preserve"> PAGEREF _Toc437954902 \h </w:instrText>
                        </w:r>
                        <w:r w:rsidR="00E70CB0" w:rsidRPr="00972E30">
                          <w:rPr>
                            <w:rFonts w:ascii="Times New Roman" w:hAnsi="Times New Roman"/>
                            <w:noProof/>
                            <w:webHidden/>
                            <w:sz w:val="24"/>
                            <w:szCs w:val="24"/>
                          </w:rPr>
                        </w:r>
                        <w:r w:rsidR="00E70CB0" w:rsidRPr="00972E30">
                          <w:rPr>
                            <w:rFonts w:ascii="Times New Roman" w:hAnsi="Times New Roman"/>
                            <w:noProof/>
                            <w:webHidden/>
                            <w:sz w:val="24"/>
                            <w:szCs w:val="24"/>
                          </w:rPr>
                          <w:fldChar w:fldCharType="separate"/>
                        </w:r>
                        <w:r w:rsidR="00E70CB0">
                          <w:rPr>
                            <w:rFonts w:ascii="Times New Roman" w:hAnsi="Times New Roman"/>
                            <w:noProof/>
                            <w:webHidden/>
                            <w:sz w:val="24"/>
                            <w:szCs w:val="24"/>
                          </w:rPr>
                          <w:t>17</w:t>
                        </w:r>
                        <w:r w:rsidR="00E70CB0" w:rsidRPr="00972E30">
                          <w:rPr>
                            <w:rFonts w:ascii="Times New Roman" w:hAnsi="Times New Roman"/>
                            <w:noProof/>
                            <w:webHidden/>
                            <w:sz w:val="24"/>
                            <w:szCs w:val="24"/>
                          </w:rPr>
                          <w:fldChar w:fldCharType="end"/>
                        </w:r>
                      </w:hyperlink>
                    </w:p>
                    <w:p w14:paraId="4D51A42E" w14:textId="77777777" w:rsidR="00E70CB0" w:rsidRDefault="00CA0EDB" w:rsidP="00E70CB0">
                      <w:pPr>
                        <w:pStyle w:val="TOC3"/>
                        <w:tabs>
                          <w:tab w:val="right" w:leader="dot" w:pos="9350"/>
                        </w:tabs>
                        <w:contextualSpacing/>
                        <w:rPr>
                          <w:rFonts w:asciiTheme="minorHAnsi" w:eastAsiaTheme="minorEastAsia" w:hAnsiTheme="minorHAnsi" w:cstheme="minorBidi"/>
                          <w:noProof/>
                        </w:rPr>
                      </w:pPr>
                      <w:hyperlink w:anchor="_Toc437954903" w:history="1">
                        <w:r w:rsidR="00E70CB0" w:rsidRPr="00972E30">
                          <w:rPr>
                            <w:rStyle w:val="Hyperlink"/>
                            <w:rFonts w:ascii="Times New Roman" w:hAnsi="Times New Roman"/>
                            <w:noProof/>
                            <w:sz w:val="24"/>
                            <w:szCs w:val="24"/>
                          </w:rPr>
                          <w:t>Collaboration among Educators</w:t>
                        </w:r>
                        <w:r w:rsidR="00E70CB0" w:rsidRPr="00972E30">
                          <w:rPr>
                            <w:rFonts w:ascii="Times New Roman" w:hAnsi="Times New Roman"/>
                            <w:noProof/>
                            <w:webHidden/>
                            <w:sz w:val="24"/>
                            <w:szCs w:val="24"/>
                          </w:rPr>
                          <w:tab/>
                        </w:r>
                        <w:r w:rsidR="00E70CB0" w:rsidRPr="00972E30">
                          <w:rPr>
                            <w:rFonts w:ascii="Times New Roman" w:hAnsi="Times New Roman"/>
                            <w:noProof/>
                            <w:webHidden/>
                            <w:sz w:val="24"/>
                            <w:szCs w:val="24"/>
                          </w:rPr>
                          <w:fldChar w:fldCharType="begin"/>
                        </w:r>
                        <w:r w:rsidR="00E70CB0" w:rsidRPr="00972E30">
                          <w:rPr>
                            <w:rFonts w:ascii="Times New Roman" w:hAnsi="Times New Roman"/>
                            <w:noProof/>
                            <w:webHidden/>
                            <w:sz w:val="24"/>
                            <w:szCs w:val="24"/>
                          </w:rPr>
                          <w:instrText xml:space="preserve"> PAGEREF _Toc437954903 \h </w:instrText>
                        </w:r>
                        <w:r w:rsidR="00E70CB0" w:rsidRPr="00972E30">
                          <w:rPr>
                            <w:rFonts w:ascii="Times New Roman" w:hAnsi="Times New Roman"/>
                            <w:noProof/>
                            <w:webHidden/>
                            <w:sz w:val="24"/>
                            <w:szCs w:val="24"/>
                          </w:rPr>
                        </w:r>
                        <w:r w:rsidR="00E70CB0" w:rsidRPr="00972E30">
                          <w:rPr>
                            <w:rFonts w:ascii="Times New Roman" w:hAnsi="Times New Roman"/>
                            <w:noProof/>
                            <w:webHidden/>
                            <w:sz w:val="24"/>
                            <w:szCs w:val="24"/>
                          </w:rPr>
                          <w:fldChar w:fldCharType="separate"/>
                        </w:r>
                        <w:r w:rsidR="00E70CB0">
                          <w:rPr>
                            <w:rFonts w:ascii="Times New Roman" w:hAnsi="Times New Roman"/>
                            <w:noProof/>
                            <w:webHidden/>
                            <w:sz w:val="24"/>
                            <w:szCs w:val="24"/>
                          </w:rPr>
                          <w:t>17</w:t>
                        </w:r>
                        <w:r w:rsidR="00E70CB0" w:rsidRPr="00972E30">
                          <w:rPr>
                            <w:rFonts w:ascii="Times New Roman" w:hAnsi="Times New Roman"/>
                            <w:noProof/>
                            <w:webHidden/>
                            <w:sz w:val="24"/>
                            <w:szCs w:val="24"/>
                          </w:rPr>
                          <w:fldChar w:fldCharType="end"/>
                        </w:r>
                      </w:hyperlink>
                    </w:p>
                    <w:p w14:paraId="501446A3" w14:textId="77777777" w:rsidR="00E70CB0" w:rsidRDefault="00E70CB0" w:rsidP="00E70CB0">
                      <w:pPr>
                        <w:contextualSpacing/>
                        <w:rPr>
                          <w:noProof/>
                        </w:rPr>
                      </w:pPr>
                      <w:r>
                        <w:rPr>
                          <w:b/>
                          <w:bCs/>
                          <w:noProof/>
                        </w:rPr>
                        <w:fldChar w:fldCharType="end"/>
                      </w:r>
                    </w:p>
                  </w:sdtContent>
                </w:sdt>
                <w:p w14:paraId="7383D71F" w14:textId="7F09C956" w:rsidR="005D3323" w:rsidRDefault="00CA0EDB" w:rsidP="00E70CB0">
                  <w:pPr>
                    <w:pStyle w:val="TOCHeading"/>
                    <w:spacing w:before="0" w:line="240" w:lineRule="auto"/>
                    <w:contextualSpacing/>
                    <w:rPr>
                      <w:bCs/>
                      <w:noProof/>
                      <w:szCs w:val="24"/>
                    </w:rPr>
                  </w:pPr>
                </w:p>
              </w:sdtContent>
            </w:sdt>
            <w:p w14:paraId="6FBA3520" w14:textId="2D7DFF55" w:rsidR="00B25D53" w:rsidRDefault="00CA0EDB" w:rsidP="005D3323">
              <w:pPr>
                <w:pStyle w:val="TOCHeading"/>
                <w:spacing w:before="0" w:line="240" w:lineRule="auto"/>
                <w:contextualSpacing/>
                <w:rPr>
                  <w:bCs/>
                  <w:noProof/>
                </w:rPr>
              </w:pPr>
            </w:p>
          </w:sdtContent>
        </w:sdt>
        <w:p w14:paraId="1B20FC75" w14:textId="04F9733F" w:rsidR="001B1E07" w:rsidRPr="00D66011" w:rsidRDefault="00CA0EDB" w:rsidP="00B25D53">
          <w:pPr>
            <w:pStyle w:val="TOCHeading"/>
            <w:spacing w:before="0" w:line="240" w:lineRule="auto"/>
            <w:contextualSpacing/>
            <w:rPr>
              <w:szCs w:val="24"/>
            </w:rPr>
          </w:pPr>
        </w:p>
      </w:sdtContent>
    </w:sdt>
    <w:p w14:paraId="446DCAD3" w14:textId="77777777" w:rsidR="00172C21" w:rsidRPr="00D66011" w:rsidRDefault="001B1E07" w:rsidP="00D66011">
      <w:pPr>
        <w:contextualSpacing/>
        <w:rPr>
          <w:szCs w:val="24"/>
        </w:rPr>
        <w:sectPr w:rsidR="00172C21" w:rsidRPr="00D66011" w:rsidSect="00B12C65">
          <w:footerReference w:type="even" r:id="rId11"/>
          <w:footerReference w:type="default" r:id="rId12"/>
          <w:footerReference w:type="first" r:id="rId13"/>
          <w:pgSz w:w="12240" w:h="15840"/>
          <w:pgMar w:top="1440" w:right="1440" w:bottom="1440" w:left="1440" w:header="720" w:footer="720" w:gutter="0"/>
          <w:cols w:space="720"/>
          <w:titlePg/>
          <w:docGrid w:linePitch="360"/>
        </w:sectPr>
      </w:pPr>
      <w:r w:rsidRPr="00D66011">
        <w:rPr>
          <w:szCs w:val="24"/>
        </w:rPr>
        <w:br w:type="page"/>
      </w:r>
    </w:p>
    <w:p w14:paraId="2EC95D76" w14:textId="77777777" w:rsidR="004A5C1E" w:rsidRPr="00381669" w:rsidRDefault="004A5C1E" w:rsidP="004A5C1E">
      <w:pPr>
        <w:pStyle w:val="Heading1"/>
      </w:pPr>
      <w:bookmarkStart w:id="11" w:name="_Toc436638582"/>
      <w:bookmarkStart w:id="12" w:name="_Toc437954878"/>
      <w:r w:rsidRPr="00381669">
        <w:lastRenderedPageBreak/>
        <w:t>Executive Summary</w:t>
      </w:r>
      <w:bookmarkEnd w:id="11"/>
      <w:bookmarkEnd w:id="12"/>
    </w:p>
    <w:p w14:paraId="7E134FAE" w14:textId="77777777" w:rsidR="004A5C1E" w:rsidRPr="007D2111" w:rsidRDefault="004A5C1E" w:rsidP="004A5C1E">
      <w:pPr>
        <w:rPr>
          <w:szCs w:val="24"/>
        </w:rPr>
      </w:pPr>
    </w:p>
    <w:p w14:paraId="45E4C1EB" w14:textId="77777777" w:rsidR="004A5C1E" w:rsidRPr="007D2111" w:rsidRDefault="004A5C1E" w:rsidP="004A5C1E">
      <w:pPr>
        <w:rPr>
          <w:szCs w:val="24"/>
        </w:rPr>
      </w:pPr>
      <w:r w:rsidRPr="007D2111">
        <w:rPr>
          <w:szCs w:val="24"/>
        </w:rPr>
        <w:t>Integrated Arts Academy at H.O. Wheeler is an arts integration magnet school located in Burlington, Vermont.  The school is r</w:t>
      </w:r>
      <w:r>
        <w:rPr>
          <w:szCs w:val="24"/>
        </w:rPr>
        <w:t>acially diverse: in 2014-15</w:t>
      </w:r>
      <w:r w:rsidRPr="007D2111">
        <w:rPr>
          <w:szCs w:val="24"/>
        </w:rPr>
        <w:t xml:space="preserve">, almost half of </w:t>
      </w:r>
      <w:r>
        <w:rPr>
          <w:szCs w:val="24"/>
        </w:rPr>
        <w:t xml:space="preserve">the 267 </w:t>
      </w:r>
      <w:r w:rsidRPr="007D2111">
        <w:rPr>
          <w:szCs w:val="24"/>
        </w:rPr>
        <w:t>students at Integrated Arts Academy were White, about one-fifth were either</w:t>
      </w:r>
      <w:r>
        <w:rPr>
          <w:szCs w:val="24"/>
        </w:rPr>
        <w:t xml:space="preserve"> Asian</w:t>
      </w:r>
      <w:r w:rsidRPr="007D2111">
        <w:rPr>
          <w:szCs w:val="24"/>
        </w:rPr>
        <w:t xml:space="preserve"> or Black/African American, and less than a tenth were Hispanic/Latino or two or more races.  The school is also diverse in terms of students who recei</w:t>
      </w:r>
      <w:r>
        <w:rPr>
          <w:szCs w:val="24"/>
        </w:rPr>
        <w:t>ve particular services.  In 2014-15</w:t>
      </w:r>
      <w:r w:rsidRPr="007D2111">
        <w:rPr>
          <w:szCs w:val="24"/>
        </w:rPr>
        <w:t>, over half of the students were eligible for free or reduced-price lunch, just under a third were E</w:t>
      </w:r>
      <w:r>
        <w:rPr>
          <w:szCs w:val="24"/>
        </w:rPr>
        <w:t>nglish language learners, and 18</w:t>
      </w:r>
      <w:r w:rsidRPr="007D2111">
        <w:rPr>
          <w:szCs w:val="24"/>
        </w:rPr>
        <w:t xml:space="preserve"> percent had special needs.</w:t>
      </w:r>
    </w:p>
    <w:p w14:paraId="73F02A03" w14:textId="77777777" w:rsidR="004A5C1E" w:rsidRPr="007D2111" w:rsidRDefault="004A5C1E" w:rsidP="004A5C1E">
      <w:pPr>
        <w:rPr>
          <w:szCs w:val="24"/>
        </w:rPr>
      </w:pPr>
    </w:p>
    <w:p w14:paraId="5F88A688" w14:textId="77777777" w:rsidR="004A5C1E" w:rsidRPr="007D2111" w:rsidRDefault="004A5C1E" w:rsidP="004A5C1E">
      <w:pPr>
        <w:rPr>
          <w:szCs w:val="24"/>
        </w:rPr>
      </w:pPr>
      <w:r w:rsidRPr="007D2111">
        <w:rPr>
          <w:szCs w:val="24"/>
        </w:rPr>
        <w:t xml:space="preserve">In recent years, Integrated Arts Academy has experienced gains in student achievement in both reading and mathematics.  From 2009 to 2013, the percentage of students at the school who scored at either the proficient or proficient with distinction levels on the New England Common Assessment Program (NECAP) exam increased by 26 </w:t>
      </w:r>
      <w:r>
        <w:rPr>
          <w:szCs w:val="24"/>
        </w:rPr>
        <w:t xml:space="preserve">percentage </w:t>
      </w:r>
      <w:r w:rsidRPr="007D2111">
        <w:rPr>
          <w:szCs w:val="24"/>
        </w:rPr>
        <w:t>points in reading</w:t>
      </w:r>
      <w:r>
        <w:rPr>
          <w:szCs w:val="24"/>
        </w:rPr>
        <w:t>, from 23 to 49 percent,</w:t>
      </w:r>
      <w:r w:rsidRPr="007D2111">
        <w:rPr>
          <w:szCs w:val="24"/>
        </w:rPr>
        <w:t xml:space="preserve"> and 25 </w:t>
      </w:r>
      <w:r>
        <w:rPr>
          <w:szCs w:val="24"/>
        </w:rPr>
        <w:t xml:space="preserve">percentage </w:t>
      </w:r>
      <w:r w:rsidRPr="007D2111">
        <w:rPr>
          <w:szCs w:val="24"/>
        </w:rPr>
        <w:t>points in mathematics</w:t>
      </w:r>
      <w:r>
        <w:rPr>
          <w:szCs w:val="24"/>
        </w:rPr>
        <w:t>, from 16 to 41 percent</w:t>
      </w:r>
      <w:r w:rsidRPr="007D2111">
        <w:rPr>
          <w:szCs w:val="24"/>
        </w:rPr>
        <w:t xml:space="preserve">. </w:t>
      </w:r>
    </w:p>
    <w:p w14:paraId="1869898C" w14:textId="77777777" w:rsidR="004A5C1E" w:rsidRPr="007D2111" w:rsidRDefault="004A5C1E" w:rsidP="004A5C1E">
      <w:pPr>
        <w:rPr>
          <w:szCs w:val="24"/>
        </w:rPr>
      </w:pPr>
    </w:p>
    <w:p w14:paraId="23CE870B" w14:textId="77777777" w:rsidR="004A5C1E" w:rsidRPr="007D2111" w:rsidRDefault="004A5C1E" w:rsidP="004A5C1E">
      <w:pPr>
        <w:rPr>
          <w:szCs w:val="24"/>
        </w:rPr>
      </w:pPr>
      <w:r w:rsidRPr="007D2111">
        <w:rPr>
          <w:szCs w:val="24"/>
        </w:rPr>
        <w:t>This report describes the context in which those gains occurred.  At Integrated Arts Academy, the following conditions permeate the school:</w:t>
      </w:r>
    </w:p>
    <w:p w14:paraId="451F79E7" w14:textId="77777777" w:rsidR="004A5C1E" w:rsidRPr="007D2111" w:rsidRDefault="004A5C1E" w:rsidP="004A5C1E">
      <w:pPr>
        <w:rPr>
          <w:szCs w:val="24"/>
        </w:rPr>
      </w:pPr>
    </w:p>
    <w:p w14:paraId="639462A4" w14:textId="77777777" w:rsidR="004A5C1E" w:rsidRPr="007D2111" w:rsidRDefault="004A5C1E" w:rsidP="004A5C1E">
      <w:pPr>
        <w:rPr>
          <w:szCs w:val="24"/>
        </w:rPr>
      </w:pPr>
      <w:r w:rsidRPr="00381669">
        <w:rPr>
          <w:b/>
          <w:szCs w:val="24"/>
        </w:rPr>
        <w:t>Strong community partnerships</w:t>
      </w:r>
      <w:r w:rsidRPr="007D2111">
        <w:rPr>
          <w:szCs w:val="24"/>
        </w:rPr>
        <w:t>.  Leaders and educators at Integrated Arts Academy have worked hard to promote community involvement at the school.  Increased community involvement has led to community pride and support in the school and its grounds, improved parent involvement, and an infusion of resources (including fiscal resources and other programming support) that has allowed the school to implement both within-school and after-school programs for students.</w:t>
      </w:r>
    </w:p>
    <w:p w14:paraId="4E99119B" w14:textId="77777777" w:rsidR="004A5C1E" w:rsidRPr="007D2111" w:rsidRDefault="004A5C1E" w:rsidP="004A5C1E">
      <w:pPr>
        <w:rPr>
          <w:szCs w:val="24"/>
        </w:rPr>
      </w:pPr>
    </w:p>
    <w:p w14:paraId="614553F4" w14:textId="77777777" w:rsidR="004A5C1E" w:rsidRPr="007D2111" w:rsidRDefault="004A5C1E" w:rsidP="004A5C1E">
      <w:pPr>
        <w:rPr>
          <w:szCs w:val="24"/>
        </w:rPr>
      </w:pPr>
      <w:r w:rsidRPr="00381669">
        <w:rPr>
          <w:b/>
          <w:szCs w:val="24"/>
        </w:rPr>
        <w:t>Collaboration among school staff</w:t>
      </w:r>
      <w:r w:rsidRPr="007D2111">
        <w:rPr>
          <w:szCs w:val="24"/>
        </w:rPr>
        <w:t>.  Staff members have consciously worked toward increasing collaboration.  They have engaged in professional development around the Critical Friends Group approach to professional learning communities (PLCs), and they currently meet in PLC groups once each week.  They also have voluntary collaboration time once a week after school, which many teachers use.</w:t>
      </w:r>
    </w:p>
    <w:p w14:paraId="3BB2A004" w14:textId="77777777" w:rsidR="004A5C1E" w:rsidRPr="007D2111" w:rsidRDefault="004A5C1E" w:rsidP="004A5C1E">
      <w:pPr>
        <w:rPr>
          <w:szCs w:val="24"/>
        </w:rPr>
      </w:pPr>
    </w:p>
    <w:p w14:paraId="4EB19444" w14:textId="77777777" w:rsidR="004A5C1E" w:rsidRPr="007D2111" w:rsidRDefault="004A5C1E" w:rsidP="004A5C1E">
      <w:pPr>
        <w:rPr>
          <w:szCs w:val="24"/>
        </w:rPr>
      </w:pPr>
      <w:r w:rsidRPr="00381669">
        <w:rPr>
          <w:b/>
          <w:szCs w:val="24"/>
        </w:rPr>
        <w:t>Stability in school leadership</w:t>
      </w:r>
      <w:r w:rsidRPr="007D2111">
        <w:rPr>
          <w:szCs w:val="24"/>
        </w:rPr>
        <w:t>.  After an initial period of high turnover, Integrated Arts Academy has experienced renewed stability in the principal position.  This stability is important for building a relationship of collegial support and obtaining year-to-year growth.</w:t>
      </w:r>
    </w:p>
    <w:p w14:paraId="0D91D43D" w14:textId="77777777" w:rsidR="004A5C1E" w:rsidRPr="007D2111" w:rsidRDefault="004A5C1E" w:rsidP="004A5C1E">
      <w:pPr>
        <w:rPr>
          <w:szCs w:val="24"/>
        </w:rPr>
      </w:pPr>
    </w:p>
    <w:p w14:paraId="2E87F257" w14:textId="77777777" w:rsidR="004A5C1E" w:rsidRPr="007D2111" w:rsidRDefault="004A5C1E" w:rsidP="004A5C1E">
      <w:pPr>
        <w:rPr>
          <w:szCs w:val="24"/>
        </w:rPr>
      </w:pPr>
      <w:r w:rsidRPr="00381669">
        <w:rPr>
          <w:b/>
          <w:szCs w:val="24"/>
        </w:rPr>
        <w:t>A magnet program that addresses student diversity</w:t>
      </w:r>
      <w:r w:rsidRPr="007D2111">
        <w:rPr>
          <w:szCs w:val="24"/>
        </w:rPr>
        <w:t>. The school’s transition to a magnet school</w:t>
      </w:r>
      <w:r>
        <w:rPr>
          <w:szCs w:val="24"/>
        </w:rPr>
        <w:t xml:space="preserve"> significantly</w:t>
      </w:r>
      <w:r w:rsidRPr="007D2111">
        <w:rPr>
          <w:szCs w:val="24"/>
        </w:rPr>
        <w:t xml:space="preserve"> impacted its student body makeup.  After the introduction of the magnet enrollment process, the school’s student body is more diverse, especially along socioeconomic lines – prior to the reform, almost all students were eligible for free or reduced-price lunch, and after the reform, lower percentages of students qualify for this service.  Such changes were expected, since socioeconomic diversity was one of the main goals of the magnet reform.</w:t>
      </w:r>
      <w:r w:rsidRPr="007D2111">
        <w:rPr>
          <w:szCs w:val="24"/>
        </w:rPr>
        <w:br w:type="page"/>
      </w:r>
    </w:p>
    <w:p w14:paraId="3068C6B4" w14:textId="77777777" w:rsidR="004A5C1E" w:rsidRPr="007D2111" w:rsidRDefault="004A5C1E" w:rsidP="004A5C1E">
      <w:pPr>
        <w:pStyle w:val="Heading1"/>
      </w:pPr>
      <w:bookmarkStart w:id="13" w:name="_Toc436638583"/>
      <w:bookmarkStart w:id="14" w:name="_Toc437954879"/>
      <w:r w:rsidRPr="007D2111">
        <w:lastRenderedPageBreak/>
        <w:t>Introduction</w:t>
      </w:r>
      <w:bookmarkEnd w:id="13"/>
      <w:bookmarkEnd w:id="14"/>
    </w:p>
    <w:p w14:paraId="3E9BABBA" w14:textId="77777777" w:rsidR="004A5C1E" w:rsidRPr="007D2111" w:rsidRDefault="004A5C1E" w:rsidP="004A5C1E">
      <w:pPr>
        <w:rPr>
          <w:szCs w:val="24"/>
        </w:rPr>
      </w:pPr>
    </w:p>
    <w:p w14:paraId="7517CB38" w14:textId="77777777" w:rsidR="004A5C1E" w:rsidRDefault="004A5C1E" w:rsidP="004A5C1E">
      <w:pPr>
        <w:rPr>
          <w:szCs w:val="24"/>
        </w:rPr>
      </w:pPr>
      <w:r w:rsidRPr="007D2111">
        <w:rPr>
          <w:szCs w:val="24"/>
        </w:rPr>
        <w:t>This report</w:t>
      </w:r>
      <w:r>
        <w:rPr>
          <w:szCs w:val="24"/>
        </w:rPr>
        <w:t xml:space="preserve"> is </w:t>
      </w:r>
      <w:r w:rsidRPr="007D2111">
        <w:rPr>
          <w:szCs w:val="24"/>
        </w:rPr>
        <w:t xml:space="preserve">one of five </w:t>
      </w:r>
      <w:r>
        <w:rPr>
          <w:szCs w:val="24"/>
        </w:rPr>
        <w:t>cases</w:t>
      </w:r>
      <w:r w:rsidRPr="007D2111">
        <w:rPr>
          <w:szCs w:val="24"/>
        </w:rPr>
        <w:t xml:space="preserve"> of improving schools</w:t>
      </w:r>
      <w:r>
        <w:rPr>
          <w:szCs w:val="24"/>
        </w:rPr>
        <w:t xml:space="preserve"> that</w:t>
      </w:r>
      <w:r w:rsidRPr="007D2111">
        <w:rPr>
          <w:szCs w:val="24"/>
        </w:rPr>
        <w:t xml:space="preserve"> </w:t>
      </w:r>
      <w:r>
        <w:rPr>
          <w:szCs w:val="24"/>
        </w:rPr>
        <w:t>are</w:t>
      </w:r>
      <w:r w:rsidRPr="007D2111">
        <w:rPr>
          <w:szCs w:val="24"/>
        </w:rPr>
        <w:t xml:space="preserve"> part of a study of the cost of an adequate education in Vermont</w:t>
      </w:r>
      <w:r>
        <w:rPr>
          <w:szCs w:val="24"/>
        </w:rPr>
        <w:t>.  The study</w:t>
      </w:r>
      <w:r w:rsidRPr="007D2111">
        <w:rPr>
          <w:szCs w:val="24"/>
        </w:rPr>
        <w:t xml:space="preserve"> is being conducted for the </w:t>
      </w:r>
      <w:r>
        <w:rPr>
          <w:szCs w:val="24"/>
        </w:rPr>
        <w:t>Vermont Legislature</w:t>
      </w:r>
      <w:r w:rsidRPr="007D2111">
        <w:rPr>
          <w:szCs w:val="24"/>
        </w:rPr>
        <w:t xml:space="preserve"> by Picus Odden </w:t>
      </w:r>
      <w:r>
        <w:rPr>
          <w:szCs w:val="24"/>
        </w:rPr>
        <w:t>&amp;</w:t>
      </w:r>
      <w:r w:rsidRPr="007D2111">
        <w:rPr>
          <w:szCs w:val="24"/>
        </w:rPr>
        <w:t xml:space="preserve"> Associates and their partner consultants.  </w:t>
      </w:r>
      <w:r>
        <w:rPr>
          <w:szCs w:val="24"/>
        </w:rPr>
        <w:t>The objective of the study is to identify a level of funding that is adequate for all schools to deploy strategies that give every student in Vermont an equal opportunity to achieve to Common Core college and career ready standards.  This case</w:t>
      </w:r>
      <w:r w:rsidRPr="007D2111">
        <w:rPr>
          <w:szCs w:val="24"/>
        </w:rPr>
        <w:t xml:space="preserve"> describes </w:t>
      </w:r>
      <w:r>
        <w:rPr>
          <w:szCs w:val="24"/>
        </w:rPr>
        <w:t>how the</w:t>
      </w:r>
      <w:r w:rsidRPr="007D2111">
        <w:rPr>
          <w:szCs w:val="24"/>
        </w:rPr>
        <w:t xml:space="preserve"> improvements in student performance</w:t>
      </w:r>
      <w:r>
        <w:rPr>
          <w:szCs w:val="24"/>
        </w:rPr>
        <w:t xml:space="preserve"> in the case school</w:t>
      </w:r>
      <w:r w:rsidRPr="007D2111">
        <w:rPr>
          <w:szCs w:val="24"/>
        </w:rPr>
        <w:t xml:space="preserve"> took place.  The following sections of this report </w:t>
      </w:r>
      <w:r>
        <w:rPr>
          <w:szCs w:val="24"/>
        </w:rPr>
        <w:t>describe the school’s socio-demographic context,</w:t>
      </w:r>
      <w:r w:rsidRPr="007D2111">
        <w:rPr>
          <w:szCs w:val="24"/>
        </w:rPr>
        <w:t xml:space="preserve"> student performance levels, staff, goals, schedule, curriculum and instruction, assessments, interventions, professional development, and culture.  The</w:t>
      </w:r>
      <w:r>
        <w:rPr>
          <w:szCs w:val="24"/>
        </w:rPr>
        <w:t xml:space="preserve"> </w:t>
      </w:r>
      <w:r w:rsidRPr="007D2111">
        <w:rPr>
          <w:szCs w:val="24"/>
        </w:rPr>
        <w:t>report draw</w:t>
      </w:r>
      <w:r>
        <w:rPr>
          <w:szCs w:val="24"/>
        </w:rPr>
        <w:t>s</w:t>
      </w:r>
      <w:r w:rsidRPr="007D2111">
        <w:rPr>
          <w:szCs w:val="24"/>
        </w:rPr>
        <w:t xml:space="preserve"> upon information from two main sources: (a) review of documents provided by school officials or available online and (b) individual and focus group interviews with 20 members of the school staff (school administrators, instructional staff, and support staff) that occurred in October 2015.</w:t>
      </w:r>
    </w:p>
    <w:p w14:paraId="2CDC1C94" w14:textId="77777777" w:rsidR="004A5C1E" w:rsidRDefault="004A5C1E" w:rsidP="004A5C1E">
      <w:pPr>
        <w:rPr>
          <w:szCs w:val="24"/>
        </w:rPr>
      </w:pPr>
    </w:p>
    <w:p w14:paraId="13412FB6" w14:textId="77777777" w:rsidR="004A5C1E" w:rsidRDefault="004A5C1E" w:rsidP="004A5C1E">
      <w:pPr>
        <w:pStyle w:val="Heading1"/>
      </w:pPr>
      <w:bookmarkStart w:id="15" w:name="_Toc436638584"/>
      <w:bookmarkStart w:id="16" w:name="_Toc437954880"/>
      <w:r>
        <w:t>Socio-Demographic Context</w:t>
      </w:r>
      <w:bookmarkEnd w:id="15"/>
      <w:bookmarkEnd w:id="16"/>
    </w:p>
    <w:p w14:paraId="46D019B5" w14:textId="77777777" w:rsidR="004A5C1E" w:rsidRDefault="004A5C1E" w:rsidP="004A5C1E">
      <w:pPr>
        <w:rPr>
          <w:szCs w:val="24"/>
        </w:rPr>
      </w:pPr>
    </w:p>
    <w:p w14:paraId="3876FE42" w14:textId="77777777" w:rsidR="004A5C1E" w:rsidRPr="007D2111" w:rsidRDefault="004A5C1E" w:rsidP="004A5C1E">
      <w:pPr>
        <w:rPr>
          <w:szCs w:val="24"/>
        </w:rPr>
      </w:pPr>
      <w:r w:rsidRPr="007D2111">
        <w:rPr>
          <w:szCs w:val="24"/>
        </w:rPr>
        <w:t xml:space="preserve">Integrated Arts Academy (IAA) is an elementary school in the Burlington School District, located in Burlington, Vermont’s Old North End.  According to school staff, many residents of the Old North End live in low socioeconomic households, and refugees from multiple countries have resettled in the area due, in part, to affordable housing.  The school, one of two elementary schools in the Old North End, was formerly known as H.O. Wheeler Elementary School.  In the 2000s, the district recognized the uneven distribution of students from low-income homes across elementary schools in the district, </w:t>
      </w:r>
      <w:r>
        <w:rPr>
          <w:szCs w:val="24"/>
        </w:rPr>
        <w:t>with</w:t>
      </w:r>
      <w:r w:rsidRPr="007D2111">
        <w:rPr>
          <w:szCs w:val="24"/>
        </w:rPr>
        <w:t xml:space="preserve"> H.O. Wheeler and the other elementary school in the Old North End enroll</w:t>
      </w:r>
      <w:r>
        <w:rPr>
          <w:szCs w:val="24"/>
        </w:rPr>
        <w:t>ing</w:t>
      </w:r>
      <w:r w:rsidRPr="007D2111">
        <w:rPr>
          <w:szCs w:val="24"/>
        </w:rPr>
        <w:t xml:space="preserve"> high proportions of students from low-income homes whereas the other elementary schools in the district did not.  The district engaged in discussions regarding remedies for this issue, and, after other alternatives such as redistricting and busing failed to garner stakeholder support, decided to transform the two Old North End elementary schools into magnet schools.  With key support from staff from St. Michael’s College and the Flynn Center for the Performing Arts, H.O. Wheeler Elementary School became a whole-school arts integration magnet called Integrated Arts Academy in 2008-09.</w:t>
      </w:r>
    </w:p>
    <w:p w14:paraId="48050B15" w14:textId="77777777" w:rsidR="004A5C1E" w:rsidRPr="007D2111" w:rsidRDefault="004A5C1E" w:rsidP="004A5C1E">
      <w:pPr>
        <w:rPr>
          <w:szCs w:val="24"/>
        </w:rPr>
      </w:pPr>
    </w:p>
    <w:p w14:paraId="04870E0F" w14:textId="77777777" w:rsidR="004A5C1E" w:rsidRPr="007D2111" w:rsidRDefault="004A5C1E" w:rsidP="004A5C1E">
      <w:pPr>
        <w:rPr>
          <w:szCs w:val="24"/>
        </w:rPr>
      </w:pPr>
      <w:r w:rsidRPr="007D2111">
        <w:rPr>
          <w:szCs w:val="24"/>
        </w:rPr>
        <w:t>Students who are new enrollees in elementary schools in the Burlington School District fill out registration forms that rank their elementary school choices.  Students are assigned to schools based on the families’ proximity to the school, whether or not new enrollees have siblings who attend the school, and, for Integrated Arts Academy and the other magnet school in the district, families’ socioeconomic status.  School staff estimate that approximately half of the Integrated Arts Academy students live in the neighborhood surrounding the school and half live in a different neighborhood.  They also estimate that the student population has shifted from almost all students eligible for free or reduced-price lunch before the introduction of the magnet to approximately 60 percent of students eligible for free or reduced-price lunch after the introduction of the magnet</w:t>
      </w:r>
      <w:r>
        <w:rPr>
          <w:szCs w:val="24"/>
        </w:rPr>
        <w:t xml:space="preserve"> program</w:t>
      </w:r>
      <w:r w:rsidRPr="007D2111">
        <w:rPr>
          <w:szCs w:val="24"/>
        </w:rPr>
        <w:t xml:space="preserve">.  According to school staff, the school’s community now includes students from a variety of households.  Parents of children at the school work in a wide range of occupations, including jobs as professors, lawyers, custodians, and the service sector.  </w:t>
      </w:r>
    </w:p>
    <w:p w14:paraId="4C32F85E" w14:textId="77777777" w:rsidR="004A5C1E" w:rsidRPr="007D2111" w:rsidRDefault="004A5C1E" w:rsidP="004A5C1E">
      <w:pPr>
        <w:rPr>
          <w:szCs w:val="24"/>
        </w:rPr>
      </w:pPr>
    </w:p>
    <w:p w14:paraId="5A6EFA59" w14:textId="77777777" w:rsidR="004A5C1E" w:rsidRPr="007D2111" w:rsidRDefault="004A5C1E" w:rsidP="004A5C1E">
      <w:pPr>
        <w:rPr>
          <w:szCs w:val="24"/>
        </w:rPr>
      </w:pPr>
      <w:r w:rsidRPr="007D2111">
        <w:rPr>
          <w:szCs w:val="24"/>
        </w:rPr>
        <w:lastRenderedPageBreak/>
        <w:t xml:space="preserve">School personnel describe increased interaction with the community since the introduction of the magnet, and they attribute a number of benefits to this increased interaction.  First, according to school staff, increased attention to the school grounds as community space has decreased vandalism on campus.  Second, increased partnerships with community groups has led the school to secure almost a half million dollars in external funding, which </w:t>
      </w:r>
      <w:r>
        <w:rPr>
          <w:szCs w:val="24"/>
        </w:rPr>
        <w:t>has been a</w:t>
      </w:r>
      <w:r w:rsidRPr="007D2111">
        <w:rPr>
          <w:szCs w:val="24"/>
        </w:rPr>
        <w:t xml:space="preserve"> key to the school’s ability to integrate arts education into the curriculum and provide arts programming for students.</w:t>
      </w:r>
    </w:p>
    <w:p w14:paraId="6E871E1E" w14:textId="77777777" w:rsidR="004A5C1E" w:rsidRDefault="004A5C1E" w:rsidP="004A5C1E">
      <w:pPr>
        <w:rPr>
          <w:szCs w:val="24"/>
        </w:rPr>
      </w:pPr>
    </w:p>
    <w:p w14:paraId="509B536B" w14:textId="77777777" w:rsidR="004A5C1E" w:rsidRDefault="004A5C1E" w:rsidP="004A5C1E">
      <w:pPr>
        <w:rPr>
          <w:szCs w:val="24"/>
        </w:rPr>
      </w:pPr>
      <w:r w:rsidRPr="007D2111">
        <w:rPr>
          <w:szCs w:val="24"/>
        </w:rPr>
        <w:t>According to information from the Vermont Agency of Education, in 2014-15, Integrated Arts Academy enrolled 267 students in kindergarten through grade 5.  While a preschool program operates on-site, school staff report that it mainly operates separately from the elementary school.</w:t>
      </w:r>
      <w:r w:rsidRPr="001D7D85">
        <w:rPr>
          <w:szCs w:val="24"/>
          <w:vertAlign w:val="superscript"/>
        </w:rPr>
        <w:footnoteReference w:id="1"/>
      </w:r>
      <w:r w:rsidRPr="007D2111">
        <w:rPr>
          <w:szCs w:val="24"/>
        </w:rPr>
        <w:t xml:space="preserve">  In the elementary program, Integrated Arts Academy has two classrooms per grade level</w:t>
      </w:r>
      <w:r>
        <w:rPr>
          <w:szCs w:val="24"/>
        </w:rPr>
        <w:t>; T</w:t>
      </w:r>
      <w:r w:rsidRPr="007D2111">
        <w:rPr>
          <w:szCs w:val="24"/>
        </w:rPr>
        <w:t>able 1 indicates average class sizes for each grade level.</w:t>
      </w:r>
    </w:p>
    <w:p w14:paraId="71DC06B6" w14:textId="77777777" w:rsidR="004A5C1E" w:rsidRPr="007D2111" w:rsidRDefault="004A5C1E" w:rsidP="004A5C1E">
      <w:pPr>
        <w:rPr>
          <w:szCs w:val="24"/>
        </w:rPr>
      </w:pPr>
    </w:p>
    <w:p w14:paraId="20FA61F7" w14:textId="77777777" w:rsidR="004A5C1E" w:rsidRDefault="004A5C1E" w:rsidP="004A5C1E">
      <w:pPr>
        <w:pStyle w:val="Heading2"/>
      </w:pPr>
      <w:bookmarkStart w:id="17" w:name="_Toc406423237"/>
      <w:bookmarkStart w:id="18" w:name="_Toc413675663"/>
      <w:bookmarkStart w:id="19" w:name="_Toc437954881"/>
      <w:r w:rsidRPr="00381669">
        <w:t xml:space="preserve">Table 1: Integrated Arts Academy class </w:t>
      </w:r>
      <w:bookmarkEnd w:id="17"/>
      <w:bookmarkEnd w:id="18"/>
      <w:r w:rsidRPr="00381669">
        <w:t>sizes, 2014-15</w:t>
      </w:r>
      <w:bookmarkEnd w:id="19"/>
    </w:p>
    <w:p w14:paraId="408CFF4C" w14:textId="77777777" w:rsidR="004A5C1E" w:rsidRPr="00773679" w:rsidRDefault="004A5C1E" w:rsidP="004A5C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2970"/>
      </w:tblGrid>
      <w:tr w:rsidR="004A5C1E" w:rsidRPr="009E04A6" w14:paraId="6384C6B8" w14:textId="77777777" w:rsidTr="00E70CB0">
        <w:tc>
          <w:tcPr>
            <w:tcW w:w="2970" w:type="dxa"/>
            <w:shd w:val="clear" w:color="auto" w:fill="008000"/>
          </w:tcPr>
          <w:p w14:paraId="7C2AD3C8" w14:textId="77777777" w:rsidR="004A5C1E" w:rsidRPr="00AB6241" w:rsidRDefault="004A5C1E" w:rsidP="00E70CB0">
            <w:pPr>
              <w:jc w:val="center"/>
              <w:rPr>
                <w:color w:val="FFFFFF"/>
                <w:szCs w:val="24"/>
              </w:rPr>
            </w:pPr>
            <w:r w:rsidRPr="00AB6241">
              <w:rPr>
                <w:color w:val="FFFFFF"/>
                <w:szCs w:val="24"/>
              </w:rPr>
              <w:t>Grade Level</w:t>
            </w:r>
          </w:p>
        </w:tc>
        <w:tc>
          <w:tcPr>
            <w:tcW w:w="2970" w:type="dxa"/>
            <w:shd w:val="clear" w:color="auto" w:fill="008000"/>
          </w:tcPr>
          <w:p w14:paraId="120BA34F" w14:textId="77777777" w:rsidR="004A5C1E" w:rsidRPr="00AB6241" w:rsidRDefault="004A5C1E" w:rsidP="00E70CB0">
            <w:pPr>
              <w:jc w:val="center"/>
              <w:rPr>
                <w:color w:val="FFFFFF"/>
                <w:szCs w:val="24"/>
              </w:rPr>
            </w:pPr>
            <w:r w:rsidRPr="00AB6241">
              <w:rPr>
                <w:color w:val="FFFFFF"/>
                <w:szCs w:val="24"/>
              </w:rPr>
              <w:t>Average Class Size</w:t>
            </w:r>
          </w:p>
        </w:tc>
      </w:tr>
      <w:tr w:rsidR="004A5C1E" w:rsidRPr="009E04A6" w14:paraId="46D6588F" w14:textId="77777777" w:rsidTr="00E70CB0">
        <w:tc>
          <w:tcPr>
            <w:tcW w:w="2970" w:type="dxa"/>
          </w:tcPr>
          <w:p w14:paraId="77C86372" w14:textId="77777777" w:rsidR="004A5C1E" w:rsidRPr="00AB6241" w:rsidRDefault="004A5C1E" w:rsidP="00E70CB0">
            <w:pPr>
              <w:rPr>
                <w:szCs w:val="24"/>
              </w:rPr>
            </w:pPr>
            <w:r w:rsidRPr="00AB6241">
              <w:rPr>
                <w:szCs w:val="24"/>
              </w:rPr>
              <w:t>K (2 classes)</w:t>
            </w:r>
          </w:p>
        </w:tc>
        <w:tc>
          <w:tcPr>
            <w:tcW w:w="2970" w:type="dxa"/>
          </w:tcPr>
          <w:p w14:paraId="5D9C0E1D" w14:textId="77777777" w:rsidR="004A5C1E" w:rsidRPr="00AB6241" w:rsidRDefault="004A5C1E" w:rsidP="00E70CB0">
            <w:pPr>
              <w:ind w:right="864"/>
              <w:jc w:val="right"/>
              <w:rPr>
                <w:szCs w:val="24"/>
              </w:rPr>
            </w:pPr>
            <w:r w:rsidRPr="00AB6241">
              <w:rPr>
                <w:szCs w:val="24"/>
              </w:rPr>
              <w:t>19</w:t>
            </w:r>
          </w:p>
        </w:tc>
      </w:tr>
      <w:tr w:rsidR="004A5C1E" w:rsidRPr="009E04A6" w14:paraId="106B5147" w14:textId="77777777" w:rsidTr="00E70CB0">
        <w:tc>
          <w:tcPr>
            <w:tcW w:w="2970" w:type="dxa"/>
          </w:tcPr>
          <w:p w14:paraId="2810409D" w14:textId="77777777" w:rsidR="004A5C1E" w:rsidRPr="00AB6241" w:rsidRDefault="004A5C1E" w:rsidP="00E70CB0">
            <w:pPr>
              <w:rPr>
                <w:szCs w:val="24"/>
              </w:rPr>
            </w:pPr>
            <w:r w:rsidRPr="00AB6241">
              <w:rPr>
                <w:szCs w:val="24"/>
              </w:rPr>
              <w:t>1 (2 classes)</w:t>
            </w:r>
          </w:p>
        </w:tc>
        <w:tc>
          <w:tcPr>
            <w:tcW w:w="2970" w:type="dxa"/>
          </w:tcPr>
          <w:p w14:paraId="128B98A3" w14:textId="77777777" w:rsidR="004A5C1E" w:rsidRPr="00AB6241" w:rsidRDefault="004A5C1E" w:rsidP="00E70CB0">
            <w:pPr>
              <w:ind w:right="864"/>
              <w:jc w:val="right"/>
              <w:rPr>
                <w:szCs w:val="24"/>
              </w:rPr>
            </w:pPr>
            <w:r w:rsidRPr="00AB6241">
              <w:rPr>
                <w:szCs w:val="24"/>
              </w:rPr>
              <w:t>21.5</w:t>
            </w:r>
          </w:p>
        </w:tc>
      </w:tr>
      <w:tr w:rsidR="004A5C1E" w:rsidRPr="009E04A6" w14:paraId="24F03AFD" w14:textId="77777777" w:rsidTr="00E70CB0">
        <w:tc>
          <w:tcPr>
            <w:tcW w:w="2970" w:type="dxa"/>
          </w:tcPr>
          <w:p w14:paraId="0019BCC8" w14:textId="77777777" w:rsidR="004A5C1E" w:rsidRPr="00AB6241" w:rsidRDefault="004A5C1E" w:rsidP="00E70CB0">
            <w:pPr>
              <w:rPr>
                <w:szCs w:val="24"/>
              </w:rPr>
            </w:pPr>
            <w:r w:rsidRPr="00AB6241">
              <w:rPr>
                <w:szCs w:val="24"/>
              </w:rPr>
              <w:t>2 (2 classes)</w:t>
            </w:r>
          </w:p>
        </w:tc>
        <w:tc>
          <w:tcPr>
            <w:tcW w:w="2970" w:type="dxa"/>
          </w:tcPr>
          <w:p w14:paraId="766BE9AB" w14:textId="77777777" w:rsidR="004A5C1E" w:rsidRPr="00AB6241" w:rsidRDefault="004A5C1E" w:rsidP="00E70CB0">
            <w:pPr>
              <w:ind w:right="864"/>
              <w:jc w:val="right"/>
              <w:rPr>
                <w:szCs w:val="24"/>
              </w:rPr>
            </w:pPr>
            <w:r w:rsidRPr="00AB6241">
              <w:rPr>
                <w:szCs w:val="24"/>
              </w:rPr>
              <w:t>21.5</w:t>
            </w:r>
          </w:p>
        </w:tc>
      </w:tr>
      <w:tr w:rsidR="004A5C1E" w:rsidRPr="009E04A6" w14:paraId="59A2E43B" w14:textId="77777777" w:rsidTr="00E70CB0">
        <w:tc>
          <w:tcPr>
            <w:tcW w:w="2970" w:type="dxa"/>
          </w:tcPr>
          <w:p w14:paraId="2F13B262" w14:textId="77777777" w:rsidR="004A5C1E" w:rsidRPr="00AB6241" w:rsidRDefault="004A5C1E" w:rsidP="00E70CB0">
            <w:pPr>
              <w:rPr>
                <w:szCs w:val="24"/>
              </w:rPr>
            </w:pPr>
            <w:r w:rsidRPr="00AB6241">
              <w:rPr>
                <w:szCs w:val="24"/>
              </w:rPr>
              <w:t>3 (2 classes)</w:t>
            </w:r>
          </w:p>
        </w:tc>
        <w:tc>
          <w:tcPr>
            <w:tcW w:w="2970" w:type="dxa"/>
          </w:tcPr>
          <w:p w14:paraId="21AF3577" w14:textId="77777777" w:rsidR="004A5C1E" w:rsidRPr="00AB6241" w:rsidRDefault="004A5C1E" w:rsidP="00E70CB0">
            <w:pPr>
              <w:ind w:right="864"/>
              <w:jc w:val="right"/>
              <w:rPr>
                <w:szCs w:val="24"/>
              </w:rPr>
            </w:pPr>
            <w:r w:rsidRPr="00AB6241">
              <w:rPr>
                <w:szCs w:val="24"/>
              </w:rPr>
              <w:t>22</w:t>
            </w:r>
          </w:p>
        </w:tc>
      </w:tr>
      <w:tr w:rsidR="004A5C1E" w:rsidRPr="009E04A6" w14:paraId="0FA67BEB" w14:textId="77777777" w:rsidTr="00E70CB0">
        <w:tc>
          <w:tcPr>
            <w:tcW w:w="2970" w:type="dxa"/>
          </w:tcPr>
          <w:p w14:paraId="591A88A5" w14:textId="77777777" w:rsidR="004A5C1E" w:rsidRPr="00AB6241" w:rsidRDefault="004A5C1E" w:rsidP="00E70CB0">
            <w:pPr>
              <w:rPr>
                <w:szCs w:val="24"/>
              </w:rPr>
            </w:pPr>
            <w:r w:rsidRPr="00AB6241">
              <w:rPr>
                <w:szCs w:val="24"/>
              </w:rPr>
              <w:t>4 (2 classes)</w:t>
            </w:r>
          </w:p>
        </w:tc>
        <w:tc>
          <w:tcPr>
            <w:tcW w:w="2970" w:type="dxa"/>
          </w:tcPr>
          <w:p w14:paraId="69F8FA48" w14:textId="77777777" w:rsidR="004A5C1E" w:rsidRPr="00AB6241" w:rsidRDefault="004A5C1E" w:rsidP="00E70CB0">
            <w:pPr>
              <w:ind w:right="864"/>
              <w:jc w:val="right"/>
              <w:rPr>
                <w:szCs w:val="24"/>
              </w:rPr>
            </w:pPr>
            <w:r w:rsidRPr="00AB6241">
              <w:rPr>
                <w:szCs w:val="24"/>
              </w:rPr>
              <w:t>26</w:t>
            </w:r>
          </w:p>
        </w:tc>
      </w:tr>
      <w:tr w:rsidR="004A5C1E" w:rsidRPr="009E04A6" w14:paraId="6A568199" w14:textId="77777777" w:rsidTr="00E70CB0">
        <w:tc>
          <w:tcPr>
            <w:tcW w:w="2970" w:type="dxa"/>
          </w:tcPr>
          <w:p w14:paraId="00EC9F19" w14:textId="77777777" w:rsidR="004A5C1E" w:rsidRPr="00AB6241" w:rsidRDefault="004A5C1E" w:rsidP="00E70CB0">
            <w:pPr>
              <w:rPr>
                <w:szCs w:val="24"/>
              </w:rPr>
            </w:pPr>
            <w:r w:rsidRPr="00AB6241">
              <w:rPr>
                <w:szCs w:val="24"/>
              </w:rPr>
              <w:t>5 (2 classes)</w:t>
            </w:r>
          </w:p>
        </w:tc>
        <w:tc>
          <w:tcPr>
            <w:tcW w:w="2970" w:type="dxa"/>
          </w:tcPr>
          <w:p w14:paraId="10A02274" w14:textId="77777777" w:rsidR="004A5C1E" w:rsidRPr="00AB6241" w:rsidRDefault="004A5C1E" w:rsidP="00E70CB0">
            <w:pPr>
              <w:ind w:right="864"/>
              <w:jc w:val="right"/>
              <w:rPr>
                <w:szCs w:val="24"/>
              </w:rPr>
            </w:pPr>
            <w:r w:rsidRPr="00AB6241">
              <w:rPr>
                <w:szCs w:val="24"/>
              </w:rPr>
              <w:t>23.5</w:t>
            </w:r>
          </w:p>
        </w:tc>
      </w:tr>
      <w:tr w:rsidR="004A5C1E" w:rsidRPr="009E04A6" w14:paraId="0F0D18A3" w14:textId="77777777" w:rsidTr="00E70CB0">
        <w:tc>
          <w:tcPr>
            <w:tcW w:w="2970" w:type="dxa"/>
          </w:tcPr>
          <w:p w14:paraId="13B6BE89" w14:textId="77777777" w:rsidR="004A5C1E" w:rsidRPr="00AB6241" w:rsidRDefault="004A5C1E" w:rsidP="00E70CB0">
            <w:pPr>
              <w:rPr>
                <w:szCs w:val="24"/>
              </w:rPr>
            </w:pPr>
            <w:r w:rsidRPr="00AB6241">
              <w:rPr>
                <w:szCs w:val="24"/>
              </w:rPr>
              <w:t>All grade average</w:t>
            </w:r>
          </w:p>
        </w:tc>
        <w:tc>
          <w:tcPr>
            <w:tcW w:w="2970" w:type="dxa"/>
          </w:tcPr>
          <w:p w14:paraId="64B857CC" w14:textId="77777777" w:rsidR="004A5C1E" w:rsidRPr="00AB6241" w:rsidRDefault="004A5C1E" w:rsidP="00E70CB0">
            <w:pPr>
              <w:ind w:right="864"/>
              <w:jc w:val="right"/>
              <w:rPr>
                <w:szCs w:val="24"/>
              </w:rPr>
            </w:pPr>
            <w:r w:rsidRPr="00AB6241">
              <w:rPr>
                <w:szCs w:val="24"/>
              </w:rPr>
              <w:t>22.25</w:t>
            </w:r>
          </w:p>
        </w:tc>
      </w:tr>
    </w:tbl>
    <w:p w14:paraId="0476CB6F" w14:textId="77777777" w:rsidR="004A5C1E" w:rsidRPr="007D2111" w:rsidRDefault="004A5C1E" w:rsidP="004A5C1E">
      <w:pPr>
        <w:rPr>
          <w:szCs w:val="24"/>
        </w:rPr>
      </w:pPr>
      <w:r w:rsidRPr="001D7D85">
        <w:rPr>
          <w:b/>
          <w:szCs w:val="24"/>
        </w:rPr>
        <w:t>Source</w:t>
      </w:r>
      <w:r w:rsidRPr="007D2111">
        <w:rPr>
          <w:szCs w:val="24"/>
        </w:rPr>
        <w:t>: Vermont Agency of Education, Enrollment Report for Chittenden County: 2014-15, and personal communication with school staff</w:t>
      </w:r>
      <w:r>
        <w:rPr>
          <w:szCs w:val="24"/>
        </w:rPr>
        <w:t>.</w:t>
      </w:r>
    </w:p>
    <w:p w14:paraId="5C6706DD" w14:textId="77777777" w:rsidR="004A5C1E" w:rsidRPr="007D2111" w:rsidRDefault="004A5C1E" w:rsidP="004A5C1E">
      <w:pPr>
        <w:rPr>
          <w:szCs w:val="24"/>
        </w:rPr>
      </w:pPr>
    </w:p>
    <w:p w14:paraId="777F2632" w14:textId="77777777" w:rsidR="004A5C1E" w:rsidRPr="007D2111" w:rsidRDefault="004A5C1E" w:rsidP="004A5C1E">
      <w:pPr>
        <w:rPr>
          <w:szCs w:val="24"/>
        </w:rPr>
      </w:pPr>
      <w:r>
        <w:rPr>
          <w:szCs w:val="24"/>
        </w:rPr>
        <w:t>In 2014-15</w:t>
      </w:r>
      <w:r w:rsidRPr="007D2111">
        <w:rPr>
          <w:szCs w:val="24"/>
        </w:rPr>
        <w:t>, almost half (49 percent) of students were White, about one-fifth of students were either Bla</w:t>
      </w:r>
      <w:r>
        <w:rPr>
          <w:szCs w:val="24"/>
        </w:rPr>
        <w:t>ck/African American or Asian (23</w:t>
      </w:r>
      <w:r w:rsidRPr="007D2111">
        <w:rPr>
          <w:szCs w:val="24"/>
        </w:rPr>
        <w:t xml:space="preserve"> and 19 percent, respectively), and less than a tenth were two or </w:t>
      </w:r>
      <w:r>
        <w:rPr>
          <w:szCs w:val="24"/>
        </w:rPr>
        <w:t>more races or Hispanic/Latino (7</w:t>
      </w:r>
      <w:r w:rsidRPr="007D2111">
        <w:rPr>
          <w:szCs w:val="24"/>
        </w:rPr>
        <w:t xml:space="preserve"> and 4 percent, respectively; </w:t>
      </w:r>
      <w:r>
        <w:rPr>
          <w:szCs w:val="24"/>
        </w:rPr>
        <w:t>T</w:t>
      </w:r>
      <w:r w:rsidRPr="007D2111">
        <w:rPr>
          <w:szCs w:val="24"/>
        </w:rPr>
        <w:t>able 2)</w:t>
      </w:r>
      <w:r>
        <w:rPr>
          <w:szCs w:val="24"/>
        </w:rPr>
        <w:t>.  Over half of the students (56</w:t>
      </w:r>
      <w:r w:rsidRPr="007D2111">
        <w:rPr>
          <w:szCs w:val="24"/>
        </w:rPr>
        <w:t xml:space="preserve"> percent) were eligible for free or reduced-pri</w:t>
      </w:r>
      <w:r>
        <w:rPr>
          <w:szCs w:val="24"/>
        </w:rPr>
        <w:t>ce lunch, just under a third (28</w:t>
      </w:r>
      <w:r w:rsidRPr="007D2111">
        <w:rPr>
          <w:szCs w:val="24"/>
        </w:rPr>
        <w:t xml:space="preserve"> percent) were English</w:t>
      </w:r>
      <w:r>
        <w:rPr>
          <w:szCs w:val="24"/>
        </w:rPr>
        <w:t xml:space="preserve"> language learners (ELL), and 18</w:t>
      </w:r>
      <w:r w:rsidRPr="007D2111">
        <w:rPr>
          <w:szCs w:val="24"/>
        </w:rPr>
        <w:t xml:space="preserve"> percent had special needs.</w:t>
      </w:r>
    </w:p>
    <w:p w14:paraId="63E94B2A" w14:textId="77777777" w:rsidR="004A5C1E" w:rsidRDefault="004A5C1E" w:rsidP="004A5C1E">
      <w:pPr>
        <w:rPr>
          <w:szCs w:val="24"/>
        </w:rPr>
      </w:pPr>
    </w:p>
    <w:p w14:paraId="07F585F8" w14:textId="77777777" w:rsidR="004A5C1E" w:rsidRDefault="004A5C1E" w:rsidP="004A5C1E">
      <w:pPr>
        <w:rPr>
          <w:szCs w:val="24"/>
        </w:rPr>
      </w:pPr>
    </w:p>
    <w:p w14:paraId="71212A4C" w14:textId="77777777" w:rsidR="004A5C1E" w:rsidRDefault="004A5C1E" w:rsidP="004A5C1E">
      <w:pPr>
        <w:rPr>
          <w:szCs w:val="24"/>
        </w:rPr>
      </w:pPr>
    </w:p>
    <w:p w14:paraId="20609016" w14:textId="77777777" w:rsidR="004A5C1E" w:rsidRDefault="004A5C1E" w:rsidP="004A5C1E">
      <w:pPr>
        <w:rPr>
          <w:szCs w:val="24"/>
        </w:rPr>
      </w:pPr>
    </w:p>
    <w:p w14:paraId="338453D1" w14:textId="77777777" w:rsidR="004A5C1E" w:rsidRDefault="004A5C1E" w:rsidP="004A5C1E">
      <w:pPr>
        <w:rPr>
          <w:szCs w:val="24"/>
        </w:rPr>
      </w:pPr>
    </w:p>
    <w:p w14:paraId="769038C3" w14:textId="77777777" w:rsidR="004A5C1E" w:rsidRDefault="004A5C1E" w:rsidP="004A5C1E">
      <w:pPr>
        <w:rPr>
          <w:szCs w:val="24"/>
        </w:rPr>
      </w:pPr>
    </w:p>
    <w:p w14:paraId="15DE87C1" w14:textId="77777777" w:rsidR="004A5C1E" w:rsidRDefault="004A5C1E" w:rsidP="004A5C1E">
      <w:pPr>
        <w:rPr>
          <w:szCs w:val="24"/>
        </w:rPr>
      </w:pPr>
    </w:p>
    <w:p w14:paraId="150AB4C8" w14:textId="77777777" w:rsidR="004A5C1E" w:rsidRDefault="004A5C1E" w:rsidP="004A5C1E">
      <w:pPr>
        <w:rPr>
          <w:szCs w:val="24"/>
        </w:rPr>
      </w:pPr>
    </w:p>
    <w:p w14:paraId="56C622F0" w14:textId="77777777" w:rsidR="004A5C1E" w:rsidRDefault="004A5C1E" w:rsidP="004A5C1E">
      <w:pPr>
        <w:rPr>
          <w:szCs w:val="24"/>
        </w:rPr>
      </w:pPr>
    </w:p>
    <w:p w14:paraId="0A373991" w14:textId="77777777" w:rsidR="004A5C1E" w:rsidRDefault="004A5C1E" w:rsidP="004A5C1E">
      <w:pPr>
        <w:rPr>
          <w:szCs w:val="24"/>
        </w:rPr>
      </w:pPr>
    </w:p>
    <w:p w14:paraId="03A82421" w14:textId="77777777" w:rsidR="004A5C1E" w:rsidRDefault="004A5C1E" w:rsidP="004A5C1E">
      <w:pPr>
        <w:rPr>
          <w:szCs w:val="24"/>
        </w:rPr>
      </w:pPr>
    </w:p>
    <w:p w14:paraId="647EBF28" w14:textId="77777777" w:rsidR="004A5C1E" w:rsidRDefault="004A5C1E" w:rsidP="004A5C1E">
      <w:pPr>
        <w:rPr>
          <w:szCs w:val="24"/>
        </w:rPr>
      </w:pPr>
    </w:p>
    <w:p w14:paraId="6D785212" w14:textId="77777777" w:rsidR="004A5C1E" w:rsidRDefault="004A5C1E" w:rsidP="004A5C1E">
      <w:pPr>
        <w:pStyle w:val="Heading2"/>
      </w:pPr>
      <w:bookmarkStart w:id="20" w:name="_Toc413675664"/>
      <w:bookmarkStart w:id="21" w:name="_Toc437954882"/>
      <w:r w:rsidRPr="007D2111">
        <w:lastRenderedPageBreak/>
        <w:t xml:space="preserve">Table 2: Integrated Arts Academy student characteristics, </w:t>
      </w:r>
      <w:bookmarkEnd w:id="20"/>
      <w:r>
        <w:t>2014-15</w:t>
      </w:r>
      <w:bookmarkEnd w:id="21"/>
    </w:p>
    <w:p w14:paraId="3BF17600" w14:textId="77777777" w:rsidR="004A5C1E" w:rsidRPr="002F1480" w:rsidRDefault="004A5C1E" w:rsidP="004A5C1E"/>
    <w:tbl>
      <w:tblPr>
        <w:tblW w:w="5000" w:type="pct"/>
        <w:tblLook w:val="0000" w:firstRow="0" w:lastRow="0" w:firstColumn="0" w:lastColumn="0" w:noHBand="0" w:noVBand="0"/>
      </w:tblPr>
      <w:tblGrid>
        <w:gridCol w:w="5158"/>
        <w:gridCol w:w="4418"/>
      </w:tblGrid>
      <w:tr w:rsidR="004A5C1E" w:rsidRPr="009E04A6" w14:paraId="296552F4" w14:textId="77777777" w:rsidTr="00E70CB0">
        <w:tc>
          <w:tcPr>
            <w:tcW w:w="2693" w:type="pct"/>
            <w:tcBorders>
              <w:top w:val="single" w:sz="8" w:space="0" w:color="000000"/>
              <w:left w:val="single" w:sz="8" w:space="0" w:color="000000"/>
              <w:bottom w:val="single" w:sz="8" w:space="0" w:color="000000"/>
              <w:right w:val="single" w:sz="8" w:space="0" w:color="000000"/>
            </w:tcBorders>
            <w:shd w:val="clear" w:color="auto" w:fill="008000"/>
            <w:vAlign w:val="bottom"/>
          </w:tcPr>
          <w:p w14:paraId="3948A269" w14:textId="77777777" w:rsidR="004A5C1E" w:rsidRPr="009E04A6" w:rsidRDefault="004A5C1E" w:rsidP="00E70CB0">
            <w:pPr>
              <w:jc w:val="center"/>
              <w:rPr>
                <w:color w:val="FFFFFF"/>
                <w:szCs w:val="24"/>
              </w:rPr>
            </w:pPr>
            <w:r w:rsidRPr="009E04A6">
              <w:rPr>
                <w:color w:val="FFFFFF"/>
                <w:szCs w:val="24"/>
              </w:rPr>
              <w:t>Student Characteristics</w:t>
            </w:r>
          </w:p>
        </w:tc>
        <w:tc>
          <w:tcPr>
            <w:tcW w:w="2307" w:type="pct"/>
            <w:tcBorders>
              <w:top w:val="single" w:sz="8" w:space="0" w:color="000000"/>
              <w:bottom w:val="single" w:sz="8" w:space="0" w:color="000000"/>
              <w:right w:val="single" w:sz="8" w:space="0" w:color="000000"/>
            </w:tcBorders>
            <w:shd w:val="clear" w:color="auto" w:fill="008000"/>
            <w:vAlign w:val="bottom"/>
          </w:tcPr>
          <w:p w14:paraId="328B69C4" w14:textId="77777777" w:rsidR="004A5C1E" w:rsidRPr="009E04A6" w:rsidRDefault="004A5C1E" w:rsidP="00E70CB0">
            <w:pPr>
              <w:jc w:val="center"/>
              <w:rPr>
                <w:color w:val="FFFFFF"/>
                <w:szCs w:val="24"/>
              </w:rPr>
            </w:pPr>
            <w:r w:rsidRPr="009E04A6">
              <w:rPr>
                <w:color w:val="FFFFFF"/>
                <w:szCs w:val="24"/>
              </w:rPr>
              <w:t>Percentage of Student Population</w:t>
            </w:r>
          </w:p>
        </w:tc>
      </w:tr>
      <w:tr w:rsidR="004A5C1E" w:rsidRPr="009E04A6" w14:paraId="75934BCD" w14:textId="77777777" w:rsidTr="00E70CB0">
        <w:tc>
          <w:tcPr>
            <w:tcW w:w="2693" w:type="pct"/>
            <w:tcBorders>
              <w:left w:val="single" w:sz="8" w:space="0" w:color="000000"/>
              <w:bottom w:val="single" w:sz="8" w:space="0" w:color="000000"/>
              <w:right w:val="single" w:sz="8" w:space="0" w:color="000000"/>
            </w:tcBorders>
          </w:tcPr>
          <w:p w14:paraId="2F2C30CF" w14:textId="77777777" w:rsidR="004A5C1E" w:rsidRPr="009E04A6" w:rsidRDefault="004A5C1E" w:rsidP="00E70CB0">
            <w:pPr>
              <w:rPr>
                <w:szCs w:val="24"/>
              </w:rPr>
            </w:pPr>
            <w:r w:rsidRPr="009E04A6">
              <w:rPr>
                <w:szCs w:val="24"/>
              </w:rPr>
              <w:t>Race/ethnicity</w:t>
            </w:r>
          </w:p>
        </w:tc>
        <w:tc>
          <w:tcPr>
            <w:tcW w:w="2307" w:type="pct"/>
            <w:tcBorders>
              <w:bottom w:val="single" w:sz="8" w:space="0" w:color="000000"/>
              <w:right w:val="single" w:sz="8" w:space="0" w:color="000000"/>
            </w:tcBorders>
          </w:tcPr>
          <w:p w14:paraId="4D594AB1" w14:textId="77777777" w:rsidR="004A5C1E" w:rsidRPr="009E04A6" w:rsidRDefault="004A5C1E" w:rsidP="00E70CB0">
            <w:pPr>
              <w:ind w:right="2070"/>
              <w:jc w:val="right"/>
              <w:rPr>
                <w:szCs w:val="24"/>
              </w:rPr>
            </w:pPr>
            <w:r w:rsidRPr="009E04A6">
              <w:rPr>
                <w:szCs w:val="24"/>
              </w:rPr>
              <w:t> </w:t>
            </w:r>
          </w:p>
        </w:tc>
      </w:tr>
      <w:tr w:rsidR="004A5C1E" w:rsidRPr="009E04A6" w14:paraId="0ADCF056" w14:textId="77777777" w:rsidTr="00E70CB0">
        <w:tc>
          <w:tcPr>
            <w:tcW w:w="2693" w:type="pct"/>
            <w:tcBorders>
              <w:left w:val="single" w:sz="8" w:space="0" w:color="000000"/>
              <w:bottom w:val="single" w:sz="8" w:space="0" w:color="000000"/>
              <w:right w:val="single" w:sz="8" w:space="0" w:color="000000"/>
            </w:tcBorders>
          </w:tcPr>
          <w:p w14:paraId="2ED00011" w14:textId="77777777" w:rsidR="004A5C1E" w:rsidRPr="009E04A6" w:rsidRDefault="004A5C1E" w:rsidP="00E70CB0">
            <w:pPr>
              <w:rPr>
                <w:szCs w:val="24"/>
              </w:rPr>
            </w:pPr>
            <w:r w:rsidRPr="009E04A6">
              <w:rPr>
                <w:szCs w:val="24"/>
              </w:rPr>
              <w:t>  American Indian/Alaska Native</w:t>
            </w:r>
          </w:p>
        </w:tc>
        <w:tc>
          <w:tcPr>
            <w:tcW w:w="2307" w:type="pct"/>
            <w:tcBorders>
              <w:bottom w:val="single" w:sz="8" w:space="0" w:color="000000"/>
              <w:right w:val="single" w:sz="8" w:space="0" w:color="000000"/>
            </w:tcBorders>
            <w:vAlign w:val="center"/>
          </w:tcPr>
          <w:p w14:paraId="7C9F6B1B" w14:textId="77777777" w:rsidR="004A5C1E" w:rsidRPr="009E04A6" w:rsidRDefault="004A5C1E" w:rsidP="00E70CB0">
            <w:pPr>
              <w:ind w:right="2070"/>
              <w:jc w:val="right"/>
              <w:rPr>
                <w:szCs w:val="24"/>
              </w:rPr>
            </w:pPr>
            <w:r w:rsidRPr="009E04A6">
              <w:rPr>
                <w:szCs w:val="24"/>
              </w:rPr>
              <w:t>‡</w:t>
            </w:r>
          </w:p>
        </w:tc>
      </w:tr>
      <w:tr w:rsidR="004A5C1E" w:rsidRPr="009E04A6" w14:paraId="42483CD6" w14:textId="77777777" w:rsidTr="00E70CB0">
        <w:tc>
          <w:tcPr>
            <w:tcW w:w="2693" w:type="pct"/>
            <w:tcBorders>
              <w:left w:val="single" w:sz="8" w:space="0" w:color="000000"/>
              <w:bottom w:val="single" w:sz="8" w:space="0" w:color="000000"/>
              <w:right w:val="single" w:sz="8" w:space="0" w:color="000000"/>
            </w:tcBorders>
          </w:tcPr>
          <w:p w14:paraId="58FCBABA" w14:textId="77777777" w:rsidR="004A5C1E" w:rsidRPr="009E04A6" w:rsidRDefault="004A5C1E" w:rsidP="00E70CB0">
            <w:pPr>
              <w:rPr>
                <w:szCs w:val="24"/>
              </w:rPr>
            </w:pPr>
            <w:r w:rsidRPr="009E04A6">
              <w:rPr>
                <w:szCs w:val="24"/>
              </w:rPr>
              <w:t>  Asian</w:t>
            </w:r>
          </w:p>
        </w:tc>
        <w:tc>
          <w:tcPr>
            <w:tcW w:w="2307" w:type="pct"/>
            <w:tcBorders>
              <w:bottom w:val="single" w:sz="8" w:space="0" w:color="000000"/>
              <w:right w:val="single" w:sz="8" w:space="0" w:color="000000"/>
            </w:tcBorders>
            <w:vAlign w:val="center"/>
          </w:tcPr>
          <w:p w14:paraId="72946734" w14:textId="77777777" w:rsidR="004A5C1E" w:rsidRPr="009E04A6" w:rsidRDefault="004A5C1E" w:rsidP="00E70CB0">
            <w:pPr>
              <w:ind w:right="2070"/>
              <w:jc w:val="right"/>
              <w:rPr>
                <w:szCs w:val="24"/>
              </w:rPr>
            </w:pPr>
            <w:r w:rsidRPr="009E04A6">
              <w:rPr>
                <w:szCs w:val="24"/>
              </w:rPr>
              <w:t>19</w:t>
            </w:r>
          </w:p>
        </w:tc>
      </w:tr>
      <w:tr w:rsidR="004A5C1E" w:rsidRPr="009E04A6" w14:paraId="58BBA635" w14:textId="77777777" w:rsidTr="00E70CB0">
        <w:tc>
          <w:tcPr>
            <w:tcW w:w="2693" w:type="pct"/>
            <w:tcBorders>
              <w:left w:val="single" w:sz="8" w:space="0" w:color="000000"/>
              <w:bottom w:val="single" w:sz="8" w:space="0" w:color="000000"/>
              <w:right w:val="single" w:sz="8" w:space="0" w:color="000000"/>
            </w:tcBorders>
          </w:tcPr>
          <w:p w14:paraId="6852BCD3" w14:textId="77777777" w:rsidR="004A5C1E" w:rsidRPr="009E04A6" w:rsidRDefault="004A5C1E" w:rsidP="00E70CB0">
            <w:pPr>
              <w:rPr>
                <w:szCs w:val="24"/>
              </w:rPr>
            </w:pPr>
            <w:r w:rsidRPr="009E04A6">
              <w:rPr>
                <w:szCs w:val="24"/>
              </w:rPr>
              <w:t>  Black/African American</w:t>
            </w:r>
          </w:p>
        </w:tc>
        <w:tc>
          <w:tcPr>
            <w:tcW w:w="2307" w:type="pct"/>
            <w:tcBorders>
              <w:bottom w:val="single" w:sz="8" w:space="0" w:color="000000"/>
              <w:right w:val="single" w:sz="8" w:space="0" w:color="000000"/>
            </w:tcBorders>
            <w:vAlign w:val="center"/>
          </w:tcPr>
          <w:p w14:paraId="4922D7BF" w14:textId="77777777" w:rsidR="004A5C1E" w:rsidRPr="009E04A6" w:rsidRDefault="004A5C1E" w:rsidP="00E70CB0">
            <w:pPr>
              <w:ind w:right="2070"/>
              <w:jc w:val="right"/>
              <w:rPr>
                <w:szCs w:val="24"/>
              </w:rPr>
            </w:pPr>
            <w:r>
              <w:rPr>
                <w:szCs w:val="24"/>
              </w:rPr>
              <w:t>23</w:t>
            </w:r>
          </w:p>
        </w:tc>
      </w:tr>
      <w:tr w:rsidR="004A5C1E" w:rsidRPr="009E04A6" w14:paraId="18FDA166" w14:textId="77777777" w:rsidTr="00E70CB0">
        <w:tc>
          <w:tcPr>
            <w:tcW w:w="2693" w:type="pct"/>
            <w:tcBorders>
              <w:left w:val="single" w:sz="8" w:space="0" w:color="000000"/>
              <w:bottom w:val="single" w:sz="8" w:space="0" w:color="000000"/>
              <w:right w:val="single" w:sz="8" w:space="0" w:color="000000"/>
            </w:tcBorders>
          </w:tcPr>
          <w:p w14:paraId="31E427B5" w14:textId="77777777" w:rsidR="004A5C1E" w:rsidRPr="009E04A6" w:rsidRDefault="004A5C1E" w:rsidP="00E70CB0">
            <w:pPr>
              <w:rPr>
                <w:szCs w:val="24"/>
              </w:rPr>
            </w:pPr>
            <w:r w:rsidRPr="009E04A6">
              <w:rPr>
                <w:szCs w:val="24"/>
              </w:rPr>
              <w:t>  Hispanic/Latino</w:t>
            </w:r>
          </w:p>
        </w:tc>
        <w:tc>
          <w:tcPr>
            <w:tcW w:w="2307" w:type="pct"/>
            <w:tcBorders>
              <w:bottom w:val="single" w:sz="8" w:space="0" w:color="000000"/>
              <w:right w:val="single" w:sz="8" w:space="0" w:color="000000"/>
            </w:tcBorders>
            <w:vAlign w:val="center"/>
          </w:tcPr>
          <w:p w14:paraId="18D4062D" w14:textId="77777777" w:rsidR="004A5C1E" w:rsidRPr="009E04A6" w:rsidRDefault="004A5C1E" w:rsidP="00E70CB0">
            <w:pPr>
              <w:ind w:right="2070"/>
              <w:jc w:val="right"/>
              <w:rPr>
                <w:szCs w:val="24"/>
              </w:rPr>
            </w:pPr>
            <w:r>
              <w:rPr>
                <w:szCs w:val="24"/>
              </w:rPr>
              <w:t>3</w:t>
            </w:r>
          </w:p>
        </w:tc>
      </w:tr>
      <w:tr w:rsidR="004A5C1E" w:rsidRPr="009E04A6" w14:paraId="5C29C6FA" w14:textId="77777777" w:rsidTr="00E70CB0">
        <w:tc>
          <w:tcPr>
            <w:tcW w:w="2693" w:type="pct"/>
            <w:tcBorders>
              <w:left w:val="single" w:sz="8" w:space="0" w:color="000000"/>
              <w:bottom w:val="single" w:sz="8" w:space="0" w:color="000000"/>
              <w:right w:val="single" w:sz="8" w:space="0" w:color="000000"/>
            </w:tcBorders>
          </w:tcPr>
          <w:p w14:paraId="5525909B" w14:textId="77777777" w:rsidR="004A5C1E" w:rsidRPr="009E04A6" w:rsidRDefault="004A5C1E" w:rsidP="00E70CB0">
            <w:pPr>
              <w:rPr>
                <w:szCs w:val="24"/>
              </w:rPr>
            </w:pPr>
            <w:r w:rsidRPr="009E04A6">
              <w:rPr>
                <w:szCs w:val="24"/>
              </w:rPr>
              <w:t>  Native Hawaiian/Pacific Islander</w:t>
            </w:r>
          </w:p>
        </w:tc>
        <w:tc>
          <w:tcPr>
            <w:tcW w:w="2307" w:type="pct"/>
            <w:tcBorders>
              <w:bottom w:val="single" w:sz="8" w:space="0" w:color="000000"/>
              <w:right w:val="single" w:sz="8" w:space="0" w:color="000000"/>
            </w:tcBorders>
            <w:vAlign w:val="center"/>
          </w:tcPr>
          <w:p w14:paraId="1D298040" w14:textId="77777777" w:rsidR="004A5C1E" w:rsidRPr="009E04A6" w:rsidRDefault="004A5C1E" w:rsidP="00E70CB0">
            <w:pPr>
              <w:ind w:right="2070"/>
              <w:jc w:val="right"/>
              <w:rPr>
                <w:szCs w:val="24"/>
              </w:rPr>
            </w:pPr>
            <w:r w:rsidRPr="009E04A6">
              <w:rPr>
                <w:szCs w:val="24"/>
              </w:rPr>
              <w:t>‡</w:t>
            </w:r>
          </w:p>
        </w:tc>
      </w:tr>
      <w:tr w:rsidR="004A5C1E" w:rsidRPr="009E04A6" w14:paraId="73C5D717" w14:textId="77777777" w:rsidTr="00E70CB0">
        <w:tc>
          <w:tcPr>
            <w:tcW w:w="2693" w:type="pct"/>
            <w:tcBorders>
              <w:left w:val="single" w:sz="8" w:space="0" w:color="000000"/>
              <w:bottom w:val="single" w:sz="8" w:space="0" w:color="000000"/>
              <w:right w:val="single" w:sz="8" w:space="0" w:color="000000"/>
            </w:tcBorders>
          </w:tcPr>
          <w:p w14:paraId="49C359B5" w14:textId="77777777" w:rsidR="004A5C1E" w:rsidRPr="009E04A6" w:rsidRDefault="004A5C1E" w:rsidP="00E70CB0">
            <w:pPr>
              <w:rPr>
                <w:szCs w:val="24"/>
              </w:rPr>
            </w:pPr>
            <w:r w:rsidRPr="009E04A6">
              <w:rPr>
                <w:szCs w:val="24"/>
              </w:rPr>
              <w:t>  Two or more races</w:t>
            </w:r>
          </w:p>
        </w:tc>
        <w:tc>
          <w:tcPr>
            <w:tcW w:w="2307" w:type="pct"/>
            <w:tcBorders>
              <w:bottom w:val="single" w:sz="8" w:space="0" w:color="000000"/>
              <w:right w:val="single" w:sz="8" w:space="0" w:color="000000"/>
            </w:tcBorders>
            <w:vAlign w:val="center"/>
          </w:tcPr>
          <w:p w14:paraId="66555C61" w14:textId="77777777" w:rsidR="004A5C1E" w:rsidRPr="009E04A6" w:rsidRDefault="004A5C1E" w:rsidP="00E70CB0">
            <w:pPr>
              <w:ind w:right="2070"/>
              <w:jc w:val="right"/>
              <w:rPr>
                <w:szCs w:val="24"/>
              </w:rPr>
            </w:pPr>
            <w:r>
              <w:rPr>
                <w:szCs w:val="24"/>
              </w:rPr>
              <w:t>7</w:t>
            </w:r>
          </w:p>
        </w:tc>
      </w:tr>
      <w:tr w:rsidR="004A5C1E" w:rsidRPr="009E04A6" w14:paraId="21364C8F" w14:textId="77777777" w:rsidTr="00E70CB0">
        <w:tc>
          <w:tcPr>
            <w:tcW w:w="2693" w:type="pct"/>
            <w:tcBorders>
              <w:left w:val="single" w:sz="8" w:space="0" w:color="000000"/>
              <w:bottom w:val="single" w:sz="8" w:space="0" w:color="000000"/>
              <w:right w:val="single" w:sz="8" w:space="0" w:color="000000"/>
            </w:tcBorders>
          </w:tcPr>
          <w:p w14:paraId="07D9961A" w14:textId="77777777" w:rsidR="004A5C1E" w:rsidRPr="009E04A6" w:rsidRDefault="004A5C1E" w:rsidP="00E70CB0">
            <w:pPr>
              <w:rPr>
                <w:szCs w:val="24"/>
              </w:rPr>
            </w:pPr>
            <w:r w:rsidRPr="009E04A6">
              <w:rPr>
                <w:szCs w:val="24"/>
              </w:rPr>
              <w:t>  White</w:t>
            </w:r>
          </w:p>
        </w:tc>
        <w:tc>
          <w:tcPr>
            <w:tcW w:w="2307" w:type="pct"/>
            <w:tcBorders>
              <w:bottom w:val="single" w:sz="8" w:space="0" w:color="000000"/>
              <w:right w:val="single" w:sz="8" w:space="0" w:color="000000"/>
            </w:tcBorders>
            <w:vAlign w:val="center"/>
          </w:tcPr>
          <w:p w14:paraId="416029F4" w14:textId="77777777" w:rsidR="004A5C1E" w:rsidRPr="009E04A6" w:rsidRDefault="004A5C1E" w:rsidP="00E70CB0">
            <w:pPr>
              <w:ind w:right="2070"/>
              <w:jc w:val="right"/>
              <w:rPr>
                <w:szCs w:val="24"/>
              </w:rPr>
            </w:pPr>
            <w:r w:rsidRPr="009E04A6">
              <w:rPr>
                <w:szCs w:val="24"/>
              </w:rPr>
              <w:t>49</w:t>
            </w:r>
          </w:p>
        </w:tc>
      </w:tr>
      <w:tr w:rsidR="004A5C1E" w:rsidRPr="009E04A6" w14:paraId="3015A919" w14:textId="77777777" w:rsidTr="00E70CB0">
        <w:tc>
          <w:tcPr>
            <w:tcW w:w="2693" w:type="pct"/>
            <w:tcBorders>
              <w:left w:val="single" w:sz="8" w:space="0" w:color="000000"/>
              <w:bottom w:val="single" w:sz="8" w:space="0" w:color="000000"/>
              <w:right w:val="single" w:sz="8" w:space="0" w:color="000000"/>
            </w:tcBorders>
          </w:tcPr>
          <w:p w14:paraId="3B23D866" w14:textId="77777777" w:rsidR="004A5C1E" w:rsidRPr="009E04A6" w:rsidRDefault="004A5C1E" w:rsidP="00E70CB0">
            <w:pPr>
              <w:rPr>
                <w:szCs w:val="24"/>
              </w:rPr>
            </w:pPr>
            <w:r w:rsidRPr="009E04A6">
              <w:rPr>
                <w:szCs w:val="24"/>
              </w:rPr>
              <w:t> </w:t>
            </w:r>
          </w:p>
        </w:tc>
        <w:tc>
          <w:tcPr>
            <w:tcW w:w="2307" w:type="pct"/>
            <w:tcBorders>
              <w:bottom w:val="single" w:sz="8" w:space="0" w:color="000000"/>
              <w:right w:val="single" w:sz="8" w:space="0" w:color="000000"/>
            </w:tcBorders>
            <w:vAlign w:val="center"/>
          </w:tcPr>
          <w:p w14:paraId="6931A1B6" w14:textId="77777777" w:rsidR="004A5C1E" w:rsidRPr="009E04A6" w:rsidRDefault="004A5C1E" w:rsidP="00E70CB0">
            <w:pPr>
              <w:ind w:right="2070"/>
              <w:jc w:val="right"/>
              <w:rPr>
                <w:szCs w:val="24"/>
              </w:rPr>
            </w:pPr>
          </w:p>
        </w:tc>
      </w:tr>
      <w:tr w:rsidR="004A5C1E" w:rsidRPr="009E04A6" w14:paraId="1972753C" w14:textId="77777777" w:rsidTr="00E70CB0">
        <w:tc>
          <w:tcPr>
            <w:tcW w:w="2693" w:type="pct"/>
            <w:tcBorders>
              <w:left w:val="single" w:sz="8" w:space="0" w:color="000000"/>
              <w:bottom w:val="single" w:sz="8" w:space="0" w:color="000000"/>
              <w:right w:val="single" w:sz="8" w:space="0" w:color="000000"/>
            </w:tcBorders>
          </w:tcPr>
          <w:p w14:paraId="4A04DFBA" w14:textId="77777777" w:rsidR="004A5C1E" w:rsidRPr="009E04A6" w:rsidRDefault="004A5C1E" w:rsidP="00E70CB0">
            <w:pPr>
              <w:rPr>
                <w:szCs w:val="24"/>
              </w:rPr>
            </w:pPr>
            <w:r w:rsidRPr="009E04A6">
              <w:rPr>
                <w:szCs w:val="24"/>
              </w:rPr>
              <w:t xml:space="preserve">Eligible for free or reduced-price lunch </w:t>
            </w:r>
          </w:p>
        </w:tc>
        <w:tc>
          <w:tcPr>
            <w:tcW w:w="2307" w:type="pct"/>
            <w:tcBorders>
              <w:bottom w:val="single" w:sz="8" w:space="0" w:color="000000"/>
              <w:right w:val="single" w:sz="8" w:space="0" w:color="000000"/>
            </w:tcBorders>
            <w:vAlign w:val="center"/>
          </w:tcPr>
          <w:p w14:paraId="3807AC86" w14:textId="77777777" w:rsidR="004A5C1E" w:rsidRPr="009E04A6" w:rsidRDefault="004A5C1E" w:rsidP="00E70CB0">
            <w:pPr>
              <w:ind w:right="2070"/>
              <w:jc w:val="right"/>
              <w:rPr>
                <w:szCs w:val="24"/>
              </w:rPr>
            </w:pPr>
            <w:r>
              <w:rPr>
                <w:szCs w:val="24"/>
              </w:rPr>
              <w:t>56</w:t>
            </w:r>
          </w:p>
        </w:tc>
      </w:tr>
      <w:tr w:rsidR="004A5C1E" w:rsidRPr="009E04A6" w14:paraId="17E10532" w14:textId="77777777" w:rsidTr="00E70CB0">
        <w:tc>
          <w:tcPr>
            <w:tcW w:w="2693" w:type="pct"/>
            <w:tcBorders>
              <w:left w:val="single" w:sz="8" w:space="0" w:color="000000"/>
              <w:bottom w:val="single" w:sz="8" w:space="0" w:color="000000"/>
              <w:right w:val="single" w:sz="8" w:space="0" w:color="000000"/>
            </w:tcBorders>
          </w:tcPr>
          <w:p w14:paraId="57084F7E" w14:textId="77777777" w:rsidR="004A5C1E" w:rsidRPr="009E04A6" w:rsidRDefault="004A5C1E" w:rsidP="00E70CB0">
            <w:pPr>
              <w:rPr>
                <w:szCs w:val="24"/>
              </w:rPr>
            </w:pPr>
            <w:r w:rsidRPr="009E04A6">
              <w:rPr>
                <w:szCs w:val="24"/>
              </w:rPr>
              <w:t> </w:t>
            </w:r>
          </w:p>
        </w:tc>
        <w:tc>
          <w:tcPr>
            <w:tcW w:w="2307" w:type="pct"/>
            <w:tcBorders>
              <w:bottom w:val="single" w:sz="8" w:space="0" w:color="000000"/>
              <w:right w:val="single" w:sz="8" w:space="0" w:color="000000"/>
            </w:tcBorders>
            <w:vAlign w:val="center"/>
          </w:tcPr>
          <w:p w14:paraId="74DE86A9" w14:textId="77777777" w:rsidR="004A5C1E" w:rsidRPr="009E04A6" w:rsidRDefault="004A5C1E" w:rsidP="00E70CB0">
            <w:pPr>
              <w:ind w:right="2070"/>
              <w:jc w:val="right"/>
              <w:rPr>
                <w:szCs w:val="24"/>
              </w:rPr>
            </w:pPr>
          </w:p>
        </w:tc>
      </w:tr>
      <w:tr w:rsidR="004A5C1E" w:rsidRPr="009E04A6" w14:paraId="20823F37" w14:textId="77777777" w:rsidTr="00E70CB0">
        <w:tc>
          <w:tcPr>
            <w:tcW w:w="2693" w:type="pct"/>
            <w:tcBorders>
              <w:left w:val="single" w:sz="8" w:space="0" w:color="000000"/>
              <w:bottom w:val="single" w:sz="8" w:space="0" w:color="000000"/>
              <w:right w:val="single" w:sz="8" w:space="0" w:color="000000"/>
            </w:tcBorders>
          </w:tcPr>
          <w:p w14:paraId="2E91161F" w14:textId="77777777" w:rsidR="004A5C1E" w:rsidRPr="009E04A6" w:rsidRDefault="004A5C1E" w:rsidP="00E70CB0">
            <w:pPr>
              <w:rPr>
                <w:szCs w:val="24"/>
              </w:rPr>
            </w:pPr>
            <w:r w:rsidRPr="009E04A6">
              <w:rPr>
                <w:szCs w:val="24"/>
              </w:rPr>
              <w:t>English language learners</w:t>
            </w:r>
          </w:p>
        </w:tc>
        <w:tc>
          <w:tcPr>
            <w:tcW w:w="2307" w:type="pct"/>
            <w:tcBorders>
              <w:bottom w:val="single" w:sz="8" w:space="0" w:color="000000"/>
              <w:right w:val="single" w:sz="8" w:space="0" w:color="000000"/>
            </w:tcBorders>
            <w:vAlign w:val="center"/>
          </w:tcPr>
          <w:p w14:paraId="0F0A7DA1" w14:textId="77777777" w:rsidR="004A5C1E" w:rsidRPr="009E04A6" w:rsidRDefault="004A5C1E" w:rsidP="00E70CB0">
            <w:pPr>
              <w:ind w:right="2070"/>
              <w:jc w:val="right"/>
              <w:rPr>
                <w:szCs w:val="24"/>
              </w:rPr>
            </w:pPr>
            <w:r>
              <w:rPr>
                <w:szCs w:val="24"/>
              </w:rPr>
              <w:t>28</w:t>
            </w:r>
          </w:p>
        </w:tc>
      </w:tr>
      <w:tr w:rsidR="004A5C1E" w:rsidRPr="009E04A6" w14:paraId="6EDFCA81" w14:textId="77777777" w:rsidTr="00E70CB0">
        <w:tc>
          <w:tcPr>
            <w:tcW w:w="2693" w:type="pct"/>
            <w:tcBorders>
              <w:left w:val="single" w:sz="8" w:space="0" w:color="000000"/>
              <w:bottom w:val="single" w:sz="8" w:space="0" w:color="000000"/>
              <w:right w:val="single" w:sz="8" w:space="0" w:color="000000"/>
            </w:tcBorders>
          </w:tcPr>
          <w:p w14:paraId="3FBFDD86" w14:textId="77777777" w:rsidR="004A5C1E" w:rsidRPr="009E04A6" w:rsidRDefault="004A5C1E" w:rsidP="00E70CB0">
            <w:pPr>
              <w:rPr>
                <w:szCs w:val="24"/>
              </w:rPr>
            </w:pPr>
            <w:r w:rsidRPr="009E04A6">
              <w:rPr>
                <w:szCs w:val="24"/>
              </w:rPr>
              <w:t> </w:t>
            </w:r>
          </w:p>
        </w:tc>
        <w:tc>
          <w:tcPr>
            <w:tcW w:w="2307" w:type="pct"/>
            <w:tcBorders>
              <w:bottom w:val="single" w:sz="8" w:space="0" w:color="000000"/>
              <w:right w:val="single" w:sz="8" w:space="0" w:color="000000"/>
            </w:tcBorders>
            <w:vAlign w:val="center"/>
          </w:tcPr>
          <w:p w14:paraId="3EA22E87" w14:textId="77777777" w:rsidR="004A5C1E" w:rsidRPr="009E04A6" w:rsidRDefault="004A5C1E" w:rsidP="00E70CB0">
            <w:pPr>
              <w:ind w:right="2070"/>
              <w:jc w:val="right"/>
              <w:rPr>
                <w:szCs w:val="24"/>
              </w:rPr>
            </w:pPr>
          </w:p>
        </w:tc>
      </w:tr>
      <w:tr w:rsidR="004A5C1E" w:rsidRPr="009E04A6" w14:paraId="16D810E0" w14:textId="77777777" w:rsidTr="00E70CB0">
        <w:tc>
          <w:tcPr>
            <w:tcW w:w="2693" w:type="pct"/>
            <w:tcBorders>
              <w:left w:val="single" w:sz="8" w:space="0" w:color="000000"/>
              <w:bottom w:val="single" w:sz="8" w:space="0" w:color="000000"/>
              <w:right w:val="single" w:sz="8" w:space="0" w:color="000000"/>
            </w:tcBorders>
          </w:tcPr>
          <w:p w14:paraId="1A68B26C" w14:textId="77777777" w:rsidR="004A5C1E" w:rsidRPr="009E04A6" w:rsidRDefault="004A5C1E" w:rsidP="00E70CB0">
            <w:pPr>
              <w:rPr>
                <w:szCs w:val="24"/>
              </w:rPr>
            </w:pPr>
            <w:r w:rsidRPr="009E04A6">
              <w:rPr>
                <w:szCs w:val="24"/>
              </w:rPr>
              <w:t>Students with special needs</w:t>
            </w:r>
          </w:p>
        </w:tc>
        <w:tc>
          <w:tcPr>
            <w:tcW w:w="2307" w:type="pct"/>
            <w:tcBorders>
              <w:bottom w:val="single" w:sz="8" w:space="0" w:color="000000"/>
              <w:right w:val="single" w:sz="8" w:space="0" w:color="000000"/>
            </w:tcBorders>
            <w:vAlign w:val="center"/>
          </w:tcPr>
          <w:p w14:paraId="3D91A0F1" w14:textId="77777777" w:rsidR="004A5C1E" w:rsidRPr="009E04A6" w:rsidRDefault="004A5C1E" w:rsidP="00E70CB0">
            <w:pPr>
              <w:ind w:right="2070"/>
              <w:jc w:val="right"/>
              <w:rPr>
                <w:szCs w:val="24"/>
              </w:rPr>
            </w:pPr>
            <w:r>
              <w:rPr>
                <w:szCs w:val="24"/>
              </w:rPr>
              <w:t>18</w:t>
            </w:r>
          </w:p>
        </w:tc>
      </w:tr>
    </w:tbl>
    <w:p w14:paraId="7A0C1440" w14:textId="77777777" w:rsidR="004A5C1E" w:rsidRPr="007161CD" w:rsidRDefault="004A5C1E" w:rsidP="004A5C1E">
      <w:pPr>
        <w:rPr>
          <w:sz w:val="20"/>
          <w:szCs w:val="20"/>
        </w:rPr>
      </w:pPr>
      <w:r w:rsidRPr="007D2111">
        <w:rPr>
          <w:szCs w:val="24"/>
        </w:rPr>
        <w:t xml:space="preserve">‡ </w:t>
      </w:r>
      <w:r w:rsidRPr="007161CD">
        <w:rPr>
          <w:sz w:val="20"/>
          <w:szCs w:val="20"/>
        </w:rPr>
        <w:t>Indicates that student subgroup had no members, that the number of members in the subgroup was too small to report given student privacy considerations, or that data were not available for the school or at the time of posting the information.</w:t>
      </w:r>
    </w:p>
    <w:p w14:paraId="3C71C1E7" w14:textId="77777777" w:rsidR="004A5C1E" w:rsidRPr="007161CD" w:rsidRDefault="004A5C1E" w:rsidP="004A5C1E">
      <w:pPr>
        <w:rPr>
          <w:sz w:val="20"/>
          <w:szCs w:val="20"/>
        </w:rPr>
      </w:pPr>
      <w:r w:rsidRPr="007161CD">
        <w:rPr>
          <w:sz w:val="20"/>
          <w:szCs w:val="20"/>
        </w:rPr>
        <w:t>Note: Demographic data include information for the prekindergarten program, which is at the school but functions apart from the school.  Students with special needs include students with an IEP, a 504 plan, or an EST plan.</w:t>
      </w:r>
    </w:p>
    <w:p w14:paraId="73288F0F" w14:textId="77777777" w:rsidR="004A5C1E" w:rsidRPr="007D2111" w:rsidRDefault="004A5C1E" w:rsidP="004A5C1E">
      <w:pPr>
        <w:rPr>
          <w:szCs w:val="24"/>
        </w:rPr>
      </w:pPr>
      <w:r w:rsidRPr="00DA5F73">
        <w:rPr>
          <w:b/>
          <w:szCs w:val="24"/>
        </w:rPr>
        <w:t>Source</w:t>
      </w:r>
      <w:r w:rsidRPr="007D2111">
        <w:rPr>
          <w:szCs w:val="24"/>
        </w:rPr>
        <w:t>: Vermont Agency of Education, School Report for Integrated Arts Academy: 201</w:t>
      </w:r>
      <w:r>
        <w:rPr>
          <w:szCs w:val="24"/>
        </w:rPr>
        <w:t>4-15</w:t>
      </w:r>
      <w:r w:rsidRPr="007D2111">
        <w:rPr>
          <w:szCs w:val="24"/>
        </w:rPr>
        <w:t>.</w:t>
      </w:r>
    </w:p>
    <w:p w14:paraId="760531F9" w14:textId="77777777" w:rsidR="004A5C1E" w:rsidRDefault="004A5C1E" w:rsidP="004A5C1E">
      <w:pPr>
        <w:rPr>
          <w:szCs w:val="24"/>
        </w:rPr>
      </w:pPr>
    </w:p>
    <w:p w14:paraId="405B23A7" w14:textId="77777777" w:rsidR="004A5C1E" w:rsidRDefault="004A5C1E" w:rsidP="004A5C1E">
      <w:pPr>
        <w:pStyle w:val="Heading1"/>
      </w:pPr>
      <w:bookmarkStart w:id="22" w:name="_Toc436638585"/>
      <w:bookmarkStart w:id="23" w:name="_Toc437954883"/>
      <w:r>
        <w:t>Student Performance</w:t>
      </w:r>
      <w:bookmarkEnd w:id="22"/>
      <w:bookmarkEnd w:id="23"/>
    </w:p>
    <w:p w14:paraId="0373A3CD" w14:textId="77777777" w:rsidR="004A5C1E" w:rsidRDefault="004A5C1E" w:rsidP="004A5C1E">
      <w:pPr>
        <w:rPr>
          <w:szCs w:val="24"/>
        </w:rPr>
      </w:pPr>
    </w:p>
    <w:p w14:paraId="065F92B1" w14:textId="77777777" w:rsidR="004A5C1E" w:rsidRPr="007D2111" w:rsidRDefault="004A5C1E" w:rsidP="004A5C1E">
      <w:pPr>
        <w:rPr>
          <w:szCs w:val="24"/>
        </w:rPr>
      </w:pPr>
      <w:r w:rsidRPr="007D2111">
        <w:rPr>
          <w:szCs w:val="24"/>
        </w:rPr>
        <w:t>In recent years,</w:t>
      </w:r>
      <w:r>
        <w:rPr>
          <w:szCs w:val="24"/>
        </w:rPr>
        <w:t xml:space="preserve"> and especially since the school shifted to become a magnet program with new enrollment practices,</w:t>
      </w:r>
      <w:r w:rsidRPr="007D2111">
        <w:rPr>
          <w:szCs w:val="24"/>
        </w:rPr>
        <w:t xml:space="preserve"> IAA has demonstrated improvements in student performance.  From 2009 to 2013, student performance has improved at Integrated Arts Academy, both overall and in some studen</w:t>
      </w:r>
      <w:r>
        <w:rPr>
          <w:szCs w:val="24"/>
        </w:rPr>
        <w:t>t subgroups</w:t>
      </w:r>
      <w:r w:rsidRPr="007D2111">
        <w:rPr>
          <w:szCs w:val="24"/>
        </w:rPr>
        <w:t>.</w:t>
      </w:r>
    </w:p>
    <w:p w14:paraId="1B8B5204" w14:textId="77777777" w:rsidR="004A5C1E" w:rsidRPr="007D2111" w:rsidRDefault="004A5C1E" w:rsidP="004A5C1E">
      <w:pPr>
        <w:rPr>
          <w:szCs w:val="24"/>
        </w:rPr>
      </w:pPr>
    </w:p>
    <w:p w14:paraId="4AD62264" w14:textId="77777777" w:rsidR="004A5C1E" w:rsidRDefault="004A5C1E" w:rsidP="004A5C1E">
      <w:pPr>
        <w:rPr>
          <w:szCs w:val="24"/>
        </w:rPr>
      </w:pPr>
      <w:r w:rsidRPr="007D2111">
        <w:rPr>
          <w:szCs w:val="24"/>
        </w:rPr>
        <w:t xml:space="preserve">In </w:t>
      </w:r>
      <w:r w:rsidRPr="00833E4F">
        <w:rPr>
          <w:i/>
          <w:szCs w:val="24"/>
        </w:rPr>
        <w:t>reading</w:t>
      </w:r>
      <w:r>
        <w:rPr>
          <w:szCs w:val="24"/>
        </w:rPr>
        <w:t xml:space="preserve"> (Table 3)</w:t>
      </w:r>
      <w:r w:rsidRPr="007D2111">
        <w:rPr>
          <w:szCs w:val="24"/>
        </w:rPr>
        <w:t>, for example, from 2009 to 2013, the percentage of students who scored at the proficient or proficient with distinction levels on the New England Common Assessment Program (NECAP) exam increased by:</w:t>
      </w:r>
    </w:p>
    <w:p w14:paraId="13F24659" w14:textId="77777777" w:rsidR="004A5C1E" w:rsidRPr="007D2111" w:rsidRDefault="004A5C1E" w:rsidP="004A5C1E">
      <w:pPr>
        <w:rPr>
          <w:szCs w:val="24"/>
        </w:rPr>
      </w:pPr>
    </w:p>
    <w:p w14:paraId="50818D03" w14:textId="77777777" w:rsidR="004A5C1E" w:rsidRPr="00381669" w:rsidRDefault="004A5C1E" w:rsidP="004A5C1E">
      <w:pPr>
        <w:pStyle w:val="ListParagraph"/>
        <w:numPr>
          <w:ilvl w:val="0"/>
          <w:numId w:val="31"/>
        </w:numPr>
        <w:rPr>
          <w:szCs w:val="24"/>
        </w:rPr>
      </w:pPr>
      <w:r w:rsidRPr="00381669">
        <w:rPr>
          <w:szCs w:val="24"/>
        </w:rPr>
        <w:t>26 points for all students</w:t>
      </w:r>
      <w:r>
        <w:rPr>
          <w:szCs w:val="24"/>
        </w:rPr>
        <w:t>,</w:t>
      </w:r>
    </w:p>
    <w:p w14:paraId="150B8D46" w14:textId="77777777" w:rsidR="004A5C1E" w:rsidRPr="00381669" w:rsidRDefault="004A5C1E" w:rsidP="004A5C1E">
      <w:pPr>
        <w:pStyle w:val="ListParagraph"/>
        <w:numPr>
          <w:ilvl w:val="0"/>
          <w:numId w:val="31"/>
        </w:numPr>
        <w:rPr>
          <w:szCs w:val="24"/>
        </w:rPr>
      </w:pPr>
      <w:r w:rsidRPr="00381669">
        <w:rPr>
          <w:szCs w:val="24"/>
        </w:rPr>
        <w:t>11 points for English language learner (ELL) students</w:t>
      </w:r>
      <w:r>
        <w:rPr>
          <w:szCs w:val="24"/>
        </w:rPr>
        <w:t>,</w:t>
      </w:r>
    </w:p>
    <w:p w14:paraId="77378075" w14:textId="77777777" w:rsidR="004A5C1E" w:rsidRPr="00381669" w:rsidRDefault="004A5C1E" w:rsidP="004A5C1E">
      <w:pPr>
        <w:pStyle w:val="ListParagraph"/>
        <w:numPr>
          <w:ilvl w:val="0"/>
          <w:numId w:val="31"/>
        </w:numPr>
        <w:rPr>
          <w:szCs w:val="24"/>
        </w:rPr>
      </w:pPr>
      <w:r w:rsidRPr="00381669">
        <w:rPr>
          <w:szCs w:val="24"/>
        </w:rPr>
        <w:t>16 points for students with special needs</w:t>
      </w:r>
      <w:r>
        <w:rPr>
          <w:szCs w:val="24"/>
        </w:rPr>
        <w:t>,</w:t>
      </w:r>
    </w:p>
    <w:p w14:paraId="2747F407" w14:textId="77777777" w:rsidR="004A5C1E" w:rsidRPr="00381669" w:rsidRDefault="004A5C1E" w:rsidP="004A5C1E">
      <w:pPr>
        <w:pStyle w:val="ListParagraph"/>
        <w:numPr>
          <w:ilvl w:val="0"/>
          <w:numId w:val="31"/>
        </w:numPr>
        <w:rPr>
          <w:szCs w:val="24"/>
        </w:rPr>
      </w:pPr>
      <w:r w:rsidRPr="00381669">
        <w:rPr>
          <w:szCs w:val="24"/>
        </w:rPr>
        <w:t xml:space="preserve">40 points for White students, and </w:t>
      </w:r>
    </w:p>
    <w:p w14:paraId="0E697D33" w14:textId="77777777" w:rsidR="004A5C1E" w:rsidRPr="00381669" w:rsidRDefault="004A5C1E" w:rsidP="004A5C1E">
      <w:pPr>
        <w:pStyle w:val="ListParagraph"/>
        <w:numPr>
          <w:ilvl w:val="0"/>
          <w:numId w:val="31"/>
        </w:numPr>
        <w:rPr>
          <w:szCs w:val="24"/>
        </w:rPr>
      </w:pPr>
      <w:r w:rsidRPr="00381669">
        <w:rPr>
          <w:szCs w:val="24"/>
        </w:rPr>
        <w:t>18 points for African American or Black students.</w:t>
      </w:r>
    </w:p>
    <w:p w14:paraId="7FF4BA08" w14:textId="77777777" w:rsidR="004A5C1E" w:rsidRPr="007D2111" w:rsidRDefault="004A5C1E" w:rsidP="004A5C1E">
      <w:pPr>
        <w:rPr>
          <w:szCs w:val="24"/>
        </w:rPr>
      </w:pPr>
    </w:p>
    <w:p w14:paraId="6A91C10F" w14:textId="77777777" w:rsidR="004A5C1E" w:rsidRPr="007D2111" w:rsidRDefault="004A5C1E" w:rsidP="004A5C1E">
      <w:pPr>
        <w:rPr>
          <w:szCs w:val="24"/>
        </w:rPr>
      </w:pPr>
      <w:r w:rsidRPr="007D2111">
        <w:rPr>
          <w:szCs w:val="24"/>
        </w:rPr>
        <w:t>Additionally, the percentage of students who fell into the category of proficient with</w:t>
      </w:r>
      <w:r>
        <w:rPr>
          <w:szCs w:val="24"/>
        </w:rPr>
        <w:t xml:space="preserve"> distinction in reading grew by eight</w:t>
      </w:r>
      <w:r w:rsidRPr="007D2111">
        <w:rPr>
          <w:szCs w:val="24"/>
        </w:rPr>
        <w:t xml:space="preserve"> points for all students and</w:t>
      </w:r>
      <w:r>
        <w:rPr>
          <w:szCs w:val="24"/>
        </w:rPr>
        <w:t xml:space="preserve"> </w:t>
      </w:r>
      <w:r w:rsidRPr="007D2111">
        <w:rPr>
          <w:szCs w:val="24"/>
        </w:rPr>
        <w:t>12 points for White students.</w:t>
      </w:r>
    </w:p>
    <w:p w14:paraId="74A85BE6" w14:textId="77777777" w:rsidR="004A5C1E" w:rsidRPr="007D2111" w:rsidRDefault="004A5C1E" w:rsidP="004A5C1E">
      <w:pPr>
        <w:rPr>
          <w:szCs w:val="24"/>
        </w:rPr>
      </w:pPr>
    </w:p>
    <w:p w14:paraId="79DA85A1" w14:textId="77777777" w:rsidR="004A5C1E" w:rsidRDefault="004A5C1E" w:rsidP="004A5C1E">
      <w:pPr>
        <w:rPr>
          <w:szCs w:val="24"/>
        </w:rPr>
      </w:pPr>
      <w:r w:rsidRPr="007D2111">
        <w:rPr>
          <w:szCs w:val="24"/>
        </w:rPr>
        <w:lastRenderedPageBreak/>
        <w:t xml:space="preserve">In </w:t>
      </w:r>
      <w:r w:rsidRPr="00C07C19">
        <w:rPr>
          <w:i/>
          <w:szCs w:val="24"/>
        </w:rPr>
        <w:t>mathematics</w:t>
      </w:r>
      <w:r>
        <w:rPr>
          <w:szCs w:val="24"/>
        </w:rPr>
        <w:t xml:space="preserve"> (Table 4)</w:t>
      </w:r>
      <w:r w:rsidRPr="007D2111">
        <w:rPr>
          <w:szCs w:val="24"/>
        </w:rPr>
        <w:t>, for example, from 2009 to 2013, the percentage of Integrated Arts Academy students that scored at the proficient or proficient with distinction levels grew by:</w:t>
      </w:r>
    </w:p>
    <w:p w14:paraId="4F457416" w14:textId="77777777" w:rsidR="004A5C1E" w:rsidRPr="007D2111" w:rsidRDefault="004A5C1E" w:rsidP="004A5C1E">
      <w:pPr>
        <w:rPr>
          <w:szCs w:val="24"/>
        </w:rPr>
      </w:pPr>
    </w:p>
    <w:p w14:paraId="368360E9" w14:textId="77777777" w:rsidR="004A5C1E" w:rsidRPr="00AF7D1C" w:rsidRDefault="004A5C1E" w:rsidP="004A5C1E">
      <w:pPr>
        <w:pStyle w:val="ListParagraph"/>
        <w:numPr>
          <w:ilvl w:val="0"/>
          <w:numId w:val="34"/>
        </w:numPr>
        <w:rPr>
          <w:szCs w:val="24"/>
        </w:rPr>
      </w:pPr>
      <w:r w:rsidRPr="00AF7D1C">
        <w:rPr>
          <w:szCs w:val="24"/>
        </w:rPr>
        <w:t>25 points for all students,</w:t>
      </w:r>
    </w:p>
    <w:p w14:paraId="69299A37" w14:textId="77777777" w:rsidR="004A5C1E" w:rsidRPr="00AF7D1C" w:rsidRDefault="004A5C1E" w:rsidP="004A5C1E">
      <w:pPr>
        <w:pStyle w:val="ListParagraph"/>
        <w:numPr>
          <w:ilvl w:val="0"/>
          <w:numId w:val="34"/>
        </w:numPr>
        <w:rPr>
          <w:szCs w:val="24"/>
        </w:rPr>
      </w:pPr>
      <w:r w:rsidRPr="00AF7D1C">
        <w:rPr>
          <w:szCs w:val="24"/>
        </w:rPr>
        <w:t>10 points for ELL students,</w:t>
      </w:r>
    </w:p>
    <w:p w14:paraId="7C0E2C6F" w14:textId="77777777" w:rsidR="004A5C1E" w:rsidRPr="00AF7D1C" w:rsidRDefault="004A5C1E" w:rsidP="004A5C1E">
      <w:pPr>
        <w:pStyle w:val="ListParagraph"/>
        <w:numPr>
          <w:ilvl w:val="0"/>
          <w:numId w:val="34"/>
        </w:numPr>
        <w:rPr>
          <w:szCs w:val="24"/>
        </w:rPr>
      </w:pPr>
      <w:r w:rsidRPr="00AF7D1C">
        <w:rPr>
          <w:szCs w:val="24"/>
        </w:rPr>
        <w:t>12 points for students with special needs,</w:t>
      </w:r>
      <w:r>
        <w:rPr>
          <w:rStyle w:val="FootnoteReference"/>
          <w:szCs w:val="24"/>
        </w:rPr>
        <w:footnoteReference w:id="2"/>
      </w:r>
    </w:p>
    <w:p w14:paraId="46CB9336" w14:textId="77777777" w:rsidR="004A5C1E" w:rsidRPr="00AF7D1C" w:rsidRDefault="004A5C1E" w:rsidP="004A5C1E">
      <w:pPr>
        <w:pStyle w:val="ListParagraph"/>
        <w:numPr>
          <w:ilvl w:val="0"/>
          <w:numId w:val="34"/>
        </w:numPr>
        <w:rPr>
          <w:szCs w:val="24"/>
        </w:rPr>
      </w:pPr>
      <w:r w:rsidRPr="00AF7D1C">
        <w:rPr>
          <w:szCs w:val="24"/>
        </w:rPr>
        <w:t>3</w:t>
      </w:r>
      <w:r>
        <w:rPr>
          <w:szCs w:val="24"/>
        </w:rPr>
        <w:t>7</w:t>
      </w:r>
      <w:r w:rsidRPr="00AF7D1C">
        <w:rPr>
          <w:szCs w:val="24"/>
        </w:rPr>
        <w:t xml:space="preserve"> points for White students, and</w:t>
      </w:r>
    </w:p>
    <w:p w14:paraId="0ADB663F" w14:textId="77777777" w:rsidR="004A5C1E" w:rsidRPr="00AF7D1C" w:rsidRDefault="004A5C1E" w:rsidP="004A5C1E">
      <w:pPr>
        <w:pStyle w:val="ListParagraph"/>
        <w:numPr>
          <w:ilvl w:val="0"/>
          <w:numId w:val="34"/>
        </w:numPr>
        <w:rPr>
          <w:szCs w:val="24"/>
        </w:rPr>
      </w:pPr>
      <w:r w:rsidRPr="00AF7D1C">
        <w:rPr>
          <w:szCs w:val="24"/>
        </w:rPr>
        <w:t>14 points for African American or Black students.</w:t>
      </w:r>
      <w:r>
        <w:rPr>
          <w:rStyle w:val="FootnoteReference"/>
          <w:szCs w:val="24"/>
        </w:rPr>
        <w:footnoteReference w:id="3"/>
      </w:r>
    </w:p>
    <w:p w14:paraId="1DEE3A62" w14:textId="77777777" w:rsidR="004A5C1E" w:rsidRDefault="004A5C1E" w:rsidP="004A5C1E">
      <w:pPr>
        <w:rPr>
          <w:szCs w:val="24"/>
        </w:rPr>
      </w:pPr>
    </w:p>
    <w:p w14:paraId="57427D9E" w14:textId="77777777" w:rsidR="004A5C1E" w:rsidRPr="007D2111" w:rsidRDefault="004A5C1E" w:rsidP="004A5C1E">
      <w:pPr>
        <w:rPr>
          <w:szCs w:val="24"/>
        </w:rPr>
      </w:pPr>
      <w:r w:rsidRPr="007D2111">
        <w:rPr>
          <w:szCs w:val="24"/>
        </w:rPr>
        <w:t>Additionally, the percentage of students who scored at the proficient with distinction level in mathematics grew b</w:t>
      </w:r>
      <w:r>
        <w:rPr>
          <w:szCs w:val="24"/>
        </w:rPr>
        <w:t>y eight</w:t>
      </w:r>
      <w:r w:rsidRPr="007D2111">
        <w:rPr>
          <w:szCs w:val="24"/>
        </w:rPr>
        <w:t xml:space="preserve"> points for all students and</w:t>
      </w:r>
      <w:r>
        <w:rPr>
          <w:szCs w:val="24"/>
        </w:rPr>
        <w:t xml:space="preserve"> </w:t>
      </w:r>
      <w:r w:rsidRPr="007D2111">
        <w:rPr>
          <w:szCs w:val="24"/>
        </w:rPr>
        <w:t>16 points for White students.</w:t>
      </w:r>
    </w:p>
    <w:p w14:paraId="2CDA0332" w14:textId="77777777" w:rsidR="004A5C1E" w:rsidRDefault="004A5C1E" w:rsidP="004A5C1E">
      <w:pPr>
        <w:rPr>
          <w:szCs w:val="24"/>
        </w:rPr>
      </w:pPr>
    </w:p>
    <w:p w14:paraId="42B9651D" w14:textId="77777777" w:rsidR="004A5C1E" w:rsidRDefault="004A5C1E" w:rsidP="004A5C1E">
      <w:pPr>
        <w:rPr>
          <w:szCs w:val="24"/>
        </w:rPr>
      </w:pPr>
    </w:p>
    <w:p w14:paraId="5D68DC1B" w14:textId="77777777" w:rsidR="004A5C1E" w:rsidRDefault="004A5C1E" w:rsidP="004A5C1E">
      <w:pPr>
        <w:rPr>
          <w:szCs w:val="24"/>
        </w:rPr>
      </w:pPr>
    </w:p>
    <w:p w14:paraId="1AD0D818" w14:textId="77777777" w:rsidR="004A5C1E" w:rsidRDefault="004A5C1E" w:rsidP="004A5C1E">
      <w:pPr>
        <w:rPr>
          <w:szCs w:val="24"/>
        </w:rPr>
      </w:pPr>
    </w:p>
    <w:p w14:paraId="58FED3DA" w14:textId="77777777" w:rsidR="004A5C1E" w:rsidRDefault="004A5C1E" w:rsidP="004A5C1E">
      <w:pPr>
        <w:rPr>
          <w:szCs w:val="24"/>
        </w:rPr>
      </w:pPr>
    </w:p>
    <w:p w14:paraId="431248CF" w14:textId="77777777" w:rsidR="004A5C1E" w:rsidRDefault="004A5C1E" w:rsidP="004A5C1E">
      <w:pPr>
        <w:rPr>
          <w:szCs w:val="24"/>
        </w:rPr>
      </w:pPr>
    </w:p>
    <w:p w14:paraId="2F7FF548" w14:textId="77777777" w:rsidR="004A5C1E" w:rsidRDefault="004A5C1E" w:rsidP="004A5C1E">
      <w:pPr>
        <w:rPr>
          <w:szCs w:val="24"/>
        </w:rPr>
      </w:pPr>
    </w:p>
    <w:p w14:paraId="5AF19AF4" w14:textId="77777777" w:rsidR="004A5C1E" w:rsidRDefault="004A5C1E" w:rsidP="004A5C1E">
      <w:pPr>
        <w:rPr>
          <w:szCs w:val="24"/>
        </w:rPr>
      </w:pPr>
    </w:p>
    <w:p w14:paraId="01D26DA4" w14:textId="77777777" w:rsidR="004A5C1E" w:rsidRDefault="004A5C1E" w:rsidP="004A5C1E">
      <w:pPr>
        <w:rPr>
          <w:szCs w:val="24"/>
        </w:rPr>
      </w:pPr>
    </w:p>
    <w:p w14:paraId="00C4EEBE" w14:textId="77777777" w:rsidR="004A5C1E" w:rsidRDefault="004A5C1E" w:rsidP="004A5C1E">
      <w:pPr>
        <w:rPr>
          <w:szCs w:val="24"/>
        </w:rPr>
      </w:pPr>
    </w:p>
    <w:p w14:paraId="1E07B16A" w14:textId="77777777" w:rsidR="004A5C1E" w:rsidRDefault="004A5C1E" w:rsidP="004A5C1E">
      <w:pPr>
        <w:rPr>
          <w:szCs w:val="24"/>
        </w:rPr>
      </w:pPr>
    </w:p>
    <w:p w14:paraId="282DF76F" w14:textId="77777777" w:rsidR="004A5C1E" w:rsidRDefault="004A5C1E" w:rsidP="004A5C1E">
      <w:pPr>
        <w:rPr>
          <w:szCs w:val="24"/>
        </w:rPr>
      </w:pPr>
    </w:p>
    <w:p w14:paraId="067A3269" w14:textId="77777777" w:rsidR="004A5C1E" w:rsidRDefault="004A5C1E" w:rsidP="004A5C1E">
      <w:pPr>
        <w:rPr>
          <w:szCs w:val="24"/>
        </w:rPr>
      </w:pPr>
    </w:p>
    <w:p w14:paraId="18EC9025" w14:textId="77777777" w:rsidR="004A5C1E" w:rsidRDefault="004A5C1E" w:rsidP="004A5C1E">
      <w:pPr>
        <w:rPr>
          <w:szCs w:val="24"/>
        </w:rPr>
      </w:pPr>
    </w:p>
    <w:p w14:paraId="46629ACB" w14:textId="77777777" w:rsidR="004A5C1E" w:rsidRDefault="004A5C1E" w:rsidP="004A5C1E">
      <w:pPr>
        <w:rPr>
          <w:szCs w:val="24"/>
        </w:rPr>
      </w:pPr>
    </w:p>
    <w:p w14:paraId="4FD93A8B" w14:textId="77777777" w:rsidR="004A5C1E" w:rsidRDefault="004A5C1E" w:rsidP="004A5C1E">
      <w:pPr>
        <w:rPr>
          <w:szCs w:val="24"/>
        </w:rPr>
      </w:pPr>
    </w:p>
    <w:p w14:paraId="5BA7D217" w14:textId="77777777" w:rsidR="004A5C1E" w:rsidRDefault="004A5C1E" w:rsidP="004A5C1E">
      <w:pPr>
        <w:rPr>
          <w:szCs w:val="24"/>
        </w:rPr>
      </w:pPr>
    </w:p>
    <w:p w14:paraId="5033B643" w14:textId="77777777" w:rsidR="004A5C1E" w:rsidRDefault="004A5C1E" w:rsidP="004A5C1E">
      <w:pPr>
        <w:rPr>
          <w:szCs w:val="24"/>
        </w:rPr>
      </w:pPr>
    </w:p>
    <w:p w14:paraId="6AE4167B" w14:textId="77777777" w:rsidR="004A5C1E" w:rsidRDefault="004A5C1E" w:rsidP="004A5C1E">
      <w:pPr>
        <w:rPr>
          <w:szCs w:val="24"/>
        </w:rPr>
      </w:pPr>
    </w:p>
    <w:p w14:paraId="4B3F6D56" w14:textId="77777777" w:rsidR="004A5C1E" w:rsidRDefault="004A5C1E" w:rsidP="004A5C1E">
      <w:pPr>
        <w:rPr>
          <w:szCs w:val="24"/>
        </w:rPr>
      </w:pPr>
    </w:p>
    <w:p w14:paraId="5B52516F" w14:textId="77777777" w:rsidR="004A5C1E" w:rsidRDefault="004A5C1E" w:rsidP="004A5C1E">
      <w:pPr>
        <w:rPr>
          <w:szCs w:val="24"/>
        </w:rPr>
      </w:pPr>
    </w:p>
    <w:p w14:paraId="000AFD53" w14:textId="77777777" w:rsidR="004A5C1E" w:rsidRDefault="004A5C1E" w:rsidP="004A5C1E">
      <w:pPr>
        <w:rPr>
          <w:szCs w:val="24"/>
        </w:rPr>
      </w:pPr>
    </w:p>
    <w:p w14:paraId="40A4FF24" w14:textId="77777777" w:rsidR="004A5C1E" w:rsidRDefault="004A5C1E" w:rsidP="004A5C1E">
      <w:pPr>
        <w:rPr>
          <w:szCs w:val="24"/>
        </w:rPr>
      </w:pPr>
    </w:p>
    <w:p w14:paraId="14DCE571" w14:textId="77777777" w:rsidR="004A5C1E" w:rsidRDefault="004A5C1E" w:rsidP="004A5C1E">
      <w:pPr>
        <w:rPr>
          <w:szCs w:val="24"/>
        </w:rPr>
      </w:pPr>
    </w:p>
    <w:p w14:paraId="795AED99" w14:textId="77777777" w:rsidR="004A5C1E" w:rsidRDefault="004A5C1E" w:rsidP="004A5C1E">
      <w:pPr>
        <w:rPr>
          <w:szCs w:val="24"/>
        </w:rPr>
      </w:pPr>
    </w:p>
    <w:p w14:paraId="305A06B6" w14:textId="77777777" w:rsidR="004A5C1E" w:rsidRDefault="004A5C1E" w:rsidP="004A5C1E">
      <w:pPr>
        <w:rPr>
          <w:szCs w:val="24"/>
        </w:rPr>
      </w:pPr>
    </w:p>
    <w:p w14:paraId="08C03EF9" w14:textId="77777777" w:rsidR="004A5C1E" w:rsidRDefault="004A5C1E" w:rsidP="004A5C1E">
      <w:pPr>
        <w:rPr>
          <w:szCs w:val="24"/>
        </w:rPr>
      </w:pPr>
    </w:p>
    <w:p w14:paraId="523C9B8A" w14:textId="77777777" w:rsidR="004A5C1E" w:rsidRDefault="004A5C1E" w:rsidP="004A5C1E">
      <w:pPr>
        <w:rPr>
          <w:szCs w:val="24"/>
        </w:rPr>
      </w:pPr>
    </w:p>
    <w:p w14:paraId="7A27E91A" w14:textId="77777777" w:rsidR="004A5C1E" w:rsidRDefault="004A5C1E" w:rsidP="004A5C1E">
      <w:pPr>
        <w:rPr>
          <w:szCs w:val="24"/>
        </w:rPr>
      </w:pPr>
    </w:p>
    <w:p w14:paraId="682680D4" w14:textId="77777777" w:rsidR="004A5C1E" w:rsidRDefault="004A5C1E" w:rsidP="004A5C1E">
      <w:pPr>
        <w:rPr>
          <w:szCs w:val="24"/>
        </w:rPr>
      </w:pPr>
    </w:p>
    <w:p w14:paraId="282944EC" w14:textId="77777777" w:rsidR="004A5C1E" w:rsidRDefault="004A5C1E" w:rsidP="004A5C1E">
      <w:pPr>
        <w:pStyle w:val="Heading2"/>
      </w:pPr>
      <w:bookmarkStart w:id="24" w:name="_Toc437954884"/>
      <w:r w:rsidRPr="00BA3189">
        <w:lastRenderedPageBreak/>
        <w:t>Table 3: Percent of Integrated Arts Academy Students who performed at the proficient or proficient with distinction levels on the NECAP grades 3-8 reading test, by student characteristics: 2009-2013</w:t>
      </w:r>
      <w:bookmarkEnd w:id="24"/>
    </w:p>
    <w:p w14:paraId="5245C788" w14:textId="77777777" w:rsidR="004A5C1E" w:rsidRPr="00993D58" w:rsidRDefault="004A5C1E" w:rsidP="004A5C1E"/>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0"/>
        <w:gridCol w:w="918"/>
        <w:gridCol w:w="1008"/>
        <w:gridCol w:w="1008"/>
        <w:gridCol w:w="1008"/>
        <w:gridCol w:w="1008"/>
      </w:tblGrid>
      <w:tr w:rsidR="004A5C1E" w:rsidRPr="00F91BCC" w14:paraId="6B008F6A" w14:textId="77777777" w:rsidTr="00E70CB0">
        <w:tc>
          <w:tcPr>
            <w:tcW w:w="3690" w:type="dxa"/>
            <w:shd w:val="clear" w:color="auto" w:fill="008000"/>
          </w:tcPr>
          <w:p w14:paraId="5A049647" w14:textId="77777777" w:rsidR="004A5C1E" w:rsidRPr="00F91BCC" w:rsidRDefault="004A5C1E" w:rsidP="00E70CB0">
            <w:pPr>
              <w:jc w:val="center"/>
              <w:rPr>
                <w:color w:val="FFFFFF"/>
                <w:szCs w:val="24"/>
              </w:rPr>
            </w:pPr>
            <w:r w:rsidRPr="00F91BCC">
              <w:rPr>
                <w:color w:val="FFFFFF"/>
                <w:szCs w:val="24"/>
              </w:rPr>
              <w:t>Performance Level</w:t>
            </w:r>
          </w:p>
        </w:tc>
        <w:tc>
          <w:tcPr>
            <w:tcW w:w="918" w:type="dxa"/>
            <w:shd w:val="clear" w:color="auto" w:fill="008000"/>
          </w:tcPr>
          <w:p w14:paraId="7D0614E1" w14:textId="77777777" w:rsidR="004A5C1E" w:rsidRPr="00F91BCC" w:rsidRDefault="004A5C1E" w:rsidP="00E70CB0">
            <w:pPr>
              <w:jc w:val="center"/>
              <w:rPr>
                <w:color w:val="FFFFFF"/>
                <w:szCs w:val="24"/>
              </w:rPr>
            </w:pPr>
            <w:r w:rsidRPr="00F91BCC">
              <w:rPr>
                <w:color w:val="FFFFFF"/>
                <w:szCs w:val="24"/>
              </w:rPr>
              <w:t>2009</w:t>
            </w:r>
          </w:p>
        </w:tc>
        <w:tc>
          <w:tcPr>
            <w:tcW w:w="1008" w:type="dxa"/>
            <w:shd w:val="clear" w:color="auto" w:fill="008000"/>
          </w:tcPr>
          <w:p w14:paraId="6D5BFBF0" w14:textId="77777777" w:rsidR="004A5C1E" w:rsidRPr="00F91BCC" w:rsidRDefault="004A5C1E" w:rsidP="00E70CB0">
            <w:pPr>
              <w:jc w:val="center"/>
              <w:rPr>
                <w:color w:val="FFFFFF"/>
                <w:szCs w:val="24"/>
              </w:rPr>
            </w:pPr>
            <w:r w:rsidRPr="00F91BCC">
              <w:rPr>
                <w:color w:val="FFFFFF"/>
                <w:szCs w:val="24"/>
              </w:rPr>
              <w:t>2010</w:t>
            </w:r>
          </w:p>
        </w:tc>
        <w:tc>
          <w:tcPr>
            <w:tcW w:w="1008" w:type="dxa"/>
            <w:shd w:val="clear" w:color="auto" w:fill="008000"/>
          </w:tcPr>
          <w:p w14:paraId="7CDD1E4B" w14:textId="77777777" w:rsidR="004A5C1E" w:rsidRPr="00F91BCC" w:rsidRDefault="004A5C1E" w:rsidP="00E70CB0">
            <w:pPr>
              <w:jc w:val="center"/>
              <w:rPr>
                <w:color w:val="FFFFFF"/>
                <w:szCs w:val="24"/>
              </w:rPr>
            </w:pPr>
            <w:r w:rsidRPr="00F91BCC">
              <w:rPr>
                <w:color w:val="FFFFFF"/>
                <w:szCs w:val="24"/>
              </w:rPr>
              <w:t>2011</w:t>
            </w:r>
          </w:p>
        </w:tc>
        <w:tc>
          <w:tcPr>
            <w:tcW w:w="1008" w:type="dxa"/>
            <w:shd w:val="clear" w:color="auto" w:fill="008000"/>
          </w:tcPr>
          <w:p w14:paraId="49E02A0B" w14:textId="77777777" w:rsidR="004A5C1E" w:rsidRPr="00F91BCC" w:rsidRDefault="004A5C1E" w:rsidP="00E70CB0">
            <w:pPr>
              <w:jc w:val="center"/>
              <w:rPr>
                <w:color w:val="FFFFFF"/>
                <w:szCs w:val="24"/>
              </w:rPr>
            </w:pPr>
            <w:r w:rsidRPr="00F91BCC">
              <w:rPr>
                <w:color w:val="FFFFFF"/>
                <w:szCs w:val="24"/>
              </w:rPr>
              <w:t>2012</w:t>
            </w:r>
          </w:p>
        </w:tc>
        <w:tc>
          <w:tcPr>
            <w:tcW w:w="1008" w:type="dxa"/>
            <w:shd w:val="clear" w:color="auto" w:fill="008000"/>
          </w:tcPr>
          <w:p w14:paraId="37B9B925" w14:textId="77777777" w:rsidR="004A5C1E" w:rsidRPr="00F91BCC" w:rsidRDefault="004A5C1E" w:rsidP="00E70CB0">
            <w:pPr>
              <w:jc w:val="center"/>
              <w:rPr>
                <w:color w:val="FFFFFF"/>
                <w:szCs w:val="24"/>
              </w:rPr>
            </w:pPr>
            <w:r w:rsidRPr="00F91BCC">
              <w:rPr>
                <w:color w:val="FFFFFF"/>
                <w:szCs w:val="24"/>
              </w:rPr>
              <w:t>2013</w:t>
            </w:r>
          </w:p>
        </w:tc>
      </w:tr>
      <w:tr w:rsidR="004A5C1E" w:rsidRPr="00F91BCC" w14:paraId="411E5E5E" w14:textId="77777777" w:rsidTr="00E70CB0">
        <w:tc>
          <w:tcPr>
            <w:tcW w:w="3690" w:type="dxa"/>
          </w:tcPr>
          <w:p w14:paraId="0F8AC095" w14:textId="77777777" w:rsidR="004A5C1E" w:rsidRPr="00F91BCC" w:rsidRDefault="004A5C1E" w:rsidP="00E70CB0">
            <w:pPr>
              <w:rPr>
                <w:szCs w:val="24"/>
              </w:rPr>
            </w:pPr>
            <w:r w:rsidRPr="00F91BCC">
              <w:rPr>
                <w:szCs w:val="24"/>
              </w:rPr>
              <w:t>All students</w:t>
            </w:r>
          </w:p>
        </w:tc>
        <w:tc>
          <w:tcPr>
            <w:tcW w:w="918" w:type="dxa"/>
            <w:vAlign w:val="bottom"/>
          </w:tcPr>
          <w:p w14:paraId="590ADD55" w14:textId="77777777" w:rsidR="004A5C1E" w:rsidRPr="00F91BCC" w:rsidRDefault="004A5C1E" w:rsidP="00E70CB0">
            <w:pPr>
              <w:rPr>
                <w:szCs w:val="24"/>
              </w:rPr>
            </w:pPr>
          </w:p>
        </w:tc>
        <w:tc>
          <w:tcPr>
            <w:tcW w:w="1008" w:type="dxa"/>
            <w:vAlign w:val="bottom"/>
          </w:tcPr>
          <w:p w14:paraId="10D9F17B" w14:textId="77777777" w:rsidR="004A5C1E" w:rsidRPr="00F91BCC" w:rsidRDefault="004A5C1E" w:rsidP="00E70CB0">
            <w:pPr>
              <w:rPr>
                <w:szCs w:val="24"/>
              </w:rPr>
            </w:pPr>
          </w:p>
        </w:tc>
        <w:tc>
          <w:tcPr>
            <w:tcW w:w="1008" w:type="dxa"/>
            <w:vAlign w:val="bottom"/>
          </w:tcPr>
          <w:p w14:paraId="1411A8DE" w14:textId="77777777" w:rsidR="004A5C1E" w:rsidRPr="00F91BCC" w:rsidRDefault="004A5C1E" w:rsidP="00E70CB0">
            <w:pPr>
              <w:rPr>
                <w:szCs w:val="24"/>
              </w:rPr>
            </w:pPr>
          </w:p>
        </w:tc>
        <w:tc>
          <w:tcPr>
            <w:tcW w:w="1008" w:type="dxa"/>
            <w:vAlign w:val="bottom"/>
          </w:tcPr>
          <w:p w14:paraId="0488146F" w14:textId="77777777" w:rsidR="004A5C1E" w:rsidRPr="00F91BCC" w:rsidRDefault="004A5C1E" w:rsidP="00E70CB0">
            <w:pPr>
              <w:rPr>
                <w:szCs w:val="24"/>
              </w:rPr>
            </w:pPr>
          </w:p>
        </w:tc>
        <w:tc>
          <w:tcPr>
            <w:tcW w:w="1008" w:type="dxa"/>
            <w:vAlign w:val="bottom"/>
          </w:tcPr>
          <w:p w14:paraId="73849A3F" w14:textId="77777777" w:rsidR="004A5C1E" w:rsidRPr="00F91BCC" w:rsidRDefault="004A5C1E" w:rsidP="00E70CB0">
            <w:pPr>
              <w:rPr>
                <w:szCs w:val="24"/>
              </w:rPr>
            </w:pPr>
          </w:p>
        </w:tc>
      </w:tr>
      <w:tr w:rsidR="004A5C1E" w:rsidRPr="00F91BCC" w14:paraId="53A9B902" w14:textId="77777777" w:rsidTr="00E70CB0">
        <w:tc>
          <w:tcPr>
            <w:tcW w:w="3690" w:type="dxa"/>
          </w:tcPr>
          <w:p w14:paraId="4517232D" w14:textId="77777777" w:rsidR="004A5C1E" w:rsidRPr="00F91BCC" w:rsidRDefault="004A5C1E" w:rsidP="00E70CB0">
            <w:pPr>
              <w:rPr>
                <w:szCs w:val="24"/>
              </w:rPr>
            </w:pPr>
            <w:r w:rsidRPr="00F91BCC">
              <w:rPr>
                <w:szCs w:val="24"/>
              </w:rPr>
              <w:t xml:space="preserve">  Percent proficient</w:t>
            </w:r>
          </w:p>
        </w:tc>
        <w:tc>
          <w:tcPr>
            <w:tcW w:w="918" w:type="dxa"/>
          </w:tcPr>
          <w:p w14:paraId="23AD45D3" w14:textId="77777777" w:rsidR="004A5C1E" w:rsidRPr="00F91BCC" w:rsidRDefault="004A5C1E" w:rsidP="00E70CB0">
            <w:pPr>
              <w:jc w:val="right"/>
              <w:rPr>
                <w:szCs w:val="24"/>
              </w:rPr>
            </w:pPr>
            <w:r w:rsidRPr="00F91BCC">
              <w:rPr>
                <w:szCs w:val="24"/>
              </w:rPr>
              <w:t>22</w:t>
            </w:r>
          </w:p>
        </w:tc>
        <w:tc>
          <w:tcPr>
            <w:tcW w:w="1008" w:type="dxa"/>
          </w:tcPr>
          <w:p w14:paraId="495C6646" w14:textId="77777777" w:rsidR="004A5C1E" w:rsidRPr="00F91BCC" w:rsidRDefault="004A5C1E" w:rsidP="00E70CB0">
            <w:pPr>
              <w:jc w:val="right"/>
              <w:rPr>
                <w:szCs w:val="24"/>
              </w:rPr>
            </w:pPr>
            <w:r w:rsidRPr="00F91BCC">
              <w:rPr>
                <w:szCs w:val="24"/>
              </w:rPr>
              <w:t>28</w:t>
            </w:r>
          </w:p>
        </w:tc>
        <w:tc>
          <w:tcPr>
            <w:tcW w:w="1008" w:type="dxa"/>
          </w:tcPr>
          <w:p w14:paraId="78CC753A" w14:textId="77777777" w:rsidR="004A5C1E" w:rsidRPr="00F91BCC" w:rsidRDefault="004A5C1E" w:rsidP="00E70CB0">
            <w:pPr>
              <w:jc w:val="right"/>
              <w:rPr>
                <w:szCs w:val="24"/>
              </w:rPr>
            </w:pPr>
            <w:r w:rsidRPr="00F91BCC">
              <w:rPr>
                <w:szCs w:val="24"/>
              </w:rPr>
              <w:t>33</w:t>
            </w:r>
          </w:p>
        </w:tc>
        <w:tc>
          <w:tcPr>
            <w:tcW w:w="1008" w:type="dxa"/>
          </w:tcPr>
          <w:p w14:paraId="56BA1E31" w14:textId="77777777" w:rsidR="004A5C1E" w:rsidRPr="00F91BCC" w:rsidRDefault="004A5C1E" w:rsidP="00E70CB0">
            <w:pPr>
              <w:jc w:val="right"/>
              <w:rPr>
                <w:szCs w:val="24"/>
              </w:rPr>
            </w:pPr>
            <w:r w:rsidRPr="00F91BCC">
              <w:rPr>
                <w:szCs w:val="24"/>
              </w:rPr>
              <w:t>38</w:t>
            </w:r>
          </w:p>
        </w:tc>
        <w:tc>
          <w:tcPr>
            <w:tcW w:w="1008" w:type="dxa"/>
          </w:tcPr>
          <w:p w14:paraId="3D251BD6" w14:textId="77777777" w:rsidR="004A5C1E" w:rsidRPr="00F91BCC" w:rsidRDefault="004A5C1E" w:rsidP="00E70CB0">
            <w:pPr>
              <w:jc w:val="right"/>
              <w:rPr>
                <w:szCs w:val="24"/>
              </w:rPr>
            </w:pPr>
            <w:r w:rsidRPr="00F91BCC">
              <w:rPr>
                <w:szCs w:val="24"/>
              </w:rPr>
              <w:t>40</w:t>
            </w:r>
          </w:p>
        </w:tc>
      </w:tr>
      <w:tr w:rsidR="004A5C1E" w:rsidRPr="00F91BCC" w14:paraId="16A7473F" w14:textId="77777777" w:rsidTr="00E70CB0">
        <w:tc>
          <w:tcPr>
            <w:tcW w:w="3690" w:type="dxa"/>
          </w:tcPr>
          <w:p w14:paraId="312B5A85" w14:textId="77777777" w:rsidR="004A5C1E" w:rsidRPr="00F91BCC" w:rsidRDefault="004A5C1E" w:rsidP="00E70CB0">
            <w:pPr>
              <w:rPr>
                <w:szCs w:val="24"/>
              </w:rPr>
            </w:pPr>
            <w:r w:rsidRPr="00F91BCC">
              <w:rPr>
                <w:szCs w:val="24"/>
              </w:rPr>
              <w:t xml:space="preserve">  Percent proficient with distinction</w:t>
            </w:r>
          </w:p>
        </w:tc>
        <w:tc>
          <w:tcPr>
            <w:tcW w:w="918" w:type="dxa"/>
            <w:vAlign w:val="bottom"/>
          </w:tcPr>
          <w:p w14:paraId="673C5D28" w14:textId="77777777" w:rsidR="004A5C1E" w:rsidRPr="00F91BCC" w:rsidRDefault="004A5C1E" w:rsidP="00E70CB0">
            <w:pPr>
              <w:jc w:val="right"/>
              <w:rPr>
                <w:szCs w:val="24"/>
              </w:rPr>
            </w:pPr>
            <w:r w:rsidRPr="00F91BCC">
              <w:rPr>
                <w:szCs w:val="24"/>
              </w:rPr>
              <w:t>1</w:t>
            </w:r>
          </w:p>
        </w:tc>
        <w:tc>
          <w:tcPr>
            <w:tcW w:w="1008" w:type="dxa"/>
            <w:vAlign w:val="bottom"/>
          </w:tcPr>
          <w:p w14:paraId="11CEB441" w14:textId="77777777" w:rsidR="004A5C1E" w:rsidRPr="00F91BCC" w:rsidRDefault="004A5C1E" w:rsidP="00E70CB0">
            <w:pPr>
              <w:jc w:val="right"/>
              <w:rPr>
                <w:szCs w:val="24"/>
              </w:rPr>
            </w:pPr>
            <w:r w:rsidRPr="00F91BCC">
              <w:rPr>
                <w:szCs w:val="24"/>
              </w:rPr>
              <w:t>1</w:t>
            </w:r>
          </w:p>
        </w:tc>
        <w:tc>
          <w:tcPr>
            <w:tcW w:w="1008" w:type="dxa"/>
            <w:vAlign w:val="bottom"/>
          </w:tcPr>
          <w:p w14:paraId="41E5EA98" w14:textId="77777777" w:rsidR="004A5C1E" w:rsidRPr="00F91BCC" w:rsidRDefault="004A5C1E" w:rsidP="00E70CB0">
            <w:pPr>
              <w:jc w:val="right"/>
              <w:rPr>
                <w:szCs w:val="24"/>
              </w:rPr>
            </w:pPr>
            <w:r w:rsidRPr="00F91BCC">
              <w:rPr>
                <w:szCs w:val="24"/>
              </w:rPr>
              <w:t>7</w:t>
            </w:r>
          </w:p>
        </w:tc>
        <w:tc>
          <w:tcPr>
            <w:tcW w:w="1008" w:type="dxa"/>
            <w:vAlign w:val="bottom"/>
          </w:tcPr>
          <w:p w14:paraId="2C659FEA" w14:textId="77777777" w:rsidR="004A5C1E" w:rsidRPr="00F91BCC" w:rsidRDefault="004A5C1E" w:rsidP="00E70CB0">
            <w:pPr>
              <w:jc w:val="right"/>
              <w:rPr>
                <w:szCs w:val="24"/>
              </w:rPr>
            </w:pPr>
            <w:r w:rsidRPr="00F91BCC">
              <w:rPr>
                <w:szCs w:val="24"/>
              </w:rPr>
              <w:t>6</w:t>
            </w:r>
          </w:p>
        </w:tc>
        <w:tc>
          <w:tcPr>
            <w:tcW w:w="1008" w:type="dxa"/>
            <w:vAlign w:val="bottom"/>
          </w:tcPr>
          <w:p w14:paraId="51B48D8D" w14:textId="77777777" w:rsidR="004A5C1E" w:rsidRPr="00F91BCC" w:rsidRDefault="004A5C1E" w:rsidP="00E70CB0">
            <w:pPr>
              <w:jc w:val="right"/>
              <w:rPr>
                <w:szCs w:val="24"/>
              </w:rPr>
            </w:pPr>
            <w:r w:rsidRPr="00F91BCC">
              <w:rPr>
                <w:szCs w:val="24"/>
              </w:rPr>
              <w:t>9</w:t>
            </w:r>
          </w:p>
        </w:tc>
      </w:tr>
      <w:tr w:rsidR="004A5C1E" w:rsidRPr="00F91BCC" w14:paraId="76654F1B" w14:textId="77777777" w:rsidTr="00E70CB0">
        <w:tc>
          <w:tcPr>
            <w:tcW w:w="3690" w:type="dxa"/>
          </w:tcPr>
          <w:p w14:paraId="2A64FA61" w14:textId="77777777" w:rsidR="004A5C1E" w:rsidRPr="00F91BCC" w:rsidRDefault="004A5C1E" w:rsidP="00E70CB0">
            <w:pPr>
              <w:rPr>
                <w:szCs w:val="24"/>
              </w:rPr>
            </w:pPr>
            <w:r w:rsidRPr="00F91BCC">
              <w:rPr>
                <w:szCs w:val="24"/>
              </w:rPr>
              <w:t xml:space="preserve">  Total at proficient level or above</w:t>
            </w:r>
          </w:p>
        </w:tc>
        <w:tc>
          <w:tcPr>
            <w:tcW w:w="918" w:type="dxa"/>
            <w:vAlign w:val="bottom"/>
          </w:tcPr>
          <w:p w14:paraId="7EE62171" w14:textId="77777777" w:rsidR="004A5C1E" w:rsidRPr="00F91BCC" w:rsidRDefault="004A5C1E" w:rsidP="00E70CB0">
            <w:pPr>
              <w:jc w:val="right"/>
              <w:rPr>
                <w:szCs w:val="24"/>
              </w:rPr>
            </w:pPr>
            <w:r w:rsidRPr="00F91BCC">
              <w:rPr>
                <w:szCs w:val="24"/>
              </w:rPr>
              <w:t>23</w:t>
            </w:r>
          </w:p>
        </w:tc>
        <w:tc>
          <w:tcPr>
            <w:tcW w:w="1008" w:type="dxa"/>
            <w:vAlign w:val="bottom"/>
          </w:tcPr>
          <w:p w14:paraId="5D9DF3D2" w14:textId="77777777" w:rsidR="004A5C1E" w:rsidRPr="00F91BCC" w:rsidRDefault="004A5C1E" w:rsidP="00E70CB0">
            <w:pPr>
              <w:jc w:val="right"/>
              <w:rPr>
                <w:szCs w:val="24"/>
              </w:rPr>
            </w:pPr>
            <w:r>
              <w:rPr>
                <w:szCs w:val="24"/>
              </w:rPr>
              <w:t>30</w:t>
            </w:r>
          </w:p>
        </w:tc>
        <w:tc>
          <w:tcPr>
            <w:tcW w:w="1008" w:type="dxa"/>
            <w:vAlign w:val="bottom"/>
          </w:tcPr>
          <w:p w14:paraId="0F9F9E3A" w14:textId="77777777" w:rsidR="004A5C1E" w:rsidRPr="00F91BCC" w:rsidRDefault="004A5C1E" w:rsidP="00E70CB0">
            <w:pPr>
              <w:jc w:val="right"/>
              <w:rPr>
                <w:szCs w:val="24"/>
              </w:rPr>
            </w:pPr>
            <w:r w:rsidRPr="00F91BCC">
              <w:rPr>
                <w:szCs w:val="24"/>
              </w:rPr>
              <w:t>4</w:t>
            </w:r>
            <w:r>
              <w:rPr>
                <w:szCs w:val="24"/>
              </w:rPr>
              <w:t>0</w:t>
            </w:r>
          </w:p>
        </w:tc>
        <w:tc>
          <w:tcPr>
            <w:tcW w:w="1008" w:type="dxa"/>
            <w:vAlign w:val="bottom"/>
          </w:tcPr>
          <w:p w14:paraId="7985CFDD" w14:textId="77777777" w:rsidR="004A5C1E" w:rsidRPr="00F91BCC" w:rsidRDefault="004A5C1E" w:rsidP="00E70CB0">
            <w:pPr>
              <w:jc w:val="right"/>
              <w:rPr>
                <w:szCs w:val="24"/>
              </w:rPr>
            </w:pPr>
            <w:r w:rsidRPr="00F91BCC">
              <w:rPr>
                <w:szCs w:val="24"/>
              </w:rPr>
              <w:t>4</w:t>
            </w:r>
            <w:r>
              <w:rPr>
                <w:szCs w:val="24"/>
              </w:rPr>
              <w:t>3</w:t>
            </w:r>
          </w:p>
        </w:tc>
        <w:tc>
          <w:tcPr>
            <w:tcW w:w="1008" w:type="dxa"/>
            <w:vAlign w:val="bottom"/>
          </w:tcPr>
          <w:p w14:paraId="1D84455A" w14:textId="77777777" w:rsidR="004A5C1E" w:rsidRPr="00F91BCC" w:rsidRDefault="004A5C1E" w:rsidP="00E70CB0">
            <w:pPr>
              <w:jc w:val="right"/>
              <w:rPr>
                <w:szCs w:val="24"/>
              </w:rPr>
            </w:pPr>
            <w:r w:rsidRPr="00F91BCC">
              <w:rPr>
                <w:szCs w:val="24"/>
              </w:rPr>
              <w:t>49</w:t>
            </w:r>
          </w:p>
        </w:tc>
      </w:tr>
      <w:tr w:rsidR="004A5C1E" w:rsidRPr="00F91BCC" w14:paraId="6905279A" w14:textId="77777777" w:rsidTr="00E70CB0">
        <w:tc>
          <w:tcPr>
            <w:tcW w:w="3690" w:type="dxa"/>
          </w:tcPr>
          <w:p w14:paraId="2798AE9A" w14:textId="77777777" w:rsidR="004A5C1E" w:rsidRPr="00F91BCC" w:rsidRDefault="004A5C1E" w:rsidP="00E70CB0">
            <w:pPr>
              <w:rPr>
                <w:szCs w:val="24"/>
              </w:rPr>
            </w:pPr>
          </w:p>
        </w:tc>
        <w:tc>
          <w:tcPr>
            <w:tcW w:w="918" w:type="dxa"/>
            <w:vAlign w:val="bottom"/>
          </w:tcPr>
          <w:p w14:paraId="276F2416" w14:textId="77777777" w:rsidR="004A5C1E" w:rsidRPr="00F91BCC" w:rsidRDefault="004A5C1E" w:rsidP="00E70CB0">
            <w:pPr>
              <w:jc w:val="right"/>
              <w:rPr>
                <w:szCs w:val="24"/>
              </w:rPr>
            </w:pPr>
          </w:p>
        </w:tc>
        <w:tc>
          <w:tcPr>
            <w:tcW w:w="1008" w:type="dxa"/>
            <w:vAlign w:val="bottom"/>
          </w:tcPr>
          <w:p w14:paraId="6DC8272C" w14:textId="77777777" w:rsidR="004A5C1E" w:rsidRPr="00F91BCC" w:rsidRDefault="004A5C1E" w:rsidP="00E70CB0">
            <w:pPr>
              <w:jc w:val="right"/>
              <w:rPr>
                <w:szCs w:val="24"/>
              </w:rPr>
            </w:pPr>
          </w:p>
        </w:tc>
        <w:tc>
          <w:tcPr>
            <w:tcW w:w="1008" w:type="dxa"/>
            <w:vAlign w:val="bottom"/>
          </w:tcPr>
          <w:p w14:paraId="3293B241" w14:textId="77777777" w:rsidR="004A5C1E" w:rsidRPr="00F91BCC" w:rsidRDefault="004A5C1E" w:rsidP="00E70CB0">
            <w:pPr>
              <w:jc w:val="right"/>
              <w:rPr>
                <w:szCs w:val="24"/>
              </w:rPr>
            </w:pPr>
          </w:p>
        </w:tc>
        <w:tc>
          <w:tcPr>
            <w:tcW w:w="1008" w:type="dxa"/>
            <w:vAlign w:val="bottom"/>
          </w:tcPr>
          <w:p w14:paraId="672A3769" w14:textId="77777777" w:rsidR="004A5C1E" w:rsidRPr="00F91BCC" w:rsidRDefault="004A5C1E" w:rsidP="00E70CB0">
            <w:pPr>
              <w:jc w:val="right"/>
              <w:rPr>
                <w:szCs w:val="24"/>
              </w:rPr>
            </w:pPr>
          </w:p>
        </w:tc>
        <w:tc>
          <w:tcPr>
            <w:tcW w:w="1008" w:type="dxa"/>
            <w:vAlign w:val="bottom"/>
          </w:tcPr>
          <w:p w14:paraId="599CA224" w14:textId="77777777" w:rsidR="004A5C1E" w:rsidRPr="00F91BCC" w:rsidRDefault="004A5C1E" w:rsidP="00E70CB0">
            <w:pPr>
              <w:jc w:val="right"/>
              <w:rPr>
                <w:szCs w:val="24"/>
              </w:rPr>
            </w:pPr>
          </w:p>
        </w:tc>
      </w:tr>
      <w:tr w:rsidR="004A5C1E" w:rsidRPr="00F91BCC" w14:paraId="08D28C81" w14:textId="77777777" w:rsidTr="00E70CB0">
        <w:tc>
          <w:tcPr>
            <w:tcW w:w="3690" w:type="dxa"/>
          </w:tcPr>
          <w:p w14:paraId="05CD27B3" w14:textId="77777777" w:rsidR="004A5C1E" w:rsidRPr="00F91BCC" w:rsidRDefault="004A5C1E" w:rsidP="00E70CB0">
            <w:pPr>
              <w:rPr>
                <w:szCs w:val="24"/>
              </w:rPr>
            </w:pPr>
            <w:r w:rsidRPr="00F91BCC">
              <w:rPr>
                <w:szCs w:val="24"/>
              </w:rPr>
              <w:t xml:space="preserve">Students eligible for free or reduced-price meals </w:t>
            </w:r>
          </w:p>
        </w:tc>
        <w:tc>
          <w:tcPr>
            <w:tcW w:w="918" w:type="dxa"/>
            <w:vAlign w:val="bottom"/>
          </w:tcPr>
          <w:p w14:paraId="2A78AEF5" w14:textId="77777777" w:rsidR="004A5C1E" w:rsidRPr="00F91BCC" w:rsidRDefault="004A5C1E" w:rsidP="00E70CB0">
            <w:pPr>
              <w:jc w:val="right"/>
              <w:rPr>
                <w:szCs w:val="24"/>
              </w:rPr>
            </w:pPr>
          </w:p>
        </w:tc>
        <w:tc>
          <w:tcPr>
            <w:tcW w:w="1008" w:type="dxa"/>
            <w:vAlign w:val="bottom"/>
          </w:tcPr>
          <w:p w14:paraId="72DCB7EE" w14:textId="77777777" w:rsidR="004A5C1E" w:rsidRPr="00F91BCC" w:rsidRDefault="004A5C1E" w:rsidP="00E70CB0">
            <w:pPr>
              <w:jc w:val="right"/>
              <w:rPr>
                <w:szCs w:val="24"/>
              </w:rPr>
            </w:pPr>
          </w:p>
        </w:tc>
        <w:tc>
          <w:tcPr>
            <w:tcW w:w="1008" w:type="dxa"/>
            <w:vAlign w:val="bottom"/>
          </w:tcPr>
          <w:p w14:paraId="188917E1" w14:textId="77777777" w:rsidR="004A5C1E" w:rsidRPr="00F91BCC" w:rsidRDefault="004A5C1E" w:rsidP="00E70CB0">
            <w:pPr>
              <w:jc w:val="right"/>
              <w:rPr>
                <w:szCs w:val="24"/>
              </w:rPr>
            </w:pPr>
          </w:p>
        </w:tc>
        <w:tc>
          <w:tcPr>
            <w:tcW w:w="1008" w:type="dxa"/>
            <w:vAlign w:val="bottom"/>
          </w:tcPr>
          <w:p w14:paraId="5E65D44D" w14:textId="77777777" w:rsidR="004A5C1E" w:rsidRPr="00F91BCC" w:rsidRDefault="004A5C1E" w:rsidP="00E70CB0">
            <w:pPr>
              <w:jc w:val="right"/>
              <w:rPr>
                <w:szCs w:val="24"/>
              </w:rPr>
            </w:pPr>
          </w:p>
        </w:tc>
        <w:tc>
          <w:tcPr>
            <w:tcW w:w="1008" w:type="dxa"/>
            <w:vAlign w:val="bottom"/>
          </w:tcPr>
          <w:p w14:paraId="038E6558" w14:textId="77777777" w:rsidR="004A5C1E" w:rsidRPr="00F91BCC" w:rsidRDefault="004A5C1E" w:rsidP="00E70CB0">
            <w:pPr>
              <w:jc w:val="right"/>
              <w:rPr>
                <w:szCs w:val="24"/>
              </w:rPr>
            </w:pPr>
          </w:p>
        </w:tc>
      </w:tr>
      <w:tr w:rsidR="004A5C1E" w:rsidRPr="00F91BCC" w14:paraId="7587EEE8" w14:textId="77777777" w:rsidTr="00E70CB0">
        <w:tc>
          <w:tcPr>
            <w:tcW w:w="3690" w:type="dxa"/>
          </w:tcPr>
          <w:p w14:paraId="1064F8CC" w14:textId="77777777" w:rsidR="004A5C1E" w:rsidRPr="00F91BCC" w:rsidRDefault="004A5C1E" w:rsidP="00E70CB0">
            <w:pPr>
              <w:rPr>
                <w:szCs w:val="24"/>
              </w:rPr>
            </w:pPr>
            <w:r w:rsidRPr="00F91BCC">
              <w:rPr>
                <w:szCs w:val="24"/>
              </w:rPr>
              <w:t xml:space="preserve">  Percent proficient</w:t>
            </w:r>
          </w:p>
        </w:tc>
        <w:tc>
          <w:tcPr>
            <w:tcW w:w="918" w:type="dxa"/>
          </w:tcPr>
          <w:p w14:paraId="0CA96BFA" w14:textId="77777777" w:rsidR="004A5C1E" w:rsidRPr="00F91BCC" w:rsidRDefault="004A5C1E" w:rsidP="00E70CB0">
            <w:pPr>
              <w:jc w:val="right"/>
              <w:rPr>
                <w:szCs w:val="24"/>
              </w:rPr>
            </w:pPr>
            <w:r w:rsidRPr="00F91BCC">
              <w:rPr>
                <w:szCs w:val="24"/>
              </w:rPr>
              <w:t>‡</w:t>
            </w:r>
          </w:p>
        </w:tc>
        <w:tc>
          <w:tcPr>
            <w:tcW w:w="1008" w:type="dxa"/>
          </w:tcPr>
          <w:p w14:paraId="5A9FFC55" w14:textId="77777777" w:rsidR="004A5C1E" w:rsidRPr="00F91BCC" w:rsidRDefault="004A5C1E" w:rsidP="00E70CB0">
            <w:pPr>
              <w:jc w:val="right"/>
              <w:rPr>
                <w:szCs w:val="24"/>
              </w:rPr>
            </w:pPr>
            <w:r w:rsidRPr="00F91BCC">
              <w:rPr>
                <w:szCs w:val="24"/>
              </w:rPr>
              <w:t>28</w:t>
            </w:r>
          </w:p>
        </w:tc>
        <w:tc>
          <w:tcPr>
            <w:tcW w:w="1008" w:type="dxa"/>
          </w:tcPr>
          <w:p w14:paraId="46A030A8" w14:textId="77777777" w:rsidR="004A5C1E" w:rsidRPr="00F91BCC" w:rsidRDefault="004A5C1E" w:rsidP="00E70CB0">
            <w:pPr>
              <w:jc w:val="right"/>
              <w:rPr>
                <w:szCs w:val="24"/>
              </w:rPr>
            </w:pPr>
            <w:r w:rsidRPr="00F91BCC">
              <w:rPr>
                <w:szCs w:val="24"/>
              </w:rPr>
              <w:t>33</w:t>
            </w:r>
          </w:p>
        </w:tc>
        <w:tc>
          <w:tcPr>
            <w:tcW w:w="1008" w:type="dxa"/>
          </w:tcPr>
          <w:p w14:paraId="0A776677" w14:textId="77777777" w:rsidR="004A5C1E" w:rsidRPr="00F91BCC" w:rsidRDefault="004A5C1E" w:rsidP="00E70CB0">
            <w:pPr>
              <w:jc w:val="right"/>
              <w:rPr>
                <w:szCs w:val="24"/>
              </w:rPr>
            </w:pPr>
            <w:r w:rsidRPr="00F91BCC">
              <w:rPr>
                <w:szCs w:val="24"/>
              </w:rPr>
              <w:t>‡</w:t>
            </w:r>
          </w:p>
        </w:tc>
        <w:tc>
          <w:tcPr>
            <w:tcW w:w="1008" w:type="dxa"/>
          </w:tcPr>
          <w:p w14:paraId="21A29702" w14:textId="77777777" w:rsidR="004A5C1E" w:rsidRPr="00F91BCC" w:rsidRDefault="004A5C1E" w:rsidP="00E70CB0">
            <w:pPr>
              <w:jc w:val="right"/>
              <w:rPr>
                <w:szCs w:val="24"/>
              </w:rPr>
            </w:pPr>
            <w:r w:rsidRPr="00F91BCC">
              <w:rPr>
                <w:szCs w:val="24"/>
              </w:rPr>
              <w:t>30</w:t>
            </w:r>
          </w:p>
        </w:tc>
      </w:tr>
      <w:tr w:rsidR="004A5C1E" w:rsidRPr="00F91BCC" w14:paraId="44DBF5DF" w14:textId="77777777" w:rsidTr="00E70CB0">
        <w:tc>
          <w:tcPr>
            <w:tcW w:w="3690" w:type="dxa"/>
          </w:tcPr>
          <w:p w14:paraId="7AE5298C" w14:textId="77777777" w:rsidR="004A5C1E" w:rsidRPr="00F91BCC" w:rsidRDefault="004A5C1E" w:rsidP="00E70CB0">
            <w:pPr>
              <w:rPr>
                <w:szCs w:val="24"/>
              </w:rPr>
            </w:pPr>
            <w:r w:rsidRPr="00F91BCC">
              <w:rPr>
                <w:szCs w:val="24"/>
              </w:rPr>
              <w:t xml:space="preserve">  Percent proficient with distinction</w:t>
            </w:r>
          </w:p>
        </w:tc>
        <w:tc>
          <w:tcPr>
            <w:tcW w:w="918" w:type="dxa"/>
          </w:tcPr>
          <w:p w14:paraId="4477D605" w14:textId="77777777" w:rsidR="004A5C1E" w:rsidRPr="00F91BCC" w:rsidRDefault="004A5C1E" w:rsidP="00E70CB0">
            <w:pPr>
              <w:jc w:val="right"/>
              <w:rPr>
                <w:szCs w:val="24"/>
              </w:rPr>
            </w:pPr>
            <w:r w:rsidRPr="00F91BCC">
              <w:rPr>
                <w:szCs w:val="24"/>
              </w:rPr>
              <w:t>‡</w:t>
            </w:r>
          </w:p>
        </w:tc>
        <w:tc>
          <w:tcPr>
            <w:tcW w:w="1008" w:type="dxa"/>
          </w:tcPr>
          <w:p w14:paraId="445A68E4" w14:textId="77777777" w:rsidR="004A5C1E" w:rsidRPr="00F91BCC" w:rsidRDefault="004A5C1E" w:rsidP="00E70CB0">
            <w:pPr>
              <w:jc w:val="right"/>
              <w:rPr>
                <w:szCs w:val="24"/>
              </w:rPr>
            </w:pPr>
            <w:r w:rsidRPr="00F91BCC">
              <w:rPr>
                <w:szCs w:val="24"/>
              </w:rPr>
              <w:t>1</w:t>
            </w:r>
          </w:p>
        </w:tc>
        <w:tc>
          <w:tcPr>
            <w:tcW w:w="1008" w:type="dxa"/>
          </w:tcPr>
          <w:p w14:paraId="5B76BBF5" w14:textId="77777777" w:rsidR="004A5C1E" w:rsidRPr="00F91BCC" w:rsidRDefault="004A5C1E" w:rsidP="00E70CB0">
            <w:pPr>
              <w:jc w:val="right"/>
              <w:rPr>
                <w:szCs w:val="24"/>
              </w:rPr>
            </w:pPr>
            <w:r w:rsidRPr="00F91BCC">
              <w:rPr>
                <w:szCs w:val="24"/>
              </w:rPr>
              <w:t>7</w:t>
            </w:r>
          </w:p>
        </w:tc>
        <w:tc>
          <w:tcPr>
            <w:tcW w:w="1008" w:type="dxa"/>
          </w:tcPr>
          <w:p w14:paraId="75158AA1" w14:textId="77777777" w:rsidR="004A5C1E" w:rsidRPr="00F91BCC" w:rsidRDefault="004A5C1E" w:rsidP="00E70CB0">
            <w:pPr>
              <w:jc w:val="right"/>
              <w:rPr>
                <w:szCs w:val="24"/>
              </w:rPr>
            </w:pPr>
            <w:r w:rsidRPr="00F91BCC">
              <w:rPr>
                <w:szCs w:val="24"/>
              </w:rPr>
              <w:t>‡</w:t>
            </w:r>
          </w:p>
        </w:tc>
        <w:tc>
          <w:tcPr>
            <w:tcW w:w="1008" w:type="dxa"/>
          </w:tcPr>
          <w:p w14:paraId="56744084" w14:textId="77777777" w:rsidR="004A5C1E" w:rsidRPr="00F91BCC" w:rsidRDefault="004A5C1E" w:rsidP="00E70CB0">
            <w:pPr>
              <w:jc w:val="right"/>
              <w:rPr>
                <w:szCs w:val="24"/>
              </w:rPr>
            </w:pPr>
            <w:r w:rsidRPr="00F91BCC">
              <w:rPr>
                <w:szCs w:val="24"/>
              </w:rPr>
              <w:t>3</w:t>
            </w:r>
          </w:p>
        </w:tc>
      </w:tr>
      <w:tr w:rsidR="004A5C1E" w:rsidRPr="00F91BCC" w14:paraId="57905F73" w14:textId="77777777" w:rsidTr="00E70CB0">
        <w:tc>
          <w:tcPr>
            <w:tcW w:w="3690" w:type="dxa"/>
          </w:tcPr>
          <w:p w14:paraId="457457C2" w14:textId="77777777" w:rsidR="004A5C1E" w:rsidRPr="00F91BCC" w:rsidRDefault="004A5C1E" w:rsidP="00E70CB0">
            <w:pPr>
              <w:rPr>
                <w:szCs w:val="24"/>
              </w:rPr>
            </w:pPr>
            <w:r w:rsidRPr="00F91BCC">
              <w:rPr>
                <w:szCs w:val="24"/>
              </w:rPr>
              <w:t xml:space="preserve">  Total at proficient level or above</w:t>
            </w:r>
          </w:p>
        </w:tc>
        <w:tc>
          <w:tcPr>
            <w:tcW w:w="918" w:type="dxa"/>
          </w:tcPr>
          <w:p w14:paraId="1B578EF6" w14:textId="77777777" w:rsidR="004A5C1E" w:rsidRPr="00F91BCC" w:rsidRDefault="004A5C1E" w:rsidP="00E70CB0">
            <w:pPr>
              <w:jc w:val="right"/>
              <w:rPr>
                <w:szCs w:val="24"/>
              </w:rPr>
            </w:pPr>
            <w:r w:rsidRPr="00F91BCC">
              <w:rPr>
                <w:szCs w:val="24"/>
              </w:rPr>
              <w:t>‡</w:t>
            </w:r>
          </w:p>
        </w:tc>
        <w:tc>
          <w:tcPr>
            <w:tcW w:w="1008" w:type="dxa"/>
          </w:tcPr>
          <w:p w14:paraId="091432E9" w14:textId="77777777" w:rsidR="004A5C1E" w:rsidRPr="00F91BCC" w:rsidRDefault="004A5C1E" w:rsidP="00E70CB0">
            <w:pPr>
              <w:jc w:val="right"/>
              <w:rPr>
                <w:szCs w:val="24"/>
              </w:rPr>
            </w:pPr>
            <w:r>
              <w:rPr>
                <w:szCs w:val="24"/>
              </w:rPr>
              <w:t>30</w:t>
            </w:r>
          </w:p>
        </w:tc>
        <w:tc>
          <w:tcPr>
            <w:tcW w:w="1008" w:type="dxa"/>
          </w:tcPr>
          <w:p w14:paraId="66F1C951" w14:textId="77777777" w:rsidR="004A5C1E" w:rsidRPr="00F91BCC" w:rsidRDefault="004A5C1E" w:rsidP="00E70CB0">
            <w:pPr>
              <w:jc w:val="right"/>
              <w:rPr>
                <w:szCs w:val="24"/>
              </w:rPr>
            </w:pPr>
            <w:r w:rsidRPr="00F91BCC">
              <w:rPr>
                <w:szCs w:val="24"/>
              </w:rPr>
              <w:t>40</w:t>
            </w:r>
          </w:p>
        </w:tc>
        <w:tc>
          <w:tcPr>
            <w:tcW w:w="1008" w:type="dxa"/>
          </w:tcPr>
          <w:p w14:paraId="64C51CDD" w14:textId="77777777" w:rsidR="004A5C1E" w:rsidRPr="00F91BCC" w:rsidRDefault="004A5C1E" w:rsidP="00E70CB0">
            <w:pPr>
              <w:jc w:val="right"/>
              <w:rPr>
                <w:szCs w:val="24"/>
              </w:rPr>
            </w:pPr>
            <w:r w:rsidRPr="00F91BCC">
              <w:rPr>
                <w:szCs w:val="24"/>
              </w:rPr>
              <w:t>‡</w:t>
            </w:r>
          </w:p>
        </w:tc>
        <w:tc>
          <w:tcPr>
            <w:tcW w:w="1008" w:type="dxa"/>
          </w:tcPr>
          <w:p w14:paraId="78F12E76" w14:textId="77777777" w:rsidR="004A5C1E" w:rsidRPr="00F91BCC" w:rsidRDefault="004A5C1E" w:rsidP="00E70CB0">
            <w:pPr>
              <w:jc w:val="right"/>
              <w:rPr>
                <w:szCs w:val="24"/>
              </w:rPr>
            </w:pPr>
            <w:r w:rsidRPr="00F91BCC">
              <w:rPr>
                <w:szCs w:val="24"/>
              </w:rPr>
              <w:t>33</w:t>
            </w:r>
          </w:p>
        </w:tc>
      </w:tr>
      <w:tr w:rsidR="004A5C1E" w:rsidRPr="00F91BCC" w14:paraId="05615CA7" w14:textId="77777777" w:rsidTr="00E70CB0">
        <w:tc>
          <w:tcPr>
            <w:tcW w:w="3690" w:type="dxa"/>
          </w:tcPr>
          <w:p w14:paraId="58AA9EE9" w14:textId="77777777" w:rsidR="004A5C1E" w:rsidRPr="00F91BCC" w:rsidRDefault="004A5C1E" w:rsidP="00E70CB0">
            <w:pPr>
              <w:rPr>
                <w:szCs w:val="24"/>
              </w:rPr>
            </w:pPr>
          </w:p>
        </w:tc>
        <w:tc>
          <w:tcPr>
            <w:tcW w:w="918" w:type="dxa"/>
          </w:tcPr>
          <w:p w14:paraId="249F2C35" w14:textId="77777777" w:rsidR="004A5C1E" w:rsidRPr="00F91BCC" w:rsidRDefault="004A5C1E" w:rsidP="00E70CB0">
            <w:pPr>
              <w:jc w:val="right"/>
              <w:rPr>
                <w:szCs w:val="24"/>
              </w:rPr>
            </w:pPr>
          </w:p>
        </w:tc>
        <w:tc>
          <w:tcPr>
            <w:tcW w:w="1008" w:type="dxa"/>
          </w:tcPr>
          <w:p w14:paraId="096FC5BF" w14:textId="77777777" w:rsidR="004A5C1E" w:rsidRPr="00F91BCC" w:rsidRDefault="004A5C1E" w:rsidP="00E70CB0">
            <w:pPr>
              <w:jc w:val="right"/>
              <w:rPr>
                <w:szCs w:val="24"/>
              </w:rPr>
            </w:pPr>
          </w:p>
        </w:tc>
        <w:tc>
          <w:tcPr>
            <w:tcW w:w="1008" w:type="dxa"/>
          </w:tcPr>
          <w:p w14:paraId="2001F7B9" w14:textId="77777777" w:rsidR="004A5C1E" w:rsidRPr="00F91BCC" w:rsidRDefault="004A5C1E" w:rsidP="00E70CB0">
            <w:pPr>
              <w:jc w:val="right"/>
              <w:rPr>
                <w:szCs w:val="24"/>
              </w:rPr>
            </w:pPr>
          </w:p>
        </w:tc>
        <w:tc>
          <w:tcPr>
            <w:tcW w:w="1008" w:type="dxa"/>
          </w:tcPr>
          <w:p w14:paraId="068924B1" w14:textId="77777777" w:rsidR="004A5C1E" w:rsidRPr="00F91BCC" w:rsidRDefault="004A5C1E" w:rsidP="00E70CB0">
            <w:pPr>
              <w:jc w:val="right"/>
              <w:rPr>
                <w:szCs w:val="24"/>
              </w:rPr>
            </w:pPr>
          </w:p>
        </w:tc>
        <w:tc>
          <w:tcPr>
            <w:tcW w:w="1008" w:type="dxa"/>
          </w:tcPr>
          <w:p w14:paraId="56513B6B" w14:textId="77777777" w:rsidR="004A5C1E" w:rsidRPr="00F91BCC" w:rsidRDefault="004A5C1E" w:rsidP="00E70CB0">
            <w:pPr>
              <w:jc w:val="right"/>
              <w:rPr>
                <w:szCs w:val="24"/>
              </w:rPr>
            </w:pPr>
          </w:p>
        </w:tc>
      </w:tr>
      <w:tr w:rsidR="004A5C1E" w:rsidRPr="00F91BCC" w14:paraId="1797D85C" w14:textId="77777777" w:rsidTr="00E70CB0">
        <w:tc>
          <w:tcPr>
            <w:tcW w:w="3690" w:type="dxa"/>
          </w:tcPr>
          <w:p w14:paraId="032C31E9" w14:textId="77777777" w:rsidR="004A5C1E" w:rsidRPr="00F91BCC" w:rsidRDefault="004A5C1E" w:rsidP="00E70CB0">
            <w:pPr>
              <w:rPr>
                <w:szCs w:val="24"/>
              </w:rPr>
            </w:pPr>
            <w:r w:rsidRPr="00F91BCC">
              <w:rPr>
                <w:szCs w:val="24"/>
              </w:rPr>
              <w:t>ELL students</w:t>
            </w:r>
          </w:p>
        </w:tc>
        <w:tc>
          <w:tcPr>
            <w:tcW w:w="918" w:type="dxa"/>
            <w:vAlign w:val="bottom"/>
          </w:tcPr>
          <w:p w14:paraId="518376CF" w14:textId="77777777" w:rsidR="004A5C1E" w:rsidRPr="00F91BCC" w:rsidRDefault="004A5C1E" w:rsidP="00E70CB0">
            <w:pPr>
              <w:jc w:val="right"/>
              <w:rPr>
                <w:szCs w:val="24"/>
              </w:rPr>
            </w:pPr>
          </w:p>
        </w:tc>
        <w:tc>
          <w:tcPr>
            <w:tcW w:w="1008" w:type="dxa"/>
            <w:vAlign w:val="bottom"/>
          </w:tcPr>
          <w:p w14:paraId="3B71C1C3" w14:textId="77777777" w:rsidR="004A5C1E" w:rsidRPr="00F91BCC" w:rsidRDefault="004A5C1E" w:rsidP="00E70CB0">
            <w:pPr>
              <w:jc w:val="right"/>
              <w:rPr>
                <w:szCs w:val="24"/>
              </w:rPr>
            </w:pPr>
          </w:p>
        </w:tc>
        <w:tc>
          <w:tcPr>
            <w:tcW w:w="1008" w:type="dxa"/>
            <w:vAlign w:val="bottom"/>
          </w:tcPr>
          <w:p w14:paraId="1623292A" w14:textId="77777777" w:rsidR="004A5C1E" w:rsidRPr="00F91BCC" w:rsidRDefault="004A5C1E" w:rsidP="00E70CB0">
            <w:pPr>
              <w:jc w:val="right"/>
              <w:rPr>
                <w:szCs w:val="24"/>
              </w:rPr>
            </w:pPr>
          </w:p>
        </w:tc>
        <w:tc>
          <w:tcPr>
            <w:tcW w:w="1008" w:type="dxa"/>
            <w:vAlign w:val="bottom"/>
          </w:tcPr>
          <w:p w14:paraId="5DEEE322" w14:textId="77777777" w:rsidR="004A5C1E" w:rsidRPr="00F91BCC" w:rsidRDefault="004A5C1E" w:rsidP="00E70CB0">
            <w:pPr>
              <w:jc w:val="right"/>
              <w:rPr>
                <w:szCs w:val="24"/>
              </w:rPr>
            </w:pPr>
          </w:p>
        </w:tc>
        <w:tc>
          <w:tcPr>
            <w:tcW w:w="1008" w:type="dxa"/>
            <w:vAlign w:val="bottom"/>
          </w:tcPr>
          <w:p w14:paraId="308C7601" w14:textId="77777777" w:rsidR="004A5C1E" w:rsidRPr="00F91BCC" w:rsidRDefault="004A5C1E" w:rsidP="00E70CB0">
            <w:pPr>
              <w:jc w:val="right"/>
              <w:rPr>
                <w:szCs w:val="24"/>
              </w:rPr>
            </w:pPr>
          </w:p>
        </w:tc>
      </w:tr>
      <w:tr w:rsidR="004A5C1E" w:rsidRPr="00F91BCC" w14:paraId="3630C3AC" w14:textId="77777777" w:rsidTr="00E70CB0">
        <w:tc>
          <w:tcPr>
            <w:tcW w:w="3690" w:type="dxa"/>
          </w:tcPr>
          <w:p w14:paraId="37540CA7" w14:textId="77777777" w:rsidR="004A5C1E" w:rsidRPr="00F91BCC" w:rsidRDefault="004A5C1E" w:rsidP="00E70CB0">
            <w:pPr>
              <w:rPr>
                <w:szCs w:val="24"/>
              </w:rPr>
            </w:pPr>
            <w:r w:rsidRPr="00F91BCC">
              <w:rPr>
                <w:szCs w:val="24"/>
              </w:rPr>
              <w:t xml:space="preserve">  Percent proficient</w:t>
            </w:r>
          </w:p>
        </w:tc>
        <w:tc>
          <w:tcPr>
            <w:tcW w:w="918" w:type="dxa"/>
            <w:vAlign w:val="bottom"/>
          </w:tcPr>
          <w:p w14:paraId="2E76243B" w14:textId="77777777" w:rsidR="004A5C1E" w:rsidRPr="00F91BCC" w:rsidRDefault="004A5C1E" w:rsidP="00E70CB0">
            <w:pPr>
              <w:jc w:val="right"/>
              <w:rPr>
                <w:szCs w:val="24"/>
              </w:rPr>
            </w:pPr>
            <w:r w:rsidRPr="00F91BCC">
              <w:rPr>
                <w:szCs w:val="24"/>
              </w:rPr>
              <w:t>13</w:t>
            </w:r>
          </w:p>
        </w:tc>
        <w:tc>
          <w:tcPr>
            <w:tcW w:w="1008" w:type="dxa"/>
            <w:vAlign w:val="bottom"/>
          </w:tcPr>
          <w:p w14:paraId="0558C2CE" w14:textId="77777777" w:rsidR="004A5C1E" w:rsidRPr="00F91BCC" w:rsidRDefault="004A5C1E" w:rsidP="00E70CB0">
            <w:pPr>
              <w:jc w:val="right"/>
              <w:rPr>
                <w:szCs w:val="24"/>
              </w:rPr>
            </w:pPr>
            <w:r w:rsidRPr="00F91BCC">
              <w:rPr>
                <w:szCs w:val="24"/>
              </w:rPr>
              <w:t>10</w:t>
            </w:r>
          </w:p>
        </w:tc>
        <w:tc>
          <w:tcPr>
            <w:tcW w:w="1008" w:type="dxa"/>
            <w:vAlign w:val="bottom"/>
          </w:tcPr>
          <w:p w14:paraId="3936045F" w14:textId="77777777" w:rsidR="004A5C1E" w:rsidRPr="00F91BCC" w:rsidRDefault="004A5C1E" w:rsidP="00E70CB0">
            <w:pPr>
              <w:jc w:val="right"/>
              <w:rPr>
                <w:szCs w:val="24"/>
              </w:rPr>
            </w:pPr>
            <w:r w:rsidRPr="00F91BCC">
              <w:rPr>
                <w:szCs w:val="24"/>
              </w:rPr>
              <w:t>16</w:t>
            </w:r>
          </w:p>
        </w:tc>
        <w:tc>
          <w:tcPr>
            <w:tcW w:w="1008" w:type="dxa"/>
            <w:vAlign w:val="bottom"/>
          </w:tcPr>
          <w:p w14:paraId="68527871" w14:textId="77777777" w:rsidR="004A5C1E" w:rsidRPr="00F91BCC" w:rsidRDefault="004A5C1E" w:rsidP="00E70CB0">
            <w:pPr>
              <w:jc w:val="right"/>
              <w:rPr>
                <w:szCs w:val="24"/>
              </w:rPr>
            </w:pPr>
            <w:r w:rsidRPr="00F91BCC">
              <w:rPr>
                <w:szCs w:val="24"/>
              </w:rPr>
              <w:t>16</w:t>
            </w:r>
          </w:p>
        </w:tc>
        <w:tc>
          <w:tcPr>
            <w:tcW w:w="1008" w:type="dxa"/>
            <w:vAlign w:val="bottom"/>
          </w:tcPr>
          <w:p w14:paraId="3EE36F47" w14:textId="77777777" w:rsidR="004A5C1E" w:rsidRPr="00F91BCC" w:rsidRDefault="004A5C1E" w:rsidP="00E70CB0">
            <w:pPr>
              <w:jc w:val="right"/>
              <w:rPr>
                <w:szCs w:val="24"/>
              </w:rPr>
            </w:pPr>
            <w:r w:rsidRPr="00F91BCC">
              <w:rPr>
                <w:szCs w:val="24"/>
              </w:rPr>
              <w:t>22</w:t>
            </w:r>
          </w:p>
        </w:tc>
      </w:tr>
      <w:tr w:rsidR="004A5C1E" w:rsidRPr="00F91BCC" w14:paraId="65BB6CFF" w14:textId="77777777" w:rsidTr="00E70CB0">
        <w:tc>
          <w:tcPr>
            <w:tcW w:w="3690" w:type="dxa"/>
          </w:tcPr>
          <w:p w14:paraId="07CF5EE7" w14:textId="77777777" w:rsidR="004A5C1E" w:rsidRPr="00F91BCC" w:rsidRDefault="004A5C1E" w:rsidP="00E70CB0">
            <w:pPr>
              <w:rPr>
                <w:szCs w:val="24"/>
              </w:rPr>
            </w:pPr>
            <w:r w:rsidRPr="00F91BCC">
              <w:rPr>
                <w:szCs w:val="24"/>
              </w:rPr>
              <w:t xml:space="preserve">  Percent proficient with distinction</w:t>
            </w:r>
          </w:p>
        </w:tc>
        <w:tc>
          <w:tcPr>
            <w:tcW w:w="918" w:type="dxa"/>
            <w:vAlign w:val="bottom"/>
          </w:tcPr>
          <w:p w14:paraId="397866FC" w14:textId="77777777" w:rsidR="004A5C1E" w:rsidRPr="00F91BCC" w:rsidRDefault="004A5C1E" w:rsidP="00E70CB0">
            <w:pPr>
              <w:jc w:val="right"/>
              <w:rPr>
                <w:szCs w:val="24"/>
              </w:rPr>
            </w:pPr>
            <w:r w:rsidRPr="00F91BCC">
              <w:rPr>
                <w:szCs w:val="24"/>
              </w:rPr>
              <w:t>0</w:t>
            </w:r>
          </w:p>
        </w:tc>
        <w:tc>
          <w:tcPr>
            <w:tcW w:w="1008" w:type="dxa"/>
            <w:vAlign w:val="bottom"/>
          </w:tcPr>
          <w:p w14:paraId="5B13ABAF" w14:textId="77777777" w:rsidR="004A5C1E" w:rsidRPr="00F91BCC" w:rsidRDefault="004A5C1E" w:rsidP="00E70CB0">
            <w:pPr>
              <w:jc w:val="right"/>
              <w:rPr>
                <w:szCs w:val="24"/>
              </w:rPr>
            </w:pPr>
            <w:r w:rsidRPr="00F91BCC">
              <w:rPr>
                <w:szCs w:val="24"/>
              </w:rPr>
              <w:t>0</w:t>
            </w:r>
          </w:p>
        </w:tc>
        <w:tc>
          <w:tcPr>
            <w:tcW w:w="1008" w:type="dxa"/>
            <w:vAlign w:val="bottom"/>
          </w:tcPr>
          <w:p w14:paraId="1CAE461F" w14:textId="77777777" w:rsidR="004A5C1E" w:rsidRPr="00F91BCC" w:rsidRDefault="004A5C1E" w:rsidP="00E70CB0">
            <w:pPr>
              <w:jc w:val="right"/>
              <w:rPr>
                <w:szCs w:val="24"/>
              </w:rPr>
            </w:pPr>
            <w:r w:rsidRPr="00F91BCC">
              <w:rPr>
                <w:szCs w:val="24"/>
              </w:rPr>
              <w:t>0</w:t>
            </w:r>
          </w:p>
        </w:tc>
        <w:tc>
          <w:tcPr>
            <w:tcW w:w="1008" w:type="dxa"/>
            <w:vAlign w:val="bottom"/>
          </w:tcPr>
          <w:p w14:paraId="64C4DC2A" w14:textId="77777777" w:rsidR="004A5C1E" w:rsidRPr="00F91BCC" w:rsidRDefault="004A5C1E" w:rsidP="00E70CB0">
            <w:pPr>
              <w:jc w:val="right"/>
              <w:rPr>
                <w:szCs w:val="24"/>
              </w:rPr>
            </w:pPr>
            <w:r w:rsidRPr="00F91BCC">
              <w:rPr>
                <w:szCs w:val="24"/>
              </w:rPr>
              <w:t>0</w:t>
            </w:r>
          </w:p>
        </w:tc>
        <w:tc>
          <w:tcPr>
            <w:tcW w:w="1008" w:type="dxa"/>
            <w:vAlign w:val="bottom"/>
          </w:tcPr>
          <w:p w14:paraId="6F3F2D58" w14:textId="77777777" w:rsidR="004A5C1E" w:rsidRPr="00F91BCC" w:rsidRDefault="004A5C1E" w:rsidP="00E70CB0">
            <w:pPr>
              <w:jc w:val="right"/>
              <w:rPr>
                <w:szCs w:val="24"/>
              </w:rPr>
            </w:pPr>
            <w:r w:rsidRPr="00F91BCC">
              <w:rPr>
                <w:szCs w:val="24"/>
              </w:rPr>
              <w:t>2</w:t>
            </w:r>
          </w:p>
        </w:tc>
      </w:tr>
      <w:tr w:rsidR="004A5C1E" w:rsidRPr="00F91BCC" w14:paraId="6FB5C715" w14:textId="77777777" w:rsidTr="00E70CB0">
        <w:tc>
          <w:tcPr>
            <w:tcW w:w="3690" w:type="dxa"/>
          </w:tcPr>
          <w:p w14:paraId="62515F5B" w14:textId="77777777" w:rsidR="004A5C1E" w:rsidRPr="00F91BCC" w:rsidRDefault="004A5C1E" w:rsidP="00E70CB0">
            <w:pPr>
              <w:rPr>
                <w:szCs w:val="24"/>
              </w:rPr>
            </w:pPr>
            <w:r w:rsidRPr="00F91BCC">
              <w:rPr>
                <w:szCs w:val="24"/>
              </w:rPr>
              <w:t xml:space="preserve">  Total at proficient level or above</w:t>
            </w:r>
          </w:p>
        </w:tc>
        <w:tc>
          <w:tcPr>
            <w:tcW w:w="918" w:type="dxa"/>
            <w:vAlign w:val="bottom"/>
          </w:tcPr>
          <w:p w14:paraId="66C41566" w14:textId="77777777" w:rsidR="004A5C1E" w:rsidRPr="00F91BCC" w:rsidRDefault="004A5C1E" w:rsidP="00E70CB0">
            <w:pPr>
              <w:jc w:val="right"/>
              <w:rPr>
                <w:szCs w:val="24"/>
              </w:rPr>
            </w:pPr>
            <w:r w:rsidRPr="00F91BCC">
              <w:rPr>
                <w:szCs w:val="24"/>
              </w:rPr>
              <w:t>13</w:t>
            </w:r>
          </w:p>
        </w:tc>
        <w:tc>
          <w:tcPr>
            <w:tcW w:w="1008" w:type="dxa"/>
            <w:vAlign w:val="bottom"/>
          </w:tcPr>
          <w:p w14:paraId="0B75E71D" w14:textId="77777777" w:rsidR="004A5C1E" w:rsidRPr="00F91BCC" w:rsidRDefault="004A5C1E" w:rsidP="00E70CB0">
            <w:pPr>
              <w:jc w:val="right"/>
              <w:rPr>
                <w:szCs w:val="24"/>
              </w:rPr>
            </w:pPr>
            <w:r w:rsidRPr="00F91BCC">
              <w:rPr>
                <w:szCs w:val="24"/>
              </w:rPr>
              <w:t>10</w:t>
            </w:r>
          </w:p>
        </w:tc>
        <w:tc>
          <w:tcPr>
            <w:tcW w:w="1008" w:type="dxa"/>
            <w:vAlign w:val="bottom"/>
          </w:tcPr>
          <w:p w14:paraId="452FFD15" w14:textId="77777777" w:rsidR="004A5C1E" w:rsidRPr="00F91BCC" w:rsidRDefault="004A5C1E" w:rsidP="00E70CB0">
            <w:pPr>
              <w:jc w:val="right"/>
              <w:rPr>
                <w:szCs w:val="24"/>
              </w:rPr>
            </w:pPr>
            <w:r w:rsidRPr="00F91BCC">
              <w:rPr>
                <w:szCs w:val="24"/>
              </w:rPr>
              <w:t>16</w:t>
            </w:r>
          </w:p>
        </w:tc>
        <w:tc>
          <w:tcPr>
            <w:tcW w:w="1008" w:type="dxa"/>
            <w:vAlign w:val="bottom"/>
          </w:tcPr>
          <w:p w14:paraId="5D0CD549" w14:textId="77777777" w:rsidR="004A5C1E" w:rsidRPr="00F91BCC" w:rsidRDefault="004A5C1E" w:rsidP="00E70CB0">
            <w:pPr>
              <w:jc w:val="right"/>
              <w:rPr>
                <w:szCs w:val="24"/>
              </w:rPr>
            </w:pPr>
            <w:r w:rsidRPr="00F91BCC">
              <w:rPr>
                <w:szCs w:val="24"/>
              </w:rPr>
              <w:t>16</w:t>
            </w:r>
          </w:p>
        </w:tc>
        <w:tc>
          <w:tcPr>
            <w:tcW w:w="1008" w:type="dxa"/>
            <w:vAlign w:val="bottom"/>
          </w:tcPr>
          <w:p w14:paraId="505F365F" w14:textId="77777777" w:rsidR="004A5C1E" w:rsidRPr="00F91BCC" w:rsidRDefault="004A5C1E" w:rsidP="00E70CB0">
            <w:pPr>
              <w:jc w:val="right"/>
              <w:rPr>
                <w:szCs w:val="24"/>
              </w:rPr>
            </w:pPr>
            <w:r w:rsidRPr="00F91BCC">
              <w:rPr>
                <w:szCs w:val="24"/>
              </w:rPr>
              <w:t>24</w:t>
            </w:r>
          </w:p>
        </w:tc>
      </w:tr>
      <w:tr w:rsidR="004A5C1E" w:rsidRPr="00F91BCC" w14:paraId="7ACE9D90" w14:textId="77777777" w:rsidTr="00E70CB0">
        <w:tc>
          <w:tcPr>
            <w:tcW w:w="3690" w:type="dxa"/>
          </w:tcPr>
          <w:p w14:paraId="2BA3520A" w14:textId="77777777" w:rsidR="004A5C1E" w:rsidRPr="00F91BCC" w:rsidRDefault="004A5C1E" w:rsidP="00E70CB0">
            <w:pPr>
              <w:rPr>
                <w:szCs w:val="24"/>
              </w:rPr>
            </w:pPr>
          </w:p>
        </w:tc>
        <w:tc>
          <w:tcPr>
            <w:tcW w:w="918" w:type="dxa"/>
            <w:vAlign w:val="bottom"/>
          </w:tcPr>
          <w:p w14:paraId="338F0234" w14:textId="77777777" w:rsidR="004A5C1E" w:rsidRPr="00F91BCC" w:rsidRDefault="004A5C1E" w:rsidP="00E70CB0">
            <w:pPr>
              <w:jc w:val="right"/>
              <w:rPr>
                <w:szCs w:val="24"/>
              </w:rPr>
            </w:pPr>
          </w:p>
        </w:tc>
        <w:tc>
          <w:tcPr>
            <w:tcW w:w="1008" w:type="dxa"/>
            <w:vAlign w:val="bottom"/>
          </w:tcPr>
          <w:p w14:paraId="1054640E" w14:textId="77777777" w:rsidR="004A5C1E" w:rsidRPr="00F91BCC" w:rsidRDefault="004A5C1E" w:rsidP="00E70CB0">
            <w:pPr>
              <w:jc w:val="right"/>
              <w:rPr>
                <w:szCs w:val="24"/>
              </w:rPr>
            </w:pPr>
          </w:p>
        </w:tc>
        <w:tc>
          <w:tcPr>
            <w:tcW w:w="1008" w:type="dxa"/>
            <w:vAlign w:val="bottom"/>
          </w:tcPr>
          <w:p w14:paraId="108F146D" w14:textId="77777777" w:rsidR="004A5C1E" w:rsidRPr="00F91BCC" w:rsidRDefault="004A5C1E" w:rsidP="00E70CB0">
            <w:pPr>
              <w:jc w:val="right"/>
              <w:rPr>
                <w:szCs w:val="24"/>
              </w:rPr>
            </w:pPr>
          </w:p>
        </w:tc>
        <w:tc>
          <w:tcPr>
            <w:tcW w:w="1008" w:type="dxa"/>
            <w:vAlign w:val="bottom"/>
          </w:tcPr>
          <w:p w14:paraId="5C0F5AEF" w14:textId="77777777" w:rsidR="004A5C1E" w:rsidRPr="00F91BCC" w:rsidRDefault="004A5C1E" w:rsidP="00E70CB0">
            <w:pPr>
              <w:jc w:val="right"/>
              <w:rPr>
                <w:szCs w:val="24"/>
              </w:rPr>
            </w:pPr>
          </w:p>
        </w:tc>
        <w:tc>
          <w:tcPr>
            <w:tcW w:w="1008" w:type="dxa"/>
            <w:vAlign w:val="bottom"/>
          </w:tcPr>
          <w:p w14:paraId="54206BA6" w14:textId="77777777" w:rsidR="004A5C1E" w:rsidRPr="00F91BCC" w:rsidRDefault="004A5C1E" w:rsidP="00E70CB0">
            <w:pPr>
              <w:jc w:val="right"/>
              <w:rPr>
                <w:szCs w:val="24"/>
              </w:rPr>
            </w:pPr>
          </w:p>
        </w:tc>
      </w:tr>
      <w:tr w:rsidR="004A5C1E" w:rsidRPr="00F91BCC" w14:paraId="42A845E3" w14:textId="77777777" w:rsidTr="00E70CB0">
        <w:tc>
          <w:tcPr>
            <w:tcW w:w="3690" w:type="dxa"/>
          </w:tcPr>
          <w:p w14:paraId="637F8A7B" w14:textId="77777777" w:rsidR="004A5C1E" w:rsidRPr="00F91BCC" w:rsidRDefault="004A5C1E" w:rsidP="00E70CB0">
            <w:pPr>
              <w:rPr>
                <w:szCs w:val="24"/>
              </w:rPr>
            </w:pPr>
            <w:r w:rsidRPr="00F91BCC">
              <w:rPr>
                <w:szCs w:val="24"/>
              </w:rPr>
              <w:t>Students with special needs</w:t>
            </w:r>
          </w:p>
        </w:tc>
        <w:tc>
          <w:tcPr>
            <w:tcW w:w="918" w:type="dxa"/>
            <w:vAlign w:val="bottom"/>
          </w:tcPr>
          <w:p w14:paraId="2EF0838D" w14:textId="77777777" w:rsidR="004A5C1E" w:rsidRPr="00F91BCC" w:rsidRDefault="004A5C1E" w:rsidP="00E70CB0">
            <w:pPr>
              <w:jc w:val="right"/>
              <w:rPr>
                <w:szCs w:val="24"/>
              </w:rPr>
            </w:pPr>
          </w:p>
        </w:tc>
        <w:tc>
          <w:tcPr>
            <w:tcW w:w="1008" w:type="dxa"/>
            <w:vAlign w:val="bottom"/>
          </w:tcPr>
          <w:p w14:paraId="5BF37D28" w14:textId="77777777" w:rsidR="004A5C1E" w:rsidRPr="00F91BCC" w:rsidRDefault="004A5C1E" w:rsidP="00E70CB0">
            <w:pPr>
              <w:jc w:val="right"/>
              <w:rPr>
                <w:szCs w:val="24"/>
              </w:rPr>
            </w:pPr>
          </w:p>
        </w:tc>
        <w:tc>
          <w:tcPr>
            <w:tcW w:w="1008" w:type="dxa"/>
            <w:vAlign w:val="bottom"/>
          </w:tcPr>
          <w:p w14:paraId="27154591" w14:textId="77777777" w:rsidR="004A5C1E" w:rsidRPr="00F91BCC" w:rsidRDefault="004A5C1E" w:rsidP="00E70CB0">
            <w:pPr>
              <w:jc w:val="right"/>
              <w:rPr>
                <w:szCs w:val="24"/>
              </w:rPr>
            </w:pPr>
          </w:p>
        </w:tc>
        <w:tc>
          <w:tcPr>
            <w:tcW w:w="1008" w:type="dxa"/>
            <w:vAlign w:val="bottom"/>
          </w:tcPr>
          <w:p w14:paraId="761AA3F0" w14:textId="77777777" w:rsidR="004A5C1E" w:rsidRPr="00F91BCC" w:rsidRDefault="004A5C1E" w:rsidP="00E70CB0">
            <w:pPr>
              <w:jc w:val="right"/>
              <w:rPr>
                <w:szCs w:val="24"/>
              </w:rPr>
            </w:pPr>
          </w:p>
        </w:tc>
        <w:tc>
          <w:tcPr>
            <w:tcW w:w="1008" w:type="dxa"/>
            <w:vAlign w:val="bottom"/>
          </w:tcPr>
          <w:p w14:paraId="77102D56" w14:textId="77777777" w:rsidR="004A5C1E" w:rsidRPr="00F91BCC" w:rsidRDefault="004A5C1E" w:rsidP="00E70CB0">
            <w:pPr>
              <w:jc w:val="right"/>
              <w:rPr>
                <w:szCs w:val="24"/>
              </w:rPr>
            </w:pPr>
          </w:p>
        </w:tc>
      </w:tr>
      <w:tr w:rsidR="004A5C1E" w:rsidRPr="00F91BCC" w14:paraId="27823D2B" w14:textId="77777777" w:rsidTr="00E70CB0">
        <w:tc>
          <w:tcPr>
            <w:tcW w:w="3690" w:type="dxa"/>
          </w:tcPr>
          <w:p w14:paraId="4C8DE2DE" w14:textId="77777777" w:rsidR="004A5C1E" w:rsidRPr="00F91BCC" w:rsidRDefault="004A5C1E" w:rsidP="00E70CB0">
            <w:pPr>
              <w:rPr>
                <w:szCs w:val="24"/>
              </w:rPr>
            </w:pPr>
            <w:r w:rsidRPr="00F91BCC">
              <w:rPr>
                <w:szCs w:val="24"/>
              </w:rPr>
              <w:t xml:space="preserve">  Percent proficient</w:t>
            </w:r>
          </w:p>
        </w:tc>
        <w:tc>
          <w:tcPr>
            <w:tcW w:w="918" w:type="dxa"/>
            <w:vAlign w:val="bottom"/>
          </w:tcPr>
          <w:p w14:paraId="7A452A79" w14:textId="77777777" w:rsidR="004A5C1E" w:rsidRPr="00F91BCC" w:rsidRDefault="004A5C1E" w:rsidP="00E70CB0">
            <w:pPr>
              <w:jc w:val="right"/>
              <w:rPr>
                <w:szCs w:val="24"/>
              </w:rPr>
            </w:pPr>
            <w:r w:rsidRPr="00F91BCC">
              <w:rPr>
                <w:szCs w:val="24"/>
              </w:rPr>
              <w:t>4</w:t>
            </w:r>
          </w:p>
        </w:tc>
        <w:tc>
          <w:tcPr>
            <w:tcW w:w="1008" w:type="dxa"/>
            <w:vAlign w:val="bottom"/>
          </w:tcPr>
          <w:p w14:paraId="4A7B5D44" w14:textId="77777777" w:rsidR="004A5C1E" w:rsidRPr="00F91BCC" w:rsidRDefault="004A5C1E" w:rsidP="00E70CB0">
            <w:pPr>
              <w:jc w:val="right"/>
              <w:rPr>
                <w:szCs w:val="24"/>
              </w:rPr>
            </w:pPr>
            <w:r w:rsidRPr="00F91BCC">
              <w:rPr>
                <w:szCs w:val="24"/>
              </w:rPr>
              <w:t>4</w:t>
            </w:r>
          </w:p>
        </w:tc>
        <w:tc>
          <w:tcPr>
            <w:tcW w:w="1008" w:type="dxa"/>
            <w:vAlign w:val="bottom"/>
          </w:tcPr>
          <w:p w14:paraId="79B5D689" w14:textId="77777777" w:rsidR="004A5C1E" w:rsidRPr="00F91BCC" w:rsidRDefault="004A5C1E" w:rsidP="00E70CB0">
            <w:pPr>
              <w:jc w:val="right"/>
              <w:rPr>
                <w:szCs w:val="24"/>
              </w:rPr>
            </w:pPr>
            <w:r w:rsidRPr="00F91BCC">
              <w:rPr>
                <w:szCs w:val="24"/>
              </w:rPr>
              <w:t>11</w:t>
            </w:r>
          </w:p>
        </w:tc>
        <w:tc>
          <w:tcPr>
            <w:tcW w:w="1008" w:type="dxa"/>
            <w:vAlign w:val="bottom"/>
          </w:tcPr>
          <w:p w14:paraId="4FF447FF" w14:textId="77777777" w:rsidR="004A5C1E" w:rsidRPr="00F91BCC" w:rsidRDefault="004A5C1E" w:rsidP="00E70CB0">
            <w:pPr>
              <w:jc w:val="right"/>
              <w:rPr>
                <w:szCs w:val="24"/>
              </w:rPr>
            </w:pPr>
            <w:r w:rsidRPr="00F91BCC">
              <w:rPr>
                <w:szCs w:val="24"/>
              </w:rPr>
              <w:t>29</w:t>
            </w:r>
          </w:p>
        </w:tc>
        <w:tc>
          <w:tcPr>
            <w:tcW w:w="1008" w:type="dxa"/>
            <w:vAlign w:val="bottom"/>
          </w:tcPr>
          <w:p w14:paraId="697ACFC9" w14:textId="77777777" w:rsidR="004A5C1E" w:rsidRPr="00F91BCC" w:rsidRDefault="004A5C1E" w:rsidP="00E70CB0">
            <w:pPr>
              <w:jc w:val="right"/>
              <w:rPr>
                <w:szCs w:val="24"/>
              </w:rPr>
            </w:pPr>
            <w:r w:rsidRPr="00F91BCC">
              <w:rPr>
                <w:szCs w:val="24"/>
              </w:rPr>
              <w:t>13</w:t>
            </w:r>
          </w:p>
        </w:tc>
      </w:tr>
      <w:tr w:rsidR="004A5C1E" w:rsidRPr="00F91BCC" w14:paraId="2B9803E5" w14:textId="77777777" w:rsidTr="00E70CB0">
        <w:tc>
          <w:tcPr>
            <w:tcW w:w="3690" w:type="dxa"/>
          </w:tcPr>
          <w:p w14:paraId="4A716AB8" w14:textId="77777777" w:rsidR="004A5C1E" w:rsidRPr="00F91BCC" w:rsidRDefault="004A5C1E" w:rsidP="00E70CB0">
            <w:pPr>
              <w:rPr>
                <w:szCs w:val="24"/>
              </w:rPr>
            </w:pPr>
            <w:r w:rsidRPr="00F91BCC">
              <w:rPr>
                <w:szCs w:val="24"/>
              </w:rPr>
              <w:t xml:space="preserve">  Percent proficient with distinction</w:t>
            </w:r>
          </w:p>
        </w:tc>
        <w:tc>
          <w:tcPr>
            <w:tcW w:w="918" w:type="dxa"/>
            <w:vAlign w:val="bottom"/>
          </w:tcPr>
          <w:p w14:paraId="7C17F559" w14:textId="77777777" w:rsidR="004A5C1E" w:rsidRPr="00F91BCC" w:rsidRDefault="004A5C1E" w:rsidP="00E70CB0">
            <w:pPr>
              <w:jc w:val="right"/>
              <w:rPr>
                <w:szCs w:val="24"/>
              </w:rPr>
            </w:pPr>
            <w:r w:rsidRPr="00F91BCC">
              <w:rPr>
                <w:szCs w:val="24"/>
              </w:rPr>
              <w:t>0</w:t>
            </w:r>
          </w:p>
        </w:tc>
        <w:tc>
          <w:tcPr>
            <w:tcW w:w="1008" w:type="dxa"/>
            <w:vAlign w:val="bottom"/>
          </w:tcPr>
          <w:p w14:paraId="3E2C55BD" w14:textId="77777777" w:rsidR="004A5C1E" w:rsidRPr="00F91BCC" w:rsidRDefault="004A5C1E" w:rsidP="00E70CB0">
            <w:pPr>
              <w:jc w:val="right"/>
              <w:rPr>
                <w:szCs w:val="24"/>
              </w:rPr>
            </w:pPr>
            <w:r w:rsidRPr="00F91BCC">
              <w:rPr>
                <w:szCs w:val="24"/>
              </w:rPr>
              <w:t>0</w:t>
            </w:r>
          </w:p>
        </w:tc>
        <w:tc>
          <w:tcPr>
            <w:tcW w:w="1008" w:type="dxa"/>
            <w:vAlign w:val="bottom"/>
          </w:tcPr>
          <w:p w14:paraId="45E1F79F" w14:textId="77777777" w:rsidR="004A5C1E" w:rsidRPr="00F91BCC" w:rsidRDefault="004A5C1E" w:rsidP="00E70CB0">
            <w:pPr>
              <w:jc w:val="right"/>
              <w:rPr>
                <w:szCs w:val="24"/>
              </w:rPr>
            </w:pPr>
            <w:r w:rsidRPr="00F91BCC">
              <w:rPr>
                <w:szCs w:val="24"/>
              </w:rPr>
              <w:t>0</w:t>
            </w:r>
          </w:p>
        </w:tc>
        <w:tc>
          <w:tcPr>
            <w:tcW w:w="1008" w:type="dxa"/>
            <w:vAlign w:val="bottom"/>
          </w:tcPr>
          <w:p w14:paraId="08E55EF0" w14:textId="77777777" w:rsidR="004A5C1E" w:rsidRPr="00F91BCC" w:rsidRDefault="004A5C1E" w:rsidP="00E70CB0">
            <w:pPr>
              <w:jc w:val="right"/>
              <w:rPr>
                <w:szCs w:val="24"/>
              </w:rPr>
            </w:pPr>
            <w:r w:rsidRPr="00F91BCC">
              <w:rPr>
                <w:szCs w:val="24"/>
              </w:rPr>
              <w:t>0</w:t>
            </w:r>
          </w:p>
        </w:tc>
        <w:tc>
          <w:tcPr>
            <w:tcW w:w="1008" w:type="dxa"/>
            <w:vAlign w:val="bottom"/>
          </w:tcPr>
          <w:p w14:paraId="6277DE4C" w14:textId="77777777" w:rsidR="004A5C1E" w:rsidRPr="00F91BCC" w:rsidRDefault="004A5C1E" w:rsidP="00E70CB0">
            <w:pPr>
              <w:jc w:val="right"/>
              <w:rPr>
                <w:szCs w:val="24"/>
              </w:rPr>
            </w:pPr>
            <w:r w:rsidRPr="00F91BCC">
              <w:rPr>
                <w:szCs w:val="24"/>
              </w:rPr>
              <w:t>7</w:t>
            </w:r>
          </w:p>
        </w:tc>
      </w:tr>
      <w:tr w:rsidR="004A5C1E" w:rsidRPr="00F91BCC" w14:paraId="5B23BC88" w14:textId="77777777" w:rsidTr="00E70CB0">
        <w:tc>
          <w:tcPr>
            <w:tcW w:w="3690" w:type="dxa"/>
          </w:tcPr>
          <w:p w14:paraId="01DA2C75" w14:textId="77777777" w:rsidR="004A5C1E" w:rsidRPr="00F91BCC" w:rsidRDefault="004A5C1E" w:rsidP="00E70CB0">
            <w:pPr>
              <w:rPr>
                <w:szCs w:val="24"/>
              </w:rPr>
            </w:pPr>
            <w:r w:rsidRPr="00F91BCC">
              <w:rPr>
                <w:szCs w:val="24"/>
              </w:rPr>
              <w:t xml:space="preserve">  Total at proficient level or above</w:t>
            </w:r>
          </w:p>
        </w:tc>
        <w:tc>
          <w:tcPr>
            <w:tcW w:w="918" w:type="dxa"/>
            <w:vAlign w:val="bottom"/>
          </w:tcPr>
          <w:p w14:paraId="29E823D3" w14:textId="77777777" w:rsidR="004A5C1E" w:rsidRPr="00F91BCC" w:rsidRDefault="004A5C1E" w:rsidP="00E70CB0">
            <w:pPr>
              <w:jc w:val="right"/>
              <w:rPr>
                <w:szCs w:val="24"/>
              </w:rPr>
            </w:pPr>
            <w:r w:rsidRPr="00F91BCC">
              <w:rPr>
                <w:szCs w:val="24"/>
              </w:rPr>
              <w:t>4</w:t>
            </w:r>
          </w:p>
        </w:tc>
        <w:tc>
          <w:tcPr>
            <w:tcW w:w="1008" w:type="dxa"/>
            <w:vAlign w:val="bottom"/>
          </w:tcPr>
          <w:p w14:paraId="49B32CA5" w14:textId="77777777" w:rsidR="004A5C1E" w:rsidRPr="00F91BCC" w:rsidRDefault="004A5C1E" w:rsidP="00E70CB0">
            <w:pPr>
              <w:jc w:val="right"/>
              <w:rPr>
                <w:szCs w:val="24"/>
              </w:rPr>
            </w:pPr>
            <w:r w:rsidRPr="00F91BCC">
              <w:rPr>
                <w:szCs w:val="24"/>
              </w:rPr>
              <w:t>4</w:t>
            </w:r>
          </w:p>
        </w:tc>
        <w:tc>
          <w:tcPr>
            <w:tcW w:w="1008" w:type="dxa"/>
            <w:vAlign w:val="bottom"/>
          </w:tcPr>
          <w:p w14:paraId="79C4A25C" w14:textId="77777777" w:rsidR="004A5C1E" w:rsidRPr="00F91BCC" w:rsidRDefault="004A5C1E" w:rsidP="00E70CB0">
            <w:pPr>
              <w:jc w:val="right"/>
              <w:rPr>
                <w:szCs w:val="24"/>
              </w:rPr>
            </w:pPr>
            <w:r w:rsidRPr="00F91BCC">
              <w:rPr>
                <w:szCs w:val="24"/>
              </w:rPr>
              <w:t>11</w:t>
            </w:r>
          </w:p>
        </w:tc>
        <w:tc>
          <w:tcPr>
            <w:tcW w:w="1008" w:type="dxa"/>
            <w:vAlign w:val="bottom"/>
          </w:tcPr>
          <w:p w14:paraId="07959D42" w14:textId="77777777" w:rsidR="004A5C1E" w:rsidRPr="00F91BCC" w:rsidRDefault="004A5C1E" w:rsidP="00E70CB0">
            <w:pPr>
              <w:jc w:val="right"/>
              <w:rPr>
                <w:szCs w:val="24"/>
              </w:rPr>
            </w:pPr>
            <w:r w:rsidRPr="00F91BCC">
              <w:rPr>
                <w:szCs w:val="24"/>
              </w:rPr>
              <w:t>29</w:t>
            </w:r>
          </w:p>
        </w:tc>
        <w:tc>
          <w:tcPr>
            <w:tcW w:w="1008" w:type="dxa"/>
            <w:vAlign w:val="bottom"/>
          </w:tcPr>
          <w:p w14:paraId="11BEADF1" w14:textId="77777777" w:rsidR="004A5C1E" w:rsidRPr="00F91BCC" w:rsidRDefault="004A5C1E" w:rsidP="00E70CB0">
            <w:pPr>
              <w:jc w:val="right"/>
              <w:rPr>
                <w:szCs w:val="24"/>
              </w:rPr>
            </w:pPr>
            <w:r w:rsidRPr="00F91BCC">
              <w:rPr>
                <w:szCs w:val="24"/>
              </w:rPr>
              <w:t>20</w:t>
            </w:r>
          </w:p>
        </w:tc>
      </w:tr>
      <w:tr w:rsidR="004A5C1E" w:rsidRPr="00F91BCC" w14:paraId="63F520FC" w14:textId="77777777" w:rsidTr="00E70CB0">
        <w:tc>
          <w:tcPr>
            <w:tcW w:w="3690" w:type="dxa"/>
          </w:tcPr>
          <w:p w14:paraId="0504A046" w14:textId="77777777" w:rsidR="004A5C1E" w:rsidRPr="00F91BCC" w:rsidRDefault="004A5C1E" w:rsidP="00E70CB0">
            <w:pPr>
              <w:rPr>
                <w:szCs w:val="24"/>
              </w:rPr>
            </w:pPr>
          </w:p>
        </w:tc>
        <w:tc>
          <w:tcPr>
            <w:tcW w:w="918" w:type="dxa"/>
          </w:tcPr>
          <w:p w14:paraId="1D85625E" w14:textId="77777777" w:rsidR="004A5C1E" w:rsidRPr="00F91BCC" w:rsidRDefault="004A5C1E" w:rsidP="00E70CB0">
            <w:pPr>
              <w:jc w:val="right"/>
              <w:rPr>
                <w:szCs w:val="24"/>
              </w:rPr>
            </w:pPr>
          </w:p>
        </w:tc>
        <w:tc>
          <w:tcPr>
            <w:tcW w:w="1008" w:type="dxa"/>
          </w:tcPr>
          <w:p w14:paraId="211B67D3" w14:textId="77777777" w:rsidR="004A5C1E" w:rsidRPr="00F91BCC" w:rsidRDefault="004A5C1E" w:rsidP="00E70CB0">
            <w:pPr>
              <w:jc w:val="right"/>
              <w:rPr>
                <w:szCs w:val="24"/>
              </w:rPr>
            </w:pPr>
          </w:p>
        </w:tc>
        <w:tc>
          <w:tcPr>
            <w:tcW w:w="1008" w:type="dxa"/>
          </w:tcPr>
          <w:p w14:paraId="336ABB8E" w14:textId="77777777" w:rsidR="004A5C1E" w:rsidRPr="00F91BCC" w:rsidRDefault="004A5C1E" w:rsidP="00E70CB0">
            <w:pPr>
              <w:jc w:val="right"/>
              <w:rPr>
                <w:szCs w:val="24"/>
              </w:rPr>
            </w:pPr>
          </w:p>
        </w:tc>
        <w:tc>
          <w:tcPr>
            <w:tcW w:w="1008" w:type="dxa"/>
          </w:tcPr>
          <w:p w14:paraId="20AA0F61" w14:textId="77777777" w:rsidR="004A5C1E" w:rsidRPr="00F91BCC" w:rsidRDefault="004A5C1E" w:rsidP="00E70CB0">
            <w:pPr>
              <w:jc w:val="right"/>
              <w:rPr>
                <w:szCs w:val="24"/>
              </w:rPr>
            </w:pPr>
          </w:p>
        </w:tc>
        <w:tc>
          <w:tcPr>
            <w:tcW w:w="1008" w:type="dxa"/>
          </w:tcPr>
          <w:p w14:paraId="371CB915" w14:textId="77777777" w:rsidR="004A5C1E" w:rsidRPr="00F91BCC" w:rsidRDefault="004A5C1E" w:rsidP="00E70CB0">
            <w:pPr>
              <w:jc w:val="right"/>
              <w:rPr>
                <w:szCs w:val="24"/>
              </w:rPr>
            </w:pPr>
          </w:p>
        </w:tc>
      </w:tr>
      <w:tr w:rsidR="004A5C1E" w:rsidRPr="00F91BCC" w14:paraId="7052E33D" w14:textId="77777777" w:rsidTr="00E70CB0">
        <w:tc>
          <w:tcPr>
            <w:tcW w:w="3690" w:type="dxa"/>
          </w:tcPr>
          <w:p w14:paraId="4DFF52E4" w14:textId="77777777" w:rsidR="004A5C1E" w:rsidRPr="00F91BCC" w:rsidRDefault="004A5C1E" w:rsidP="00E70CB0">
            <w:pPr>
              <w:rPr>
                <w:szCs w:val="24"/>
              </w:rPr>
            </w:pPr>
            <w:r w:rsidRPr="00F91BCC">
              <w:rPr>
                <w:szCs w:val="24"/>
              </w:rPr>
              <w:t>White students</w:t>
            </w:r>
          </w:p>
        </w:tc>
        <w:tc>
          <w:tcPr>
            <w:tcW w:w="918" w:type="dxa"/>
            <w:vAlign w:val="bottom"/>
          </w:tcPr>
          <w:p w14:paraId="571BCB85" w14:textId="77777777" w:rsidR="004A5C1E" w:rsidRPr="00F91BCC" w:rsidRDefault="004A5C1E" w:rsidP="00E70CB0">
            <w:pPr>
              <w:jc w:val="right"/>
              <w:rPr>
                <w:szCs w:val="24"/>
              </w:rPr>
            </w:pPr>
          </w:p>
        </w:tc>
        <w:tc>
          <w:tcPr>
            <w:tcW w:w="1008" w:type="dxa"/>
            <w:vAlign w:val="bottom"/>
          </w:tcPr>
          <w:p w14:paraId="605B8D39" w14:textId="77777777" w:rsidR="004A5C1E" w:rsidRPr="00F91BCC" w:rsidRDefault="004A5C1E" w:rsidP="00E70CB0">
            <w:pPr>
              <w:jc w:val="right"/>
              <w:rPr>
                <w:szCs w:val="24"/>
              </w:rPr>
            </w:pPr>
          </w:p>
        </w:tc>
        <w:tc>
          <w:tcPr>
            <w:tcW w:w="1008" w:type="dxa"/>
            <w:vAlign w:val="bottom"/>
          </w:tcPr>
          <w:p w14:paraId="3345B0BB" w14:textId="77777777" w:rsidR="004A5C1E" w:rsidRPr="00F91BCC" w:rsidRDefault="004A5C1E" w:rsidP="00E70CB0">
            <w:pPr>
              <w:jc w:val="right"/>
              <w:rPr>
                <w:szCs w:val="24"/>
              </w:rPr>
            </w:pPr>
          </w:p>
        </w:tc>
        <w:tc>
          <w:tcPr>
            <w:tcW w:w="1008" w:type="dxa"/>
            <w:vAlign w:val="bottom"/>
          </w:tcPr>
          <w:p w14:paraId="1399B46D" w14:textId="77777777" w:rsidR="004A5C1E" w:rsidRPr="00F91BCC" w:rsidRDefault="004A5C1E" w:rsidP="00E70CB0">
            <w:pPr>
              <w:jc w:val="right"/>
              <w:rPr>
                <w:szCs w:val="24"/>
              </w:rPr>
            </w:pPr>
          </w:p>
        </w:tc>
        <w:tc>
          <w:tcPr>
            <w:tcW w:w="1008" w:type="dxa"/>
            <w:vAlign w:val="bottom"/>
          </w:tcPr>
          <w:p w14:paraId="0AAB7FCF" w14:textId="77777777" w:rsidR="004A5C1E" w:rsidRPr="00F91BCC" w:rsidRDefault="004A5C1E" w:rsidP="00E70CB0">
            <w:pPr>
              <w:jc w:val="right"/>
              <w:rPr>
                <w:szCs w:val="24"/>
              </w:rPr>
            </w:pPr>
          </w:p>
        </w:tc>
      </w:tr>
      <w:tr w:rsidR="004A5C1E" w:rsidRPr="00F91BCC" w14:paraId="1A34B225" w14:textId="77777777" w:rsidTr="00E70CB0">
        <w:tc>
          <w:tcPr>
            <w:tcW w:w="3690" w:type="dxa"/>
          </w:tcPr>
          <w:p w14:paraId="36E4A075" w14:textId="77777777" w:rsidR="004A5C1E" w:rsidRPr="00F91BCC" w:rsidRDefault="004A5C1E" w:rsidP="00E70CB0">
            <w:pPr>
              <w:rPr>
                <w:szCs w:val="24"/>
              </w:rPr>
            </w:pPr>
            <w:r w:rsidRPr="00F91BCC">
              <w:rPr>
                <w:szCs w:val="24"/>
              </w:rPr>
              <w:t xml:space="preserve">  Percent proficient</w:t>
            </w:r>
          </w:p>
        </w:tc>
        <w:tc>
          <w:tcPr>
            <w:tcW w:w="918" w:type="dxa"/>
            <w:vAlign w:val="bottom"/>
          </w:tcPr>
          <w:p w14:paraId="7BEC87BC" w14:textId="77777777" w:rsidR="004A5C1E" w:rsidRPr="00F91BCC" w:rsidRDefault="004A5C1E" w:rsidP="00E70CB0">
            <w:pPr>
              <w:jc w:val="right"/>
              <w:rPr>
                <w:szCs w:val="24"/>
              </w:rPr>
            </w:pPr>
            <w:r w:rsidRPr="00F91BCC">
              <w:rPr>
                <w:szCs w:val="24"/>
              </w:rPr>
              <w:t>27</w:t>
            </w:r>
          </w:p>
        </w:tc>
        <w:tc>
          <w:tcPr>
            <w:tcW w:w="1008" w:type="dxa"/>
            <w:vAlign w:val="bottom"/>
          </w:tcPr>
          <w:p w14:paraId="3C203254" w14:textId="77777777" w:rsidR="004A5C1E" w:rsidRPr="00F91BCC" w:rsidRDefault="004A5C1E" w:rsidP="00E70CB0">
            <w:pPr>
              <w:jc w:val="right"/>
              <w:rPr>
                <w:szCs w:val="24"/>
              </w:rPr>
            </w:pPr>
            <w:r w:rsidRPr="00F91BCC">
              <w:rPr>
                <w:szCs w:val="24"/>
              </w:rPr>
              <w:t>35</w:t>
            </w:r>
          </w:p>
        </w:tc>
        <w:tc>
          <w:tcPr>
            <w:tcW w:w="1008" w:type="dxa"/>
            <w:vAlign w:val="bottom"/>
          </w:tcPr>
          <w:p w14:paraId="3A37A43F" w14:textId="77777777" w:rsidR="004A5C1E" w:rsidRPr="00F91BCC" w:rsidRDefault="004A5C1E" w:rsidP="00E70CB0">
            <w:pPr>
              <w:jc w:val="right"/>
              <w:rPr>
                <w:szCs w:val="24"/>
              </w:rPr>
            </w:pPr>
            <w:r w:rsidRPr="00F91BCC">
              <w:rPr>
                <w:szCs w:val="24"/>
              </w:rPr>
              <w:t>38</w:t>
            </w:r>
          </w:p>
        </w:tc>
        <w:tc>
          <w:tcPr>
            <w:tcW w:w="1008" w:type="dxa"/>
            <w:vAlign w:val="bottom"/>
          </w:tcPr>
          <w:p w14:paraId="03A4D5AA" w14:textId="77777777" w:rsidR="004A5C1E" w:rsidRPr="00F91BCC" w:rsidRDefault="004A5C1E" w:rsidP="00E70CB0">
            <w:pPr>
              <w:jc w:val="right"/>
              <w:rPr>
                <w:szCs w:val="24"/>
              </w:rPr>
            </w:pPr>
            <w:r w:rsidRPr="00F91BCC">
              <w:rPr>
                <w:szCs w:val="24"/>
              </w:rPr>
              <w:t>52</w:t>
            </w:r>
          </w:p>
        </w:tc>
        <w:tc>
          <w:tcPr>
            <w:tcW w:w="1008" w:type="dxa"/>
            <w:vAlign w:val="bottom"/>
          </w:tcPr>
          <w:p w14:paraId="65A586E3" w14:textId="77777777" w:rsidR="004A5C1E" w:rsidRPr="00F91BCC" w:rsidRDefault="004A5C1E" w:rsidP="00E70CB0">
            <w:pPr>
              <w:jc w:val="right"/>
              <w:rPr>
                <w:szCs w:val="24"/>
              </w:rPr>
            </w:pPr>
            <w:r w:rsidRPr="00F91BCC">
              <w:rPr>
                <w:szCs w:val="24"/>
              </w:rPr>
              <w:t>55</w:t>
            </w:r>
          </w:p>
        </w:tc>
      </w:tr>
      <w:tr w:rsidR="004A5C1E" w:rsidRPr="00F91BCC" w14:paraId="7F05DEE9" w14:textId="77777777" w:rsidTr="00E70CB0">
        <w:tc>
          <w:tcPr>
            <w:tcW w:w="3690" w:type="dxa"/>
          </w:tcPr>
          <w:p w14:paraId="72A2FCB2" w14:textId="77777777" w:rsidR="004A5C1E" w:rsidRPr="00F91BCC" w:rsidRDefault="004A5C1E" w:rsidP="00E70CB0">
            <w:pPr>
              <w:rPr>
                <w:szCs w:val="24"/>
              </w:rPr>
            </w:pPr>
            <w:r w:rsidRPr="00F91BCC">
              <w:rPr>
                <w:szCs w:val="24"/>
              </w:rPr>
              <w:t xml:space="preserve">  Percent proficient with distinction</w:t>
            </w:r>
          </w:p>
        </w:tc>
        <w:tc>
          <w:tcPr>
            <w:tcW w:w="918" w:type="dxa"/>
            <w:vAlign w:val="bottom"/>
          </w:tcPr>
          <w:p w14:paraId="71C52EE6" w14:textId="77777777" w:rsidR="004A5C1E" w:rsidRPr="00F91BCC" w:rsidRDefault="004A5C1E" w:rsidP="00E70CB0">
            <w:pPr>
              <w:jc w:val="right"/>
              <w:rPr>
                <w:szCs w:val="24"/>
              </w:rPr>
            </w:pPr>
            <w:r w:rsidRPr="00F91BCC">
              <w:rPr>
                <w:szCs w:val="24"/>
              </w:rPr>
              <w:t>2</w:t>
            </w:r>
          </w:p>
        </w:tc>
        <w:tc>
          <w:tcPr>
            <w:tcW w:w="1008" w:type="dxa"/>
            <w:vAlign w:val="bottom"/>
          </w:tcPr>
          <w:p w14:paraId="34A51FAC" w14:textId="77777777" w:rsidR="004A5C1E" w:rsidRPr="00F91BCC" w:rsidRDefault="004A5C1E" w:rsidP="00E70CB0">
            <w:pPr>
              <w:jc w:val="right"/>
              <w:rPr>
                <w:szCs w:val="24"/>
              </w:rPr>
            </w:pPr>
            <w:r w:rsidRPr="00F91BCC">
              <w:rPr>
                <w:szCs w:val="24"/>
              </w:rPr>
              <w:t>1</w:t>
            </w:r>
          </w:p>
        </w:tc>
        <w:tc>
          <w:tcPr>
            <w:tcW w:w="1008" w:type="dxa"/>
            <w:vAlign w:val="bottom"/>
          </w:tcPr>
          <w:p w14:paraId="3DBCD589" w14:textId="77777777" w:rsidR="004A5C1E" w:rsidRPr="00F91BCC" w:rsidRDefault="004A5C1E" w:rsidP="00E70CB0">
            <w:pPr>
              <w:jc w:val="right"/>
              <w:rPr>
                <w:szCs w:val="24"/>
              </w:rPr>
            </w:pPr>
            <w:r w:rsidRPr="00F91BCC">
              <w:rPr>
                <w:szCs w:val="24"/>
              </w:rPr>
              <w:t>11</w:t>
            </w:r>
          </w:p>
        </w:tc>
        <w:tc>
          <w:tcPr>
            <w:tcW w:w="1008" w:type="dxa"/>
            <w:vAlign w:val="bottom"/>
          </w:tcPr>
          <w:p w14:paraId="1058D0A0" w14:textId="77777777" w:rsidR="004A5C1E" w:rsidRPr="00F91BCC" w:rsidRDefault="004A5C1E" w:rsidP="00E70CB0">
            <w:pPr>
              <w:jc w:val="right"/>
              <w:rPr>
                <w:szCs w:val="24"/>
              </w:rPr>
            </w:pPr>
            <w:r w:rsidRPr="00F91BCC">
              <w:rPr>
                <w:szCs w:val="24"/>
              </w:rPr>
              <w:t>8</w:t>
            </w:r>
          </w:p>
        </w:tc>
        <w:tc>
          <w:tcPr>
            <w:tcW w:w="1008" w:type="dxa"/>
            <w:vAlign w:val="bottom"/>
          </w:tcPr>
          <w:p w14:paraId="3A483429" w14:textId="77777777" w:rsidR="004A5C1E" w:rsidRPr="00F91BCC" w:rsidRDefault="004A5C1E" w:rsidP="00E70CB0">
            <w:pPr>
              <w:jc w:val="right"/>
              <w:rPr>
                <w:szCs w:val="24"/>
              </w:rPr>
            </w:pPr>
            <w:r w:rsidRPr="00F91BCC">
              <w:rPr>
                <w:szCs w:val="24"/>
              </w:rPr>
              <w:t>14</w:t>
            </w:r>
          </w:p>
        </w:tc>
      </w:tr>
      <w:tr w:rsidR="004A5C1E" w:rsidRPr="00F91BCC" w14:paraId="52F1048C" w14:textId="77777777" w:rsidTr="00E70CB0">
        <w:tc>
          <w:tcPr>
            <w:tcW w:w="3690" w:type="dxa"/>
          </w:tcPr>
          <w:p w14:paraId="1F457E91" w14:textId="77777777" w:rsidR="004A5C1E" w:rsidRPr="00F91BCC" w:rsidRDefault="004A5C1E" w:rsidP="00E70CB0">
            <w:pPr>
              <w:rPr>
                <w:szCs w:val="24"/>
              </w:rPr>
            </w:pPr>
            <w:r w:rsidRPr="00F91BCC">
              <w:rPr>
                <w:szCs w:val="24"/>
              </w:rPr>
              <w:t xml:space="preserve">  Total at proficient level or above</w:t>
            </w:r>
          </w:p>
        </w:tc>
        <w:tc>
          <w:tcPr>
            <w:tcW w:w="918" w:type="dxa"/>
            <w:vAlign w:val="bottom"/>
          </w:tcPr>
          <w:p w14:paraId="48154622" w14:textId="77777777" w:rsidR="004A5C1E" w:rsidRPr="00F91BCC" w:rsidRDefault="004A5C1E" w:rsidP="00E70CB0">
            <w:pPr>
              <w:jc w:val="right"/>
              <w:rPr>
                <w:szCs w:val="24"/>
              </w:rPr>
            </w:pPr>
            <w:r w:rsidRPr="00F91BCC">
              <w:rPr>
                <w:szCs w:val="24"/>
              </w:rPr>
              <w:t>29</w:t>
            </w:r>
          </w:p>
        </w:tc>
        <w:tc>
          <w:tcPr>
            <w:tcW w:w="1008" w:type="dxa"/>
            <w:vAlign w:val="bottom"/>
          </w:tcPr>
          <w:p w14:paraId="73306ECC" w14:textId="77777777" w:rsidR="004A5C1E" w:rsidRPr="00F91BCC" w:rsidRDefault="004A5C1E" w:rsidP="00E70CB0">
            <w:pPr>
              <w:jc w:val="right"/>
              <w:rPr>
                <w:szCs w:val="24"/>
              </w:rPr>
            </w:pPr>
            <w:r w:rsidRPr="00F91BCC">
              <w:rPr>
                <w:szCs w:val="24"/>
              </w:rPr>
              <w:t>3</w:t>
            </w:r>
            <w:r>
              <w:rPr>
                <w:szCs w:val="24"/>
              </w:rPr>
              <w:t>7</w:t>
            </w:r>
          </w:p>
        </w:tc>
        <w:tc>
          <w:tcPr>
            <w:tcW w:w="1008" w:type="dxa"/>
            <w:vAlign w:val="bottom"/>
          </w:tcPr>
          <w:p w14:paraId="24179042" w14:textId="77777777" w:rsidR="004A5C1E" w:rsidRPr="00F91BCC" w:rsidRDefault="004A5C1E" w:rsidP="00E70CB0">
            <w:pPr>
              <w:jc w:val="right"/>
              <w:rPr>
                <w:szCs w:val="24"/>
              </w:rPr>
            </w:pPr>
            <w:r w:rsidRPr="00F91BCC">
              <w:rPr>
                <w:szCs w:val="24"/>
              </w:rPr>
              <w:t>49</w:t>
            </w:r>
          </w:p>
        </w:tc>
        <w:tc>
          <w:tcPr>
            <w:tcW w:w="1008" w:type="dxa"/>
            <w:vAlign w:val="bottom"/>
          </w:tcPr>
          <w:p w14:paraId="3705E91A" w14:textId="77777777" w:rsidR="004A5C1E" w:rsidRPr="00F91BCC" w:rsidRDefault="004A5C1E" w:rsidP="00E70CB0">
            <w:pPr>
              <w:jc w:val="right"/>
              <w:rPr>
                <w:szCs w:val="24"/>
              </w:rPr>
            </w:pPr>
            <w:r w:rsidRPr="00F91BCC">
              <w:rPr>
                <w:szCs w:val="24"/>
              </w:rPr>
              <w:t>6</w:t>
            </w:r>
            <w:r>
              <w:rPr>
                <w:szCs w:val="24"/>
              </w:rPr>
              <w:t>1</w:t>
            </w:r>
          </w:p>
        </w:tc>
        <w:tc>
          <w:tcPr>
            <w:tcW w:w="1008" w:type="dxa"/>
            <w:vAlign w:val="bottom"/>
          </w:tcPr>
          <w:p w14:paraId="78CC5BF7" w14:textId="77777777" w:rsidR="004A5C1E" w:rsidRPr="00F91BCC" w:rsidRDefault="004A5C1E" w:rsidP="00E70CB0">
            <w:pPr>
              <w:jc w:val="right"/>
              <w:rPr>
                <w:szCs w:val="24"/>
              </w:rPr>
            </w:pPr>
            <w:r w:rsidRPr="00F91BCC">
              <w:rPr>
                <w:szCs w:val="24"/>
              </w:rPr>
              <w:t>69</w:t>
            </w:r>
          </w:p>
        </w:tc>
      </w:tr>
      <w:tr w:rsidR="004A5C1E" w:rsidRPr="00F91BCC" w14:paraId="2C44FC6E" w14:textId="77777777" w:rsidTr="00E70CB0">
        <w:tc>
          <w:tcPr>
            <w:tcW w:w="3690" w:type="dxa"/>
          </w:tcPr>
          <w:p w14:paraId="03484568" w14:textId="77777777" w:rsidR="004A5C1E" w:rsidRPr="00F91BCC" w:rsidRDefault="004A5C1E" w:rsidP="00E70CB0">
            <w:pPr>
              <w:rPr>
                <w:szCs w:val="24"/>
              </w:rPr>
            </w:pPr>
          </w:p>
        </w:tc>
        <w:tc>
          <w:tcPr>
            <w:tcW w:w="918" w:type="dxa"/>
            <w:vAlign w:val="bottom"/>
          </w:tcPr>
          <w:p w14:paraId="069B5265" w14:textId="77777777" w:rsidR="004A5C1E" w:rsidRPr="00F91BCC" w:rsidRDefault="004A5C1E" w:rsidP="00E70CB0">
            <w:pPr>
              <w:jc w:val="right"/>
              <w:rPr>
                <w:szCs w:val="24"/>
              </w:rPr>
            </w:pPr>
          </w:p>
        </w:tc>
        <w:tc>
          <w:tcPr>
            <w:tcW w:w="1008" w:type="dxa"/>
            <w:vAlign w:val="bottom"/>
          </w:tcPr>
          <w:p w14:paraId="0FB4953C" w14:textId="77777777" w:rsidR="004A5C1E" w:rsidRPr="00F91BCC" w:rsidRDefault="004A5C1E" w:rsidP="00E70CB0">
            <w:pPr>
              <w:jc w:val="right"/>
              <w:rPr>
                <w:szCs w:val="24"/>
              </w:rPr>
            </w:pPr>
          </w:p>
        </w:tc>
        <w:tc>
          <w:tcPr>
            <w:tcW w:w="1008" w:type="dxa"/>
            <w:vAlign w:val="bottom"/>
          </w:tcPr>
          <w:p w14:paraId="1DCDCD2C" w14:textId="77777777" w:rsidR="004A5C1E" w:rsidRPr="00F91BCC" w:rsidRDefault="004A5C1E" w:rsidP="00E70CB0">
            <w:pPr>
              <w:jc w:val="right"/>
              <w:rPr>
                <w:szCs w:val="24"/>
              </w:rPr>
            </w:pPr>
          </w:p>
        </w:tc>
        <w:tc>
          <w:tcPr>
            <w:tcW w:w="1008" w:type="dxa"/>
            <w:vAlign w:val="bottom"/>
          </w:tcPr>
          <w:p w14:paraId="7B44C5EB" w14:textId="77777777" w:rsidR="004A5C1E" w:rsidRPr="00F91BCC" w:rsidRDefault="004A5C1E" w:rsidP="00E70CB0">
            <w:pPr>
              <w:jc w:val="right"/>
              <w:rPr>
                <w:szCs w:val="24"/>
              </w:rPr>
            </w:pPr>
          </w:p>
        </w:tc>
        <w:tc>
          <w:tcPr>
            <w:tcW w:w="1008" w:type="dxa"/>
            <w:vAlign w:val="bottom"/>
          </w:tcPr>
          <w:p w14:paraId="1869C205" w14:textId="77777777" w:rsidR="004A5C1E" w:rsidRPr="00F91BCC" w:rsidRDefault="004A5C1E" w:rsidP="00E70CB0">
            <w:pPr>
              <w:jc w:val="right"/>
              <w:rPr>
                <w:szCs w:val="24"/>
              </w:rPr>
            </w:pPr>
          </w:p>
        </w:tc>
      </w:tr>
      <w:tr w:rsidR="004A5C1E" w:rsidRPr="00F91BCC" w14:paraId="12665CAB" w14:textId="77777777" w:rsidTr="00E70CB0">
        <w:tc>
          <w:tcPr>
            <w:tcW w:w="3690" w:type="dxa"/>
          </w:tcPr>
          <w:p w14:paraId="6D94CDCB" w14:textId="77777777" w:rsidR="004A5C1E" w:rsidRPr="00F91BCC" w:rsidRDefault="004A5C1E" w:rsidP="00E70CB0">
            <w:pPr>
              <w:rPr>
                <w:szCs w:val="24"/>
              </w:rPr>
            </w:pPr>
            <w:r w:rsidRPr="00F91BCC">
              <w:rPr>
                <w:szCs w:val="24"/>
              </w:rPr>
              <w:t>African American or Black students</w:t>
            </w:r>
          </w:p>
        </w:tc>
        <w:tc>
          <w:tcPr>
            <w:tcW w:w="918" w:type="dxa"/>
            <w:vAlign w:val="bottom"/>
          </w:tcPr>
          <w:p w14:paraId="00A7C9AE" w14:textId="77777777" w:rsidR="004A5C1E" w:rsidRPr="00F91BCC" w:rsidRDefault="004A5C1E" w:rsidP="00E70CB0">
            <w:pPr>
              <w:jc w:val="right"/>
              <w:rPr>
                <w:szCs w:val="24"/>
              </w:rPr>
            </w:pPr>
          </w:p>
        </w:tc>
        <w:tc>
          <w:tcPr>
            <w:tcW w:w="1008" w:type="dxa"/>
            <w:vAlign w:val="bottom"/>
          </w:tcPr>
          <w:p w14:paraId="3FF0BF19" w14:textId="77777777" w:rsidR="004A5C1E" w:rsidRPr="00F91BCC" w:rsidRDefault="004A5C1E" w:rsidP="00E70CB0">
            <w:pPr>
              <w:jc w:val="right"/>
              <w:rPr>
                <w:szCs w:val="24"/>
              </w:rPr>
            </w:pPr>
          </w:p>
        </w:tc>
        <w:tc>
          <w:tcPr>
            <w:tcW w:w="1008" w:type="dxa"/>
            <w:vAlign w:val="bottom"/>
          </w:tcPr>
          <w:p w14:paraId="11E00657" w14:textId="77777777" w:rsidR="004A5C1E" w:rsidRPr="00F91BCC" w:rsidRDefault="004A5C1E" w:rsidP="00E70CB0">
            <w:pPr>
              <w:jc w:val="right"/>
              <w:rPr>
                <w:szCs w:val="24"/>
              </w:rPr>
            </w:pPr>
          </w:p>
        </w:tc>
        <w:tc>
          <w:tcPr>
            <w:tcW w:w="1008" w:type="dxa"/>
            <w:vAlign w:val="bottom"/>
          </w:tcPr>
          <w:p w14:paraId="5A5FF7E5" w14:textId="77777777" w:rsidR="004A5C1E" w:rsidRPr="00F91BCC" w:rsidRDefault="004A5C1E" w:rsidP="00E70CB0">
            <w:pPr>
              <w:jc w:val="right"/>
              <w:rPr>
                <w:szCs w:val="24"/>
              </w:rPr>
            </w:pPr>
          </w:p>
        </w:tc>
        <w:tc>
          <w:tcPr>
            <w:tcW w:w="1008" w:type="dxa"/>
            <w:vAlign w:val="bottom"/>
          </w:tcPr>
          <w:p w14:paraId="2EB5E030" w14:textId="77777777" w:rsidR="004A5C1E" w:rsidRPr="00F91BCC" w:rsidRDefault="004A5C1E" w:rsidP="00E70CB0">
            <w:pPr>
              <w:jc w:val="right"/>
              <w:rPr>
                <w:szCs w:val="24"/>
              </w:rPr>
            </w:pPr>
          </w:p>
        </w:tc>
      </w:tr>
      <w:tr w:rsidR="004A5C1E" w:rsidRPr="00F91BCC" w14:paraId="36CFC4C0" w14:textId="77777777" w:rsidTr="00E70CB0">
        <w:tc>
          <w:tcPr>
            <w:tcW w:w="3690" w:type="dxa"/>
          </w:tcPr>
          <w:p w14:paraId="7BFDCDAE" w14:textId="77777777" w:rsidR="004A5C1E" w:rsidRPr="00F91BCC" w:rsidRDefault="004A5C1E" w:rsidP="00E70CB0">
            <w:pPr>
              <w:rPr>
                <w:szCs w:val="24"/>
              </w:rPr>
            </w:pPr>
            <w:r w:rsidRPr="00F91BCC">
              <w:rPr>
                <w:szCs w:val="24"/>
              </w:rPr>
              <w:t xml:space="preserve">  Percent proficient</w:t>
            </w:r>
          </w:p>
        </w:tc>
        <w:tc>
          <w:tcPr>
            <w:tcW w:w="918" w:type="dxa"/>
            <w:vAlign w:val="bottom"/>
          </w:tcPr>
          <w:p w14:paraId="52C889F1" w14:textId="77777777" w:rsidR="004A5C1E" w:rsidRPr="00F91BCC" w:rsidRDefault="004A5C1E" w:rsidP="00E70CB0">
            <w:pPr>
              <w:jc w:val="right"/>
              <w:rPr>
                <w:szCs w:val="24"/>
              </w:rPr>
            </w:pPr>
            <w:r w:rsidRPr="00F91BCC">
              <w:rPr>
                <w:szCs w:val="24"/>
              </w:rPr>
              <w:t>14</w:t>
            </w:r>
          </w:p>
        </w:tc>
        <w:tc>
          <w:tcPr>
            <w:tcW w:w="1008" w:type="dxa"/>
            <w:vAlign w:val="bottom"/>
          </w:tcPr>
          <w:p w14:paraId="7260B498" w14:textId="77777777" w:rsidR="004A5C1E" w:rsidRPr="00F91BCC" w:rsidRDefault="004A5C1E" w:rsidP="00E70CB0">
            <w:pPr>
              <w:jc w:val="right"/>
              <w:rPr>
                <w:szCs w:val="24"/>
              </w:rPr>
            </w:pPr>
            <w:r w:rsidRPr="00F91BCC">
              <w:rPr>
                <w:szCs w:val="24"/>
              </w:rPr>
              <w:t>13</w:t>
            </w:r>
          </w:p>
        </w:tc>
        <w:tc>
          <w:tcPr>
            <w:tcW w:w="1008" w:type="dxa"/>
            <w:vAlign w:val="bottom"/>
          </w:tcPr>
          <w:p w14:paraId="02FD2774" w14:textId="77777777" w:rsidR="004A5C1E" w:rsidRPr="00F91BCC" w:rsidRDefault="004A5C1E" w:rsidP="00E70CB0">
            <w:pPr>
              <w:jc w:val="right"/>
              <w:rPr>
                <w:szCs w:val="24"/>
              </w:rPr>
            </w:pPr>
            <w:r w:rsidRPr="00F91BCC">
              <w:rPr>
                <w:szCs w:val="24"/>
              </w:rPr>
              <w:t>25</w:t>
            </w:r>
          </w:p>
        </w:tc>
        <w:tc>
          <w:tcPr>
            <w:tcW w:w="1008" w:type="dxa"/>
            <w:vAlign w:val="bottom"/>
          </w:tcPr>
          <w:p w14:paraId="44DF46E9" w14:textId="77777777" w:rsidR="004A5C1E" w:rsidRPr="00F91BCC" w:rsidRDefault="004A5C1E" w:rsidP="00E70CB0">
            <w:pPr>
              <w:jc w:val="right"/>
              <w:rPr>
                <w:szCs w:val="24"/>
              </w:rPr>
            </w:pPr>
            <w:r w:rsidRPr="00F91BCC">
              <w:rPr>
                <w:szCs w:val="24"/>
              </w:rPr>
              <w:t>29</w:t>
            </w:r>
          </w:p>
        </w:tc>
        <w:tc>
          <w:tcPr>
            <w:tcW w:w="1008" w:type="dxa"/>
            <w:vAlign w:val="bottom"/>
          </w:tcPr>
          <w:p w14:paraId="44B03436" w14:textId="77777777" w:rsidR="004A5C1E" w:rsidRPr="00F91BCC" w:rsidRDefault="004A5C1E" w:rsidP="00E70CB0">
            <w:pPr>
              <w:jc w:val="right"/>
              <w:rPr>
                <w:szCs w:val="24"/>
              </w:rPr>
            </w:pPr>
            <w:r w:rsidRPr="00F91BCC">
              <w:rPr>
                <w:szCs w:val="24"/>
              </w:rPr>
              <w:t>30</w:t>
            </w:r>
          </w:p>
        </w:tc>
      </w:tr>
      <w:tr w:rsidR="004A5C1E" w:rsidRPr="00F91BCC" w14:paraId="10B4294E" w14:textId="77777777" w:rsidTr="00E70CB0">
        <w:tc>
          <w:tcPr>
            <w:tcW w:w="3690" w:type="dxa"/>
          </w:tcPr>
          <w:p w14:paraId="5BBBB804" w14:textId="77777777" w:rsidR="004A5C1E" w:rsidRPr="00F91BCC" w:rsidRDefault="004A5C1E" w:rsidP="00E70CB0">
            <w:pPr>
              <w:rPr>
                <w:szCs w:val="24"/>
              </w:rPr>
            </w:pPr>
            <w:r w:rsidRPr="00F91BCC">
              <w:rPr>
                <w:szCs w:val="24"/>
              </w:rPr>
              <w:t xml:space="preserve">  Percent proficient with distinction</w:t>
            </w:r>
          </w:p>
        </w:tc>
        <w:tc>
          <w:tcPr>
            <w:tcW w:w="918" w:type="dxa"/>
            <w:vAlign w:val="bottom"/>
          </w:tcPr>
          <w:p w14:paraId="4B8F491E" w14:textId="77777777" w:rsidR="004A5C1E" w:rsidRPr="00F91BCC" w:rsidRDefault="004A5C1E" w:rsidP="00E70CB0">
            <w:pPr>
              <w:jc w:val="right"/>
              <w:rPr>
                <w:szCs w:val="24"/>
              </w:rPr>
            </w:pPr>
            <w:r w:rsidRPr="00F91BCC">
              <w:rPr>
                <w:szCs w:val="24"/>
              </w:rPr>
              <w:t>0</w:t>
            </w:r>
          </w:p>
        </w:tc>
        <w:tc>
          <w:tcPr>
            <w:tcW w:w="1008" w:type="dxa"/>
            <w:vAlign w:val="bottom"/>
          </w:tcPr>
          <w:p w14:paraId="52F4F1AB" w14:textId="77777777" w:rsidR="004A5C1E" w:rsidRPr="00F91BCC" w:rsidRDefault="004A5C1E" w:rsidP="00E70CB0">
            <w:pPr>
              <w:jc w:val="right"/>
              <w:rPr>
                <w:szCs w:val="24"/>
              </w:rPr>
            </w:pPr>
            <w:r w:rsidRPr="00F91BCC">
              <w:rPr>
                <w:szCs w:val="24"/>
              </w:rPr>
              <w:t>3</w:t>
            </w:r>
          </w:p>
        </w:tc>
        <w:tc>
          <w:tcPr>
            <w:tcW w:w="1008" w:type="dxa"/>
            <w:vAlign w:val="bottom"/>
          </w:tcPr>
          <w:p w14:paraId="19E80AEF" w14:textId="77777777" w:rsidR="004A5C1E" w:rsidRPr="00F91BCC" w:rsidRDefault="004A5C1E" w:rsidP="00E70CB0">
            <w:pPr>
              <w:jc w:val="right"/>
              <w:rPr>
                <w:szCs w:val="24"/>
              </w:rPr>
            </w:pPr>
            <w:r w:rsidRPr="00F91BCC">
              <w:rPr>
                <w:szCs w:val="24"/>
              </w:rPr>
              <w:t>0</w:t>
            </w:r>
          </w:p>
        </w:tc>
        <w:tc>
          <w:tcPr>
            <w:tcW w:w="1008" w:type="dxa"/>
            <w:vAlign w:val="bottom"/>
          </w:tcPr>
          <w:p w14:paraId="75F8362F" w14:textId="77777777" w:rsidR="004A5C1E" w:rsidRPr="00F91BCC" w:rsidRDefault="004A5C1E" w:rsidP="00E70CB0">
            <w:pPr>
              <w:jc w:val="right"/>
              <w:rPr>
                <w:szCs w:val="24"/>
              </w:rPr>
            </w:pPr>
            <w:r w:rsidRPr="00F91BCC">
              <w:rPr>
                <w:szCs w:val="24"/>
              </w:rPr>
              <w:t>2</w:t>
            </w:r>
          </w:p>
        </w:tc>
        <w:tc>
          <w:tcPr>
            <w:tcW w:w="1008" w:type="dxa"/>
            <w:vAlign w:val="bottom"/>
          </w:tcPr>
          <w:p w14:paraId="4E438E3A" w14:textId="77777777" w:rsidR="004A5C1E" w:rsidRPr="00F91BCC" w:rsidRDefault="004A5C1E" w:rsidP="00E70CB0">
            <w:pPr>
              <w:jc w:val="right"/>
              <w:rPr>
                <w:szCs w:val="24"/>
              </w:rPr>
            </w:pPr>
            <w:r w:rsidRPr="00F91BCC">
              <w:rPr>
                <w:szCs w:val="24"/>
              </w:rPr>
              <w:t>2</w:t>
            </w:r>
          </w:p>
        </w:tc>
      </w:tr>
      <w:tr w:rsidR="004A5C1E" w:rsidRPr="00F91BCC" w14:paraId="6B3A6EE8" w14:textId="77777777" w:rsidTr="00E70CB0">
        <w:tc>
          <w:tcPr>
            <w:tcW w:w="3690" w:type="dxa"/>
          </w:tcPr>
          <w:p w14:paraId="6AA14DD4" w14:textId="77777777" w:rsidR="004A5C1E" w:rsidRPr="00F91BCC" w:rsidRDefault="004A5C1E" w:rsidP="00E70CB0">
            <w:pPr>
              <w:rPr>
                <w:szCs w:val="24"/>
              </w:rPr>
            </w:pPr>
            <w:r w:rsidRPr="00F91BCC">
              <w:rPr>
                <w:szCs w:val="24"/>
              </w:rPr>
              <w:t xml:space="preserve">  Total at proficient level or above</w:t>
            </w:r>
          </w:p>
        </w:tc>
        <w:tc>
          <w:tcPr>
            <w:tcW w:w="918" w:type="dxa"/>
            <w:vAlign w:val="bottom"/>
          </w:tcPr>
          <w:p w14:paraId="4933BC92" w14:textId="77777777" w:rsidR="004A5C1E" w:rsidRPr="00F91BCC" w:rsidRDefault="004A5C1E" w:rsidP="00E70CB0">
            <w:pPr>
              <w:jc w:val="right"/>
              <w:rPr>
                <w:szCs w:val="24"/>
              </w:rPr>
            </w:pPr>
            <w:r w:rsidRPr="00F91BCC">
              <w:rPr>
                <w:szCs w:val="24"/>
              </w:rPr>
              <w:t>14</w:t>
            </w:r>
          </w:p>
        </w:tc>
        <w:tc>
          <w:tcPr>
            <w:tcW w:w="1008" w:type="dxa"/>
            <w:vAlign w:val="bottom"/>
          </w:tcPr>
          <w:p w14:paraId="60D5FEDC" w14:textId="77777777" w:rsidR="004A5C1E" w:rsidRPr="00F91BCC" w:rsidRDefault="004A5C1E" w:rsidP="00E70CB0">
            <w:pPr>
              <w:jc w:val="right"/>
              <w:rPr>
                <w:szCs w:val="24"/>
              </w:rPr>
            </w:pPr>
            <w:r w:rsidRPr="00F91BCC">
              <w:rPr>
                <w:szCs w:val="24"/>
              </w:rPr>
              <w:t>16</w:t>
            </w:r>
          </w:p>
        </w:tc>
        <w:tc>
          <w:tcPr>
            <w:tcW w:w="1008" w:type="dxa"/>
            <w:vAlign w:val="bottom"/>
          </w:tcPr>
          <w:p w14:paraId="0C9F2540" w14:textId="77777777" w:rsidR="004A5C1E" w:rsidRPr="00F91BCC" w:rsidRDefault="004A5C1E" w:rsidP="00E70CB0">
            <w:pPr>
              <w:jc w:val="right"/>
              <w:rPr>
                <w:szCs w:val="24"/>
              </w:rPr>
            </w:pPr>
            <w:r w:rsidRPr="00F91BCC">
              <w:rPr>
                <w:szCs w:val="24"/>
              </w:rPr>
              <w:t>25</w:t>
            </w:r>
          </w:p>
        </w:tc>
        <w:tc>
          <w:tcPr>
            <w:tcW w:w="1008" w:type="dxa"/>
            <w:vAlign w:val="bottom"/>
          </w:tcPr>
          <w:p w14:paraId="5064CE3B" w14:textId="77777777" w:rsidR="004A5C1E" w:rsidRPr="00F91BCC" w:rsidRDefault="004A5C1E" w:rsidP="00E70CB0">
            <w:pPr>
              <w:jc w:val="right"/>
              <w:rPr>
                <w:szCs w:val="24"/>
              </w:rPr>
            </w:pPr>
            <w:r w:rsidRPr="00F91BCC">
              <w:rPr>
                <w:szCs w:val="24"/>
              </w:rPr>
              <w:t>31</w:t>
            </w:r>
          </w:p>
        </w:tc>
        <w:tc>
          <w:tcPr>
            <w:tcW w:w="1008" w:type="dxa"/>
            <w:vAlign w:val="bottom"/>
          </w:tcPr>
          <w:p w14:paraId="4648A04C" w14:textId="77777777" w:rsidR="004A5C1E" w:rsidRPr="00F91BCC" w:rsidRDefault="004A5C1E" w:rsidP="00E70CB0">
            <w:pPr>
              <w:jc w:val="right"/>
              <w:rPr>
                <w:szCs w:val="24"/>
              </w:rPr>
            </w:pPr>
            <w:r w:rsidRPr="00F91BCC">
              <w:rPr>
                <w:szCs w:val="24"/>
              </w:rPr>
              <w:t>32</w:t>
            </w:r>
          </w:p>
        </w:tc>
      </w:tr>
    </w:tbl>
    <w:p w14:paraId="3BBD9851" w14:textId="77777777" w:rsidR="004A5C1E" w:rsidRPr="00FF597B" w:rsidRDefault="004A5C1E" w:rsidP="004A5C1E">
      <w:pPr>
        <w:rPr>
          <w:sz w:val="20"/>
          <w:szCs w:val="20"/>
        </w:rPr>
      </w:pPr>
      <w:r w:rsidRPr="007D2111">
        <w:rPr>
          <w:szCs w:val="24"/>
        </w:rPr>
        <w:t xml:space="preserve">‡ </w:t>
      </w:r>
      <w:r w:rsidRPr="00FF597B">
        <w:rPr>
          <w:sz w:val="20"/>
          <w:szCs w:val="20"/>
        </w:rPr>
        <w:t>Indicates that student subgroup had no members, that the number of members in the subgroup was too small to report, given student privacy considerations, or that data were not available for the school or at the time of posting the information.</w:t>
      </w:r>
    </w:p>
    <w:p w14:paraId="738933C3" w14:textId="77777777" w:rsidR="004A5C1E" w:rsidRPr="00FF597B" w:rsidRDefault="004A5C1E" w:rsidP="004A5C1E">
      <w:pPr>
        <w:rPr>
          <w:sz w:val="20"/>
          <w:szCs w:val="20"/>
        </w:rPr>
      </w:pPr>
      <w:r w:rsidRPr="00FF597B">
        <w:rPr>
          <w:sz w:val="20"/>
          <w:szCs w:val="20"/>
        </w:rPr>
        <w:t>NOTE: Totals are based on unrounded estimates. Proficiency results are not presented for Hispanic/Latino, Asian, American Indian/Alaskan Native, or Native Hawaiian/Pacific Islander students due to small numbers of students who took the assessment.</w:t>
      </w:r>
    </w:p>
    <w:p w14:paraId="7193C5F5" w14:textId="77777777" w:rsidR="004A5C1E" w:rsidRPr="007D2111" w:rsidRDefault="004A5C1E" w:rsidP="004A5C1E">
      <w:pPr>
        <w:rPr>
          <w:szCs w:val="24"/>
        </w:rPr>
      </w:pPr>
      <w:r w:rsidRPr="0088690F">
        <w:rPr>
          <w:b/>
          <w:szCs w:val="24"/>
        </w:rPr>
        <w:t>Source</w:t>
      </w:r>
      <w:r>
        <w:rPr>
          <w:szCs w:val="24"/>
        </w:rPr>
        <w:t>: Vermont Agency of Education, All NECAP Data Files.</w:t>
      </w:r>
    </w:p>
    <w:p w14:paraId="4D1E4D9A" w14:textId="77777777" w:rsidR="004A5C1E" w:rsidRPr="007D2111" w:rsidRDefault="004A5C1E" w:rsidP="004A5C1E">
      <w:pPr>
        <w:rPr>
          <w:szCs w:val="24"/>
        </w:rPr>
      </w:pPr>
    </w:p>
    <w:p w14:paraId="1E93E1B1" w14:textId="77777777" w:rsidR="004A5C1E" w:rsidRDefault="004A5C1E" w:rsidP="004A5C1E">
      <w:pPr>
        <w:rPr>
          <w:b/>
          <w:szCs w:val="24"/>
        </w:rPr>
      </w:pPr>
    </w:p>
    <w:p w14:paraId="2A46077D" w14:textId="77777777" w:rsidR="004A5C1E" w:rsidRDefault="004A5C1E" w:rsidP="004A5C1E">
      <w:pPr>
        <w:pStyle w:val="Heading2"/>
      </w:pPr>
      <w:bookmarkStart w:id="25" w:name="_Toc437954885"/>
      <w:r w:rsidRPr="000D7CF2">
        <w:lastRenderedPageBreak/>
        <w:t>Table 4: Percent of Integrated Arts Academy Students who performed at the proficient or proficient with distinction levels on the NECAP grades 3-8 mathematics test, by student characteristics: 2009-2013</w:t>
      </w:r>
      <w:bookmarkEnd w:id="25"/>
    </w:p>
    <w:p w14:paraId="5B9A0520" w14:textId="77777777" w:rsidR="004A5C1E" w:rsidRPr="000D7CF2" w:rsidRDefault="004A5C1E" w:rsidP="004A5C1E">
      <w:pPr>
        <w:rPr>
          <w:b/>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0"/>
        <w:gridCol w:w="918"/>
        <w:gridCol w:w="1008"/>
        <w:gridCol w:w="1008"/>
        <w:gridCol w:w="1008"/>
        <w:gridCol w:w="1008"/>
      </w:tblGrid>
      <w:tr w:rsidR="004A5C1E" w:rsidRPr="00090966" w14:paraId="1E3D16CA" w14:textId="77777777" w:rsidTr="00E70CB0">
        <w:tc>
          <w:tcPr>
            <w:tcW w:w="3690" w:type="dxa"/>
            <w:shd w:val="clear" w:color="auto" w:fill="008000"/>
          </w:tcPr>
          <w:p w14:paraId="3EC377BD" w14:textId="77777777" w:rsidR="004A5C1E" w:rsidRPr="00090966" w:rsidRDefault="004A5C1E" w:rsidP="00E70CB0">
            <w:pPr>
              <w:jc w:val="center"/>
              <w:rPr>
                <w:color w:val="FFFFFF"/>
                <w:szCs w:val="24"/>
              </w:rPr>
            </w:pPr>
            <w:r w:rsidRPr="00090966">
              <w:rPr>
                <w:color w:val="FFFFFF"/>
                <w:szCs w:val="24"/>
              </w:rPr>
              <w:t>Performance Level</w:t>
            </w:r>
          </w:p>
        </w:tc>
        <w:tc>
          <w:tcPr>
            <w:tcW w:w="918" w:type="dxa"/>
            <w:shd w:val="clear" w:color="auto" w:fill="008000"/>
          </w:tcPr>
          <w:p w14:paraId="6BD562B4" w14:textId="77777777" w:rsidR="004A5C1E" w:rsidRPr="00090966" w:rsidRDefault="004A5C1E" w:rsidP="00E70CB0">
            <w:pPr>
              <w:jc w:val="center"/>
              <w:rPr>
                <w:color w:val="FFFFFF"/>
                <w:szCs w:val="24"/>
              </w:rPr>
            </w:pPr>
            <w:r w:rsidRPr="00090966">
              <w:rPr>
                <w:color w:val="FFFFFF"/>
                <w:szCs w:val="24"/>
              </w:rPr>
              <w:t>2009</w:t>
            </w:r>
          </w:p>
        </w:tc>
        <w:tc>
          <w:tcPr>
            <w:tcW w:w="1008" w:type="dxa"/>
            <w:shd w:val="clear" w:color="auto" w:fill="008000"/>
          </w:tcPr>
          <w:p w14:paraId="74387372" w14:textId="77777777" w:rsidR="004A5C1E" w:rsidRPr="00090966" w:rsidRDefault="004A5C1E" w:rsidP="00E70CB0">
            <w:pPr>
              <w:jc w:val="center"/>
              <w:rPr>
                <w:color w:val="FFFFFF"/>
                <w:szCs w:val="24"/>
              </w:rPr>
            </w:pPr>
            <w:r w:rsidRPr="00090966">
              <w:rPr>
                <w:color w:val="FFFFFF"/>
                <w:szCs w:val="24"/>
              </w:rPr>
              <w:t>2010</w:t>
            </w:r>
          </w:p>
        </w:tc>
        <w:tc>
          <w:tcPr>
            <w:tcW w:w="1008" w:type="dxa"/>
            <w:shd w:val="clear" w:color="auto" w:fill="008000"/>
          </w:tcPr>
          <w:p w14:paraId="34B1D786" w14:textId="77777777" w:rsidR="004A5C1E" w:rsidRPr="00090966" w:rsidRDefault="004A5C1E" w:rsidP="00E70CB0">
            <w:pPr>
              <w:jc w:val="center"/>
              <w:rPr>
                <w:color w:val="FFFFFF"/>
                <w:szCs w:val="24"/>
              </w:rPr>
            </w:pPr>
            <w:r w:rsidRPr="00090966">
              <w:rPr>
                <w:color w:val="FFFFFF"/>
                <w:szCs w:val="24"/>
              </w:rPr>
              <w:t>2011</w:t>
            </w:r>
          </w:p>
        </w:tc>
        <w:tc>
          <w:tcPr>
            <w:tcW w:w="1008" w:type="dxa"/>
            <w:shd w:val="clear" w:color="auto" w:fill="008000"/>
          </w:tcPr>
          <w:p w14:paraId="25A5F3F1" w14:textId="77777777" w:rsidR="004A5C1E" w:rsidRPr="00090966" w:rsidRDefault="004A5C1E" w:rsidP="00E70CB0">
            <w:pPr>
              <w:jc w:val="center"/>
              <w:rPr>
                <w:color w:val="FFFFFF"/>
                <w:szCs w:val="24"/>
              </w:rPr>
            </w:pPr>
            <w:r w:rsidRPr="00090966">
              <w:rPr>
                <w:color w:val="FFFFFF"/>
                <w:szCs w:val="24"/>
              </w:rPr>
              <w:t>2012</w:t>
            </w:r>
          </w:p>
        </w:tc>
        <w:tc>
          <w:tcPr>
            <w:tcW w:w="1008" w:type="dxa"/>
            <w:shd w:val="clear" w:color="auto" w:fill="008000"/>
          </w:tcPr>
          <w:p w14:paraId="6A8C2A3B" w14:textId="77777777" w:rsidR="004A5C1E" w:rsidRPr="00090966" w:rsidRDefault="004A5C1E" w:rsidP="00E70CB0">
            <w:pPr>
              <w:jc w:val="center"/>
              <w:rPr>
                <w:color w:val="FFFFFF"/>
                <w:szCs w:val="24"/>
              </w:rPr>
            </w:pPr>
            <w:r w:rsidRPr="00090966">
              <w:rPr>
                <w:color w:val="FFFFFF"/>
                <w:szCs w:val="24"/>
              </w:rPr>
              <w:t>2013</w:t>
            </w:r>
          </w:p>
        </w:tc>
      </w:tr>
      <w:tr w:rsidR="004A5C1E" w:rsidRPr="00090966" w14:paraId="664F5396" w14:textId="77777777" w:rsidTr="00E70CB0">
        <w:tc>
          <w:tcPr>
            <w:tcW w:w="3690" w:type="dxa"/>
          </w:tcPr>
          <w:p w14:paraId="28A018CE" w14:textId="77777777" w:rsidR="004A5C1E" w:rsidRPr="00090966" w:rsidRDefault="004A5C1E" w:rsidP="00E70CB0">
            <w:pPr>
              <w:rPr>
                <w:szCs w:val="24"/>
              </w:rPr>
            </w:pPr>
            <w:r w:rsidRPr="00090966">
              <w:rPr>
                <w:szCs w:val="24"/>
              </w:rPr>
              <w:t>All students</w:t>
            </w:r>
          </w:p>
        </w:tc>
        <w:tc>
          <w:tcPr>
            <w:tcW w:w="918" w:type="dxa"/>
            <w:vAlign w:val="bottom"/>
          </w:tcPr>
          <w:p w14:paraId="20E44D03" w14:textId="77777777" w:rsidR="004A5C1E" w:rsidRPr="00090966" w:rsidRDefault="004A5C1E" w:rsidP="00E70CB0">
            <w:pPr>
              <w:jc w:val="right"/>
              <w:rPr>
                <w:szCs w:val="24"/>
              </w:rPr>
            </w:pPr>
          </w:p>
        </w:tc>
        <w:tc>
          <w:tcPr>
            <w:tcW w:w="1008" w:type="dxa"/>
            <w:vAlign w:val="bottom"/>
          </w:tcPr>
          <w:p w14:paraId="716B2C13" w14:textId="77777777" w:rsidR="004A5C1E" w:rsidRPr="00090966" w:rsidRDefault="004A5C1E" w:rsidP="00E70CB0">
            <w:pPr>
              <w:jc w:val="right"/>
              <w:rPr>
                <w:szCs w:val="24"/>
              </w:rPr>
            </w:pPr>
          </w:p>
        </w:tc>
        <w:tc>
          <w:tcPr>
            <w:tcW w:w="1008" w:type="dxa"/>
            <w:vAlign w:val="bottom"/>
          </w:tcPr>
          <w:p w14:paraId="3786D9C0" w14:textId="77777777" w:rsidR="004A5C1E" w:rsidRPr="00090966" w:rsidRDefault="004A5C1E" w:rsidP="00E70CB0">
            <w:pPr>
              <w:jc w:val="right"/>
              <w:rPr>
                <w:szCs w:val="24"/>
              </w:rPr>
            </w:pPr>
          </w:p>
        </w:tc>
        <w:tc>
          <w:tcPr>
            <w:tcW w:w="1008" w:type="dxa"/>
            <w:vAlign w:val="bottom"/>
          </w:tcPr>
          <w:p w14:paraId="4B5C7689" w14:textId="77777777" w:rsidR="004A5C1E" w:rsidRPr="00090966" w:rsidRDefault="004A5C1E" w:rsidP="00E70CB0">
            <w:pPr>
              <w:jc w:val="right"/>
              <w:rPr>
                <w:szCs w:val="24"/>
              </w:rPr>
            </w:pPr>
          </w:p>
        </w:tc>
        <w:tc>
          <w:tcPr>
            <w:tcW w:w="1008" w:type="dxa"/>
            <w:vAlign w:val="bottom"/>
          </w:tcPr>
          <w:p w14:paraId="353C532A" w14:textId="77777777" w:rsidR="004A5C1E" w:rsidRPr="00090966" w:rsidRDefault="004A5C1E" w:rsidP="00E70CB0">
            <w:pPr>
              <w:jc w:val="right"/>
              <w:rPr>
                <w:szCs w:val="24"/>
              </w:rPr>
            </w:pPr>
          </w:p>
        </w:tc>
      </w:tr>
      <w:tr w:rsidR="004A5C1E" w:rsidRPr="00090966" w14:paraId="04D318A9" w14:textId="77777777" w:rsidTr="00E70CB0">
        <w:tc>
          <w:tcPr>
            <w:tcW w:w="3690" w:type="dxa"/>
          </w:tcPr>
          <w:p w14:paraId="0C469FD3" w14:textId="77777777" w:rsidR="004A5C1E" w:rsidRPr="00090966" w:rsidRDefault="004A5C1E" w:rsidP="00E70CB0">
            <w:pPr>
              <w:rPr>
                <w:szCs w:val="24"/>
              </w:rPr>
            </w:pPr>
            <w:r w:rsidRPr="00090966">
              <w:rPr>
                <w:szCs w:val="24"/>
              </w:rPr>
              <w:t xml:space="preserve">  Percent proficient</w:t>
            </w:r>
          </w:p>
        </w:tc>
        <w:tc>
          <w:tcPr>
            <w:tcW w:w="918" w:type="dxa"/>
          </w:tcPr>
          <w:p w14:paraId="0C6E1E93" w14:textId="77777777" w:rsidR="004A5C1E" w:rsidRPr="00090966" w:rsidRDefault="004A5C1E" w:rsidP="00E70CB0">
            <w:pPr>
              <w:jc w:val="right"/>
              <w:rPr>
                <w:szCs w:val="24"/>
              </w:rPr>
            </w:pPr>
            <w:r w:rsidRPr="00090966">
              <w:rPr>
                <w:szCs w:val="24"/>
              </w:rPr>
              <w:t>15</w:t>
            </w:r>
          </w:p>
        </w:tc>
        <w:tc>
          <w:tcPr>
            <w:tcW w:w="1008" w:type="dxa"/>
          </w:tcPr>
          <w:p w14:paraId="7797945D" w14:textId="77777777" w:rsidR="004A5C1E" w:rsidRPr="00090966" w:rsidRDefault="004A5C1E" w:rsidP="00E70CB0">
            <w:pPr>
              <w:jc w:val="right"/>
              <w:rPr>
                <w:szCs w:val="24"/>
              </w:rPr>
            </w:pPr>
            <w:r w:rsidRPr="00090966">
              <w:rPr>
                <w:szCs w:val="24"/>
              </w:rPr>
              <w:t>18</w:t>
            </w:r>
          </w:p>
        </w:tc>
        <w:tc>
          <w:tcPr>
            <w:tcW w:w="1008" w:type="dxa"/>
          </w:tcPr>
          <w:p w14:paraId="0D239F03" w14:textId="77777777" w:rsidR="004A5C1E" w:rsidRPr="00090966" w:rsidRDefault="004A5C1E" w:rsidP="00E70CB0">
            <w:pPr>
              <w:jc w:val="right"/>
              <w:rPr>
                <w:szCs w:val="24"/>
              </w:rPr>
            </w:pPr>
            <w:r w:rsidRPr="00090966">
              <w:rPr>
                <w:szCs w:val="24"/>
              </w:rPr>
              <w:t>32</w:t>
            </w:r>
          </w:p>
        </w:tc>
        <w:tc>
          <w:tcPr>
            <w:tcW w:w="1008" w:type="dxa"/>
          </w:tcPr>
          <w:p w14:paraId="2A97E6DF" w14:textId="77777777" w:rsidR="004A5C1E" w:rsidRPr="00090966" w:rsidRDefault="004A5C1E" w:rsidP="00E70CB0">
            <w:pPr>
              <w:jc w:val="right"/>
              <w:rPr>
                <w:szCs w:val="24"/>
              </w:rPr>
            </w:pPr>
            <w:r w:rsidRPr="00090966">
              <w:rPr>
                <w:szCs w:val="24"/>
              </w:rPr>
              <w:t>29</w:t>
            </w:r>
          </w:p>
        </w:tc>
        <w:tc>
          <w:tcPr>
            <w:tcW w:w="1008" w:type="dxa"/>
          </w:tcPr>
          <w:p w14:paraId="2080B601" w14:textId="77777777" w:rsidR="004A5C1E" w:rsidRPr="00090966" w:rsidRDefault="004A5C1E" w:rsidP="00E70CB0">
            <w:pPr>
              <w:jc w:val="right"/>
              <w:rPr>
                <w:szCs w:val="24"/>
              </w:rPr>
            </w:pPr>
            <w:r w:rsidRPr="00090966">
              <w:rPr>
                <w:szCs w:val="24"/>
              </w:rPr>
              <w:t>32</w:t>
            </w:r>
          </w:p>
        </w:tc>
      </w:tr>
      <w:tr w:rsidR="004A5C1E" w:rsidRPr="00090966" w14:paraId="210BB75D" w14:textId="77777777" w:rsidTr="00E70CB0">
        <w:tc>
          <w:tcPr>
            <w:tcW w:w="3690" w:type="dxa"/>
          </w:tcPr>
          <w:p w14:paraId="3165CC22" w14:textId="77777777" w:rsidR="004A5C1E" w:rsidRPr="00090966" w:rsidRDefault="004A5C1E" w:rsidP="00E70CB0">
            <w:pPr>
              <w:rPr>
                <w:szCs w:val="24"/>
              </w:rPr>
            </w:pPr>
            <w:r w:rsidRPr="00090966">
              <w:rPr>
                <w:szCs w:val="24"/>
              </w:rPr>
              <w:t xml:space="preserve">  Percent proficient with distinction</w:t>
            </w:r>
          </w:p>
        </w:tc>
        <w:tc>
          <w:tcPr>
            <w:tcW w:w="918" w:type="dxa"/>
            <w:vAlign w:val="bottom"/>
          </w:tcPr>
          <w:p w14:paraId="29550BCB" w14:textId="77777777" w:rsidR="004A5C1E" w:rsidRPr="00090966" w:rsidRDefault="004A5C1E" w:rsidP="00E70CB0">
            <w:pPr>
              <w:jc w:val="right"/>
              <w:rPr>
                <w:szCs w:val="24"/>
              </w:rPr>
            </w:pPr>
            <w:r w:rsidRPr="00090966">
              <w:rPr>
                <w:szCs w:val="24"/>
              </w:rPr>
              <w:t>1</w:t>
            </w:r>
          </w:p>
        </w:tc>
        <w:tc>
          <w:tcPr>
            <w:tcW w:w="1008" w:type="dxa"/>
            <w:vAlign w:val="bottom"/>
          </w:tcPr>
          <w:p w14:paraId="3EB2439D" w14:textId="77777777" w:rsidR="004A5C1E" w:rsidRPr="00090966" w:rsidRDefault="004A5C1E" w:rsidP="00E70CB0">
            <w:pPr>
              <w:jc w:val="right"/>
              <w:rPr>
                <w:szCs w:val="24"/>
              </w:rPr>
            </w:pPr>
            <w:r w:rsidRPr="00090966">
              <w:rPr>
                <w:szCs w:val="24"/>
              </w:rPr>
              <w:t>4</w:t>
            </w:r>
          </w:p>
        </w:tc>
        <w:tc>
          <w:tcPr>
            <w:tcW w:w="1008" w:type="dxa"/>
            <w:vAlign w:val="bottom"/>
          </w:tcPr>
          <w:p w14:paraId="57D8A1D8" w14:textId="77777777" w:rsidR="004A5C1E" w:rsidRPr="00090966" w:rsidRDefault="004A5C1E" w:rsidP="00E70CB0">
            <w:pPr>
              <w:jc w:val="right"/>
              <w:rPr>
                <w:szCs w:val="24"/>
              </w:rPr>
            </w:pPr>
            <w:r w:rsidRPr="00090966">
              <w:rPr>
                <w:szCs w:val="24"/>
              </w:rPr>
              <w:t>7</w:t>
            </w:r>
          </w:p>
        </w:tc>
        <w:tc>
          <w:tcPr>
            <w:tcW w:w="1008" w:type="dxa"/>
            <w:vAlign w:val="bottom"/>
          </w:tcPr>
          <w:p w14:paraId="2CC5C412" w14:textId="77777777" w:rsidR="004A5C1E" w:rsidRPr="00090966" w:rsidRDefault="004A5C1E" w:rsidP="00E70CB0">
            <w:pPr>
              <w:jc w:val="right"/>
              <w:rPr>
                <w:szCs w:val="24"/>
              </w:rPr>
            </w:pPr>
            <w:r w:rsidRPr="00090966">
              <w:rPr>
                <w:szCs w:val="24"/>
              </w:rPr>
              <w:t>11</w:t>
            </w:r>
          </w:p>
        </w:tc>
        <w:tc>
          <w:tcPr>
            <w:tcW w:w="1008" w:type="dxa"/>
            <w:vAlign w:val="bottom"/>
          </w:tcPr>
          <w:p w14:paraId="39FFAFE5" w14:textId="77777777" w:rsidR="004A5C1E" w:rsidRPr="00090966" w:rsidRDefault="004A5C1E" w:rsidP="00E70CB0">
            <w:pPr>
              <w:jc w:val="right"/>
              <w:rPr>
                <w:szCs w:val="24"/>
              </w:rPr>
            </w:pPr>
            <w:r w:rsidRPr="00090966">
              <w:rPr>
                <w:szCs w:val="24"/>
              </w:rPr>
              <w:t>9</w:t>
            </w:r>
          </w:p>
        </w:tc>
      </w:tr>
      <w:tr w:rsidR="004A5C1E" w:rsidRPr="00090966" w14:paraId="668A3A3A" w14:textId="77777777" w:rsidTr="00E70CB0">
        <w:tc>
          <w:tcPr>
            <w:tcW w:w="3690" w:type="dxa"/>
          </w:tcPr>
          <w:p w14:paraId="59863616" w14:textId="77777777" w:rsidR="004A5C1E" w:rsidRPr="00090966" w:rsidRDefault="004A5C1E" w:rsidP="00E70CB0">
            <w:pPr>
              <w:rPr>
                <w:szCs w:val="24"/>
              </w:rPr>
            </w:pPr>
            <w:r w:rsidRPr="00090966">
              <w:rPr>
                <w:szCs w:val="24"/>
              </w:rPr>
              <w:t xml:space="preserve">  Total at proficient level or above</w:t>
            </w:r>
          </w:p>
        </w:tc>
        <w:tc>
          <w:tcPr>
            <w:tcW w:w="918" w:type="dxa"/>
            <w:vAlign w:val="bottom"/>
          </w:tcPr>
          <w:p w14:paraId="0CD5D8E4" w14:textId="77777777" w:rsidR="004A5C1E" w:rsidRPr="00090966" w:rsidRDefault="004A5C1E" w:rsidP="00E70CB0">
            <w:pPr>
              <w:jc w:val="right"/>
              <w:rPr>
                <w:szCs w:val="24"/>
              </w:rPr>
            </w:pPr>
            <w:r w:rsidRPr="00090966">
              <w:rPr>
                <w:szCs w:val="24"/>
              </w:rPr>
              <w:t>16</w:t>
            </w:r>
          </w:p>
        </w:tc>
        <w:tc>
          <w:tcPr>
            <w:tcW w:w="1008" w:type="dxa"/>
            <w:vAlign w:val="bottom"/>
          </w:tcPr>
          <w:p w14:paraId="02EE4FB7" w14:textId="77777777" w:rsidR="004A5C1E" w:rsidRPr="00090966" w:rsidRDefault="004A5C1E" w:rsidP="00E70CB0">
            <w:pPr>
              <w:jc w:val="right"/>
              <w:rPr>
                <w:szCs w:val="24"/>
              </w:rPr>
            </w:pPr>
            <w:r w:rsidRPr="00090966">
              <w:rPr>
                <w:szCs w:val="24"/>
              </w:rPr>
              <w:t>22</w:t>
            </w:r>
          </w:p>
        </w:tc>
        <w:tc>
          <w:tcPr>
            <w:tcW w:w="1008" w:type="dxa"/>
            <w:vAlign w:val="bottom"/>
          </w:tcPr>
          <w:p w14:paraId="0B74CB64" w14:textId="77777777" w:rsidR="004A5C1E" w:rsidRPr="00090966" w:rsidRDefault="004A5C1E" w:rsidP="00E70CB0">
            <w:pPr>
              <w:jc w:val="right"/>
              <w:rPr>
                <w:szCs w:val="24"/>
              </w:rPr>
            </w:pPr>
            <w:r w:rsidRPr="00090966">
              <w:rPr>
                <w:szCs w:val="24"/>
              </w:rPr>
              <w:t>39</w:t>
            </w:r>
          </w:p>
        </w:tc>
        <w:tc>
          <w:tcPr>
            <w:tcW w:w="1008" w:type="dxa"/>
            <w:vAlign w:val="bottom"/>
          </w:tcPr>
          <w:p w14:paraId="1AAB7FBE" w14:textId="77777777" w:rsidR="004A5C1E" w:rsidRPr="00090966" w:rsidRDefault="004A5C1E" w:rsidP="00E70CB0">
            <w:pPr>
              <w:jc w:val="right"/>
              <w:rPr>
                <w:szCs w:val="24"/>
              </w:rPr>
            </w:pPr>
            <w:r w:rsidRPr="00090966">
              <w:rPr>
                <w:szCs w:val="24"/>
              </w:rPr>
              <w:t>40</w:t>
            </w:r>
          </w:p>
        </w:tc>
        <w:tc>
          <w:tcPr>
            <w:tcW w:w="1008" w:type="dxa"/>
            <w:vAlign w:val="bottom"/>
          </w:tcPr>
          <w:p w14:paraId="40506046" w14:textId="77777777" w:rsidR="004A5C1E" w:rsidRPr="00090966" w:rsidRDefault="004A5C1E" w:rsidP="00E70CB0">
            <w:pPr>
              <w:jc w:val="right"/>
              <w:rPr>
                <w:szCs w:val="24"/>
              </w:rPr>
            </w:pPr>
            <w:r w:rsidRPr="00090966">
              <w:rPr>
                <w:szCs w:val="24"/>
              </w:rPr>
              <w:t>41</w:t>
            </w:r>
          </w:p>
        </w:tc>
      </w:tr>
      <w:tr w:rsidR="004A5C1E" w:rsidRPr="00090966" w14:paraId="32E33003" w14:textId="77777777" w:rsidTr="00E70CB0">
        <w:trPr>
          <w:trHeight w:val="144"/>
        </w:trPr>
        <w:tc>
          <w:tcPr>
            <w:tcW w:w="3690" w:type="dxa"/>
          </w:tcPr>
          <w:p w14:paraId="5FE8AEAA" w14:textId="77777777" w:rsidR="004A5C1E" w:rsidRPr="00090966" w:rsidRDefault="004A5C1E" w:rsidP="00E70CB0">
            <w:pPr>
              <w:rPr>
                <w:szCs w:val="24"/>
              </w:rPr>
            </w:pPr>
          </w:p>
        </w:tc>
        <w:tc>
          <w:tcPr>
            <w:tcW w:w="918" w:type="dxa"/>
            <w:vAlign w:val="bottom"/>
          </w:tcPr>
          <w:p w14:paraId="7C81A9AA" w14:textId="77777777" w:rsidR="004A5C1E" w:rsidRPr="00090966" w:rsidRDefault="004A5C1E" w:rsidP="00E70CB0">
            <w:pPr>
              <w:jc w:val="right"/>
              <w:rPr>
                <w:szCs w:val="24"/>
              </w:rPr>
            </w:pPr>
          </w:p>
        </w:tc>
        <w:tc>
          <w:tcPr>
            <w:tcW w:w="1008" w:type="dxa"/>
            <w:vAlign w:val="bottom"/>
          </w:tcPr>
          <w:p w14:paraId="1556CCE8" w14:textId="77777777" w:rsidR="004A5C1E" w:rsidRPr="00090966" w:rsidRDefault="004A5C1E" w:rsidP="00E70CB0">
            <w:pPr>
              <w:jc w:val="right"/>
              <w:rPr>
                <w:szCs w:val="24"/>
              </w:rPr>
            </w:pPr>
          </w:p>
        </w:tc>
        <w:tc>
          <w:tcPr>
            <w:tcW w:w="1008" w:type="dxa"/>
            <w:vAlign w:val="bottom"/>
          </w:tcPr>
          <w:p w14:paraId="3DFF945B" w14:textId="77777777" w:rsidR="004A5C1E" w:rsidRPr="00090966" w:rsidRDefault="004A5C1E" w:rsidP="00E70CB0">
            <w:pPr>
              <w:jc w:val="right"/>
              <w:rPr>
                <w:szCs w:val="24"/>
              </w:rPr>
            </w:pPr>
          </w:p>
        </w:tc>
        <w:tc>
          <w:tcPr>
            <w:tcW w:w="1008" w:type="dxa"/>
            <w:vAlign w:val="bottom"/>
          </w:tcPr>
          <w:p w14:paraId="10EB4A1E" w14:textId="77777777" w:rsidR="004A5C1E" w:rsidRPr="00090966" w:rsidRDefault="004A5C1E" w:rsidP="00E70CB0">
            <w:pPr>
              <w:jc w:val="right"/>
              <w:rPr>
                <w:szCs w:val="24"/>
              </w:rPr>
            </w:pPr>
          </w:p>
        </w:tc>
        <w:tc>
          <w:tcPr>
            <w:tcW w:w="1008" w:type="dxa"/>
            <w:vAlign w:val="bottom"/>
          </w:tcPr>
          <w:p w14:paraId="2D871952" w14:textId="77777777" w:rsidR="004A5C1E" w:rsidRPr="00090966" w:rsidRDefault="004A5C1E" w:rsidP="00E70CB0">
            <w:pPr>
              <w:jc w:val="right"/>
              <w:rPr>
                <w:szCs w:val="24"/>
              </w:rPr>
            </w:pPr>
          </w:p>
        </w:tc>
      </w:tr>
      <w:tr w:rsidR="004A5C1E" w:rsidRPr="00090966" w14:paraId="0682D376" w14:textId="77777777" w:rsidTr="00E70CB0">
        <w:tc>
          <w:tcPr>
            <w:tcW w:w="3690" w:type="dxa"/>
          </w:tcPr>
          <w:p w14:paraId="50B5B908" w14:textId="77777777" w:rsidR="004A5C1E" w:rsidRPr="00090966" w:rsidRDefault="004A5C1E" w:rsidP="00E70CB0">
            <w:pPr>
              <w:rPr>
                <w:szCs w:val="24"/>
              </w:rPr>
            </w:pPr>
            <w:r w:rsidRPr="00090966">
              <w:rPr>
                <w:szCs w:val="24"/>
              </w:rPr>
              <w:t xml:space="preserve">Students eligible for free or reduced-price meals </w:t>
            </w:r>
          </w:p>
        </w:tc>
        <w:tc>
          <w:tcPr>
            <w:tcW w:w="918" w:type="dxa"/>
            <w:vAlign w:val="bottom"/>
          </w:tcPr>
          <w:p w14:paraId="66884EDB" w14:textId="77777777" w:rsidR="004A5C1E" w:rsidRPr="00090966" w:rsidRDefault="004A5C1E" w:rsidP="00E70CB0">
            <w:pPr>
              <w:jc w:val="right"/>
              <w:rPr>
                <w:szCs w:val="24"/>
              </w:rPr>
            </w:pPr>
          </w:p>
        </w:tc>
        <w:tc>
          <w:tcPr>
            <w:tcW w:w="1008" w:type="dxa"/>
            <w:vAlign w:val="bottom"/>
          </w:tcPr>
          <w:p w14:paraId="1646176E" w14:textId="77777777" w:rsidR="004A5C1E" w:rsidRPr="00090966" w:rsidRDefault="004A5C1E" w:rsidP="00E70CB0">
            <w:pPr>
              <w:jc w:val="right"/>
              <w:rPr>
                <w:szCs w:val="24"/>
              </w:rPr>
            </w:pPr>
          </w:p>
        </w:tc>
        <w:tc>
          <w:tcPr>
            <w:tcW w:w="1008" w:type="dxa"/>
            <w:vAlign w:val="bottom"/>
          </w:tcPr>
          <w:p w14:paraId="19FD91B5" w14:textId="77777777" w:rsidR="004A5C1E" w:rsidRPr="00090966" w:rsidRDefault="004A5C1E" w:rsidP="00E70CB0">
            <w:pPr>
              <w:jc w:val="right"/>
              <w:rPr>
                <w:szCs w:val="24"/>
              </w:rPr>
            </w:pPr>
          </w:p>
        </w:tc>
        <w:tc>
          <w:tcPr>
            <w:tcW w:w="1008" w:type="dxa"/>
            <w:vAlign w:val="bottom"/>
          </w:tcPr>
          <w:p w14:paraId="2FCB8FD1" w14:textId="77777777" w:rsidR="004A5C1E" w:rsidRPr="00090966" w:rsidRDefault="004A5C1E" w:rsidP="00E70CB0">
            <w:pPr>
              <w:jc w:val="right"/>
              <w:rPr>
                <w:szCs w:val="24"/>
              </w:rPr>
            </w:pPr>
          </w:p>
        </w:tc>
        <w:tc>
          <w:tcPr>
            <w:tcW w:w="1008" w:type="dxa"/>
            <w:vAlign w:val="bottom"/>
          </w:tcPr>
          <w:p w14:paraId="2F590E35" w14:textId="77777777" w:rsidR="004A5C1E" w:rsidRPr="00090966" w:rsidRDefault="004A5C1E" w:rsidP="00E70CB0">
            <w:pPr>
              <w:jc w:val="right"/>
              <w:rPr>
                <w:szCs w:val="24"/>
              </w:rPr>
            </w:pPr>
          </w:p>
        </w:tc>
      </w:tr>
      <w:tr w:rsidR="004A5C1E" w:rsidRPr="00090966" w14:paraId="4CFE1C5F" w14:textId="77777777" w:rsidTr="00E70CB0">
        <w:tc>
          <w:tcPr>
            <w:tcW w:w="3690" w:type="dxa"/>
          </w:tcPr>
          <w:p w14:paraId="63F6FEED" w14:textId="77777777" w:rsidR="004A5C1E" w:rsidRPr="00090966" w:rsidRDefault="004A5C1E" w:rsidP="00E70CB0">
            <w:pPr>
              <w:rPr>
                <w:szCs w:val="24"/>
              </w:rPr>
            </w:pPr>
            <w:r w:rsidRPr="00090966">
              <w:rPr>
                <w:szCs w:val="24"/>
              </w:rPr>
              <w:t xml:space="preserve">  Percent proficient</w:t>
            </w:r>
          </w:p>
        </w:tc>
        <w:tc>
          <w:tcPr>
            <w:tcW w:w="918" w:type="dxa"/>
          </w:tcPr>
          <w:p w14:paraId="159EB89F" w14:textId="77777777" w:rsidR="004A5C1E" w:rsidRPr="00090966" w:rsidRDefault="004A5C1E" w:rsidP="00E70CB0">
            <w:pPr>
              <w:jc w:val="right"/>
              <w:rPr>
                <w:szCs w:val="24"/>
              </w:rPr>
            </w:pPr>
            <w:r w:rsidRPr="00090966">
              <w:rPr>
                <w:szCs w:val="24"/>
              </w:rPr>
              <w:t>‡</w:t>
            </w:r>
          </w:p>
        </w:tc>
        <w:tc>
          <w:tcPr>
            <w:tcW w:w="1008" w:type="dxa"/>
          </w:tcPr>
          <w:p w14:paraId="051D5C2B" w14:textId="77777777" w:rsidR="004A5C1E" w:rsidRPr="00090966" w:rsidRDefault="004A5C1E" w:rsidP="00E70CB0">
            <w:pPr>
              <w:jc w:val="right"/>
              <w:rPr>
                <w:szCs w:val="24"/>
              </w:rPr>
            </w:pPr>
            <w:r w:rsidRPr="00090966">
              <w:rPr>
                <w:szCs w:val="24"/>
              </w:rPr>
              <w:t>18</w:t>
            </w:r>
          </w:p>
        </w:tc>
        <w:tc>
          <w:tcPr>
            <w:tcW w:w="1008" w:type="dxa"/>
          </w:tcPr>
          <w:p w14:paraId="52659E22" w14:textId="77777777" w:rsidR="004A5C1E" w:rsidRPr="00090966" w:rsidRDefault="004A5C1E" w:rsidP="00E70CB0">
            <w:pPr>
              <w:jc w:val="right"/>
              <w:rPr>
                <w:szCs w:val="24"/>
              </w:rPr>
            </w:pPr>
            <w:r w:rsidRPr="00090966">
              <w:rPr>
                <w:szCs w:val="24"/>
              </w:rPr>
              <w:t>32</w:t>
            </w:r>
          </w:p>
        </w:tc>
        <w:tc>
          <w:tcPr>
            <w:tcW w:w="1008" w:type="dxa"/>
          </w:tcPr>
          <w:p w14:paraId="1F706741" w14:textId="77777777" w:rsidR="004A5C1E" w:rsidRPr="00090966" w:rsidRDefault="004A5C1E" w:rsidP="00E70CB0">
            <w:pPr>
              <w:jc w:val="right"/>
              <w:rPr>
                <w:szCs w:val="24"/>
              </w:rPr>
            </w:pPr>
            <w:r w:rsidRPr="00090966">
              <w:rPr>
                <w:szCs w:val="24"/>
              </w:rPr>
              <w:t>‡</w:t>
            </w:r>
          </w:p>
        </w:tc>
        <w:tc>
          <w:tcPr>
            <w:tcW w:w="1008" w:type="dxa"/>
          </w:tcPr>
          <w:p w14:paraId="3635E77B" w14:textId="77777777" w:rsidR="004A5C1E" w:rsidRPr="00090966" w:rsidRDefault="004A5C1E" w:rsidP="00E70CB0">
            <w:pPr>
              <w:jc w:val="right"/>
              <w:rPr>
                <w:szCs w:val="24"/>
              </w:rPr>
            </w:pPr>
            <w:r w:rsidRPr="00090966">
              <w:rPr>
                <w:szCs w:val="24"/>
              </w:rPr>
              <w:t>23</w:t>
            </w:r>
          </w:p>
        </w:tc>
      </w:tr>
      <w:tr w:rsidR="004A5C1E" w:rsidRPr="00090966" w14:paraId="3BC50829" w14:textId="77777777" w:rsidTr="00E70CB0">
        <w:tc>
          <w:tcPr>
            <w:tcW w:w="3690" w:type="dxa"/>
          </w:tcPr>
          <w:p w14:paraId="4B933550" w14:textId="77777777" w:rsidR="004A5C1E" w:rsidRPr="00090966" w:rsidRDefault="004A5C1E" w:rsidP="00E70CB0">
            <w:pPr>
              <w:rPr>
                <w:szCs w:val="24"/>
              </w:rPr>
            </w:pPr>
            <w:r w:rsidRPr="00090966">
              <w:rPr>
                <w:szCs w:val="24"/>
              </w:rPr>
              <w:t xml:space="preserve">  Percent proficient with distinction</w:t>
            </w:r>
          </w:p>
        </w:tc>
        <w:tc>
          <w:tcPr>
            <w:tcW w:w="918" w:type="dxa"/>
          </w:tcPr>
          <w:p w14:paraId="69711EDE" w14:textId="77777777" w:rsidR="004A5C1E" w:rsidRPr="00090966" w:rsidRDefault="004A5C1E" w:rsidP="00E70CB0">
            <w:pPr>
              <w:jc w:val="right"/>
              <w:rPr>
                <w:szCs w:val="24"/>
              </w:rPr>
            </w:pPr>
            <w:r w:rsidRPr="00090966">
              <w:rPr>
                <w:szCs w:val="24"/>
              </w:rPr>
              <w:t>‡</w:t>
            </w:r>
          </w:p>
        </w:tc>
        <w:tc>
          <w:tcPr>
            <w:tcW w:w="1008" w:type="dxa"/>
          </w:tcPr>
          <w:p w14:paraId="33BA1E90" w14:textId="77777777" w:rsidR="004A5C1E" w:rsidRPr="00090966" w:rsidRDefault="004A5C1E" w:rsidP="00E70CB0">
            <w:pPr>
              <w:jc w:val="right"/>
              <w:rPr>
                <w:szCs w:val="24"/>
              </w:rPr>
            </w:pPr>
            <w:r w:rsidRPr="00090966">
              <w:rPr>
                <w:szCs w:val="24"/>
              </w:rPr>
              <w:t>4</w:t>
            </w:r>
          </w:p>
        </w:tc>
        <w:tc>
          <w:tcPr>
            <w:tcW w:w="1008" w:type="dxa"/>
          </w:tcPr>
          <w:p w14:paraId="06335415" w14:textId="77777777" w:rsidR="004A5C1E" w:rsidRPr="00090966" w:rsidRDefault="004A5C1E" w:rsidP="00E70CB0">
            <w:pPr>
              <w:jc w:val="right"/>
              <w:rPr>
                <w:szCs w:val="24"/>
              </w:rPr>
            </w:pPr>
            <w:r w:rsidRPr="00090966">
              <w:rPr>
                <w:szCs w:val="24"/>
              </w:rPr>
              <w:t>7</w:t>
            </w:r>
          </w:p>
        </w:tc>
        <w:tc>
          <w:tcPr>
            <w:tcW w:w="1008" w:type="dxa"/>
          </w:tcPr>
          <w:p w14:paraId="7A2D4DF7" w14:textId="77777777" w:rsidR="004A5C1E" w:rsidRPr="00090966" w:rsidRDefault="004A5C1E" w:rsidP="00E70CB0">
            <w:pPr>
              <w:jc w:val="right"/>
              <w:rPr>
                <w:szCs w:val="24"/>
              </w:rPr>
            </w:pPr>
            <w:r w:rsidRPr="00090966">
              <w:rPr>
                <w:szCs w:val="24"/>
              </w:rPr>
              <w:t>‡</w:t>
            </w:r>
          </w:p>
        </w:tc>
        <w:tc>
          <w:tcPr>
            <w:tcW w:w="1008" w:type="dxa"/>
          </w:tcPr>
          <w:p w14:paraId="3715009B" w14:textId="77777777" w:rsidR="004A5C1E" w:rsidRPr="00090966" w:rsidRDefault="004A5C1E" w:rsidP="00E70CB0">
            <w:pPr>
              <w:jc w:val="right"/>
              <w:rPr>
                <w:szCs w:val="24"/>
              </w:rPr>
            </w:pPr>
            <w:r w:rsidRPr="00090966">
              <w:rPr>
                <w:szCs w:val="24"/>
              </w:rPr>
              <w:t>2</w:t>
            </w:r>
          </w:p>
        </w:tc>
      </w:tr>
      <w:tr w:rsidR="004A5C1E" w:rsidRPr="00090966" w14:paraId="51867AD3" w14:textId="77777777" w:rsidTr="00E70CB0">
        <w:tc>
          <w:tcPr>
            <w:tcW w:w="3690" w:type="dxa"/>
          </w:tcPr>
          <w:p w14:paraId="10D6DC2C" w14:textId="77777777" w:rsidR="004A5C1E" w:rsidRPr="00090966" w:rsidRDefault="004A5C1E" w:rsidP="00E70CB0">
            <w:pPr>
              <w:rPr>
                <w:szCs w:val="24"/>
              </w:rPr>
            </w:pPr>
            <w:r w:rsidRPr="00090966">
              <w:rPr>
                <w:szCs w:val="24"/>
              </w:rPr>
              <w:t xml:space="preserve">  Total at proficient level or above</w:t>
            </w:r>
          </w:p>
        </w:tc>
        <w:tc>
          <w:tcPr>
            <w:tcW w:w="918" w:type="dxa"/>
          </w:tcPr>
          <w:p w14:paraId="1DC93E35" w14:textId="77777777" w:rsidR="004A5C1E" w:rsidRPr="00090966" w:rsidRDefault="004A5C1E" w:rsidP="00E70CB0">
            <w:pPr>
              <w:jc w:val="right"/>
              <w:rPr>
                <w:szCs w:val="24"/>
              </w:rPr>
            </w:pPr>
            <w:r w:rsidRPr="00090966">
              <w:rPr>
                <w:szCs w:val="24"/>
              </w:rPr>
              <w:t>‡</w:t>
            </w:r>
          </w:p>
        </w:tc>
        <w:tc>
          <w:tcPr>
            <w:tcW w:w="1008" w:type="dxa"/>
          </w:tcPr>
          <w:p w14:paraId="4C642FE6" w14:textId="77777777" w:rsidR="004A5C1E" w:rsidRPr="00090966" w:rsidRDefault="004A5C1E" w:rsidP="00E70CB0">
            <w:pPr>
              <w:jc w:val="right"/>
              <w:rPr>
                <w:szCs w:val="24"/>
              </w:rPr>
            </w:pPr>
            <w:r w:rsidRPr="00090966">
              <w:rPr>
                <w:szCs w:val="24"/>
              </w:rPr>
              <w:t>22</w:t>
            </w:r>
          </w:p>
        </w:tc>
        <w:tc>
          <w:tcPr>
            <w:tcW w:w="1008" w:type="dxa"/>
          </w:tcPr>
          <w:p w14:paraId="3A8E70AF" w14:textId="77777777" w:rsidR="004A5C1E" w:rsidRPr="00090966" w:rsidRDefault="004A5C1E" w:rsidP="00E70CB0">
            <w:pPr>
              <w:jc w:val="right"/>
              <w:rPr>
                <w:szCs w:val="24"/>
              </w:rPr>
            </w:pPr>
            <w:r w:rsidRPr="00090966">
              <w:rPr>
                <w:szCs w:val="24"/>
              </w:rPr>
              <w:t>39</w:t>
            </w:r>
          </w:p>
        </w:tc>
        <w:tc>
          <w:tcPr>
            <w:tcW w:w="1008" w:type="dxa"/>
          </w:tcPr>
          <w:p w14:paraId="0585B328" w14:textId="77777777" w:rsidR="004A5C1E" w:rsidRPr="00090966" w:rsidRDefault="004A5C1E" w:rsidP="00E70CB0">
            <w:pPr>
              <w:jc w:val="right"/>
              <w:rPr>
                <w:szCs w:val="24"/>
              </w:rPr>
            </w:pPr>
            <w:r w:rsidRPr="00090966">
              <w:rPr>
                <w:szCs w:val="24"/>
              </w:rPr>
              <w:t>‡</w:t>
            </w:r>
          </w:p>
        </w:tc>
        <w:tc>
          <w:tcPr>
            <w:tcW w:w="1008" w:type="dxa"/>
          </w:tcPr>
          <w:p w14:paraId="7536C73E" w14:textId="77777777" w:rsidR="004A5C1E" w:rsidRPr="00090966" w:rsidRDefault="004A5C1E" w:rsidP="00E70CB0">
            <w:pPr>
              <w:jc w:val="right"/>
              <w:rPr>
                <w:szCs w:val="24"/>
              </w:rPr>
            </w:pPr>
            <w:r w:rsidRPr="00090966">
              <w:rPr>
                <w:szCs w:val="24"/>
              </w:rPr>
              <w:t>2</w:t>
            </w:r>
            <w:r>
              <w:rPr>
                <w:szCs w:val="24"/>
              </w:rPr>
              <w:t>4</w:t>
            </w:r>
          </w:p>
        </w:tc>
      </w:tr>
      <w:tr w:rsidR="004A5C1E" w:rsidRPr="00090966" w14:paraId="76335C44" w14:textId="77777777" w:rsidTr="00E70CB0">
        <w:tc>
          <w:tcPr>
            <w:tcW w:w="3690" w:type="dxa"/>
          </w:tcPr>
          <w:p w14:paraId="2F22E0AC" w14:textId="77777777" w:rsidR="004A5C1E" w:rsidRPr="00090966" w:rsidRDefault="004A5C1E" w:rsidP="00E70CB0">
            <w:pPr>
              <w:rPr>
                <w:szCs w:val="24"/>
              </w:rPr>
            </w:pPr>
          </w:p>
        </w:tc>
        <w:tc>
          <w:tcPr>
            <w:tcW w:w="918" w:type="dxa"/>
          </w:tcPr>
          <w:p w14:paraId="6811EF2A" w14:textId="77777777" w:rsidR="004A5C1E" w:rsidRPr="00090966" w:rsidRDefault="004A5C1E" w:rsidP="00E70CB0">
            <w:pPr>
              <w:jc w:val="right"/>
              <w:rPr>
                <w:szCs w:val="24"/>
              </w:rPr>
            </w:pPr>
          </w:p>
        </w:tc>
        <w:tc>
          <w:tcPr>
            <w:tcW w:w="1008" w:type="dxa"/>
          </w:tcPr>
          <w:p w14:paraId="1310FF71" w14:textId="77777777" w:rsidR="004A5C1E" w:rsidRPr="00090966" w:rsidRDefault="004A5C1E" w:rsidP="00E70CB0">
            <w:pPr>
              <w:jc w:val="right"/>
              <w:rPr>
                <w:szCs w:val="24"/>
              </w:rPr>
            </w:pPr>
          </w:p>
        </w:tc>
        <w:tc>
          <w:tcPr>
            <w:tcW w:w="1008" w:type="dxa"/>
          </w:tcPr>
          <w:p w14:paraId="0E245C15" w14:textId="77777777" w:rsidR="004A5C1E" w:rsidRPr="00090966" w:rsidRDefault="004A5C1E" w:rsidP="00E70CB0">
            <w:pPr>
              <w:jc w:val="right"/>
              <w:rPr>
                <w:szCs w:val="24"/>
              </w:rPr>
            </w:pPr>
          </w:p>
        </w:tc>
        <w:tc>
          <w:tcPr>
            <w:tcW w:w="1008" w:type="dxa"/>
          </w:tcPr>
          <w:p w14:paraId="23ED56CA" w14:textId="77777777" w:rsidR="004A5C1E" w:rsidRPr="00090966" w:rsidRDefault="004A5C1E" w:rsidP="00E70CB0">
            <w:pPr>
              <w:jc w:val="right"/>
              <w:rPr>
                <w:szCs w:val="24"/>
              </w:rPr>
            </w:pPr>
          </w:p>
        </w:tc>
        <w:tc>
          <w:tcPr>
            <w:tcW w:w="1008" w:type="dxa"/>
          </w:tcPr>
          <w:p w14:paraId="63274FF5" w14:textId="77777777" w:rsidR="004A5C1E" w:rsidRPr="00090966" w:rsidRDefault="004A5C1E" w:rsidP="00E70CB0">
            <w:pPr>
              <w:jc w:val="right"/>
              <w:rPr>
                <w:szCs w:val="24"/>
              </w:rPr>
            </w:pPr>
          </w:p>
        </w:tc>
      </w:tr>
      <w:tr w:rsidR="004A5C1E" w:rsidRPr="00090966" w14:paraId="665104F2" w14:textId="77777777" w:rsidTr="00E70CB0">
        <w:tc>
          <w:tcPr>
            <w:tcW w:w="3690" w:type="dxa"/>
          </w:tcPr>
          <w:p w14:paraId="2B679CFB" w14:textId="77777777" w:rsidR="004A5C1E" w:rsidRPr="00090966" w:rsidRDefault="004A5C1E" w:rsidP="00E70CB0">
            <w:pPr>
              <w:rPr>
                <w:szCs w:val="24"/>
              </w:rPr>
            </w:pPr>
            <w:r w:rsidRPr="00090966">
              <w:rPr>
                <w:szCs w:val="24"/>
              </w:rPr>
              <w:t>ELL students</w:t>
            </w:r>
          </w:p>
        </w:tc>
        <w:tc>
          <w:tcPr>
            <w:tcW w:w="918" w:type="dxa"/>
            <w:vAlign w:val="bottom"/>
          </w:tcPr>
          <w:p w14:paraId="40FE21D3" w14:textId="77777777" w:rsidR="004A5C1E" w:rsidRPr="00090966" w:rsidRDefault="004A5C1E" w:rsidP="00E70CB0">
            <w:pPr>
              <w:jc w:val="right"/>
              <w:rPr>
                <w:szCs w:val="24"/>
              </w:rPr>
            </w:pPr>
          </w:p>
        </w:tc>
        <w:tc>
          <w:tcPr>
            <w:tcW w:w="1008" w:type="dxa"/>
            <w:vAlign w:val="bottom"/>
          </w:tcPr>
          <w:p w14:paraId="706470EB" w14:textId="77777777" w:rsidR="004A5C1E" w:rsidRPr="00090966" w:rsidRDefault="004A5C1E" w:rsidP="00E70CB0">
            <w:pPr>
              <w:jc w:val="right"/>
              <w:rPr>
                <w:szCs w:val="24"/>
              </w:rPr>
            </w:pPr>
          </w:p>
        </w:tc>
        <w:tc>
          <w:tcPr>
            <w:tcW w:w="1008" w:type="dxa"/>
            <w:vAlign w:val="bottom"/>
          </w:tcPr>
          <w:p w14:paraId="584CDC55" w14:textId="77777777" w:rsidR="004A5C1E" w:rsidRPr="00090966" w:rsidRDefault="004A5C1E" w:rsidP="00E70CB0">
            <w:pPr>
              <w:jc w:val="right"/>
              <w:rPr>
                <w:szCs w:val="24"/>
              </w:rPr>
            </w:pPr>
          </w:p>
        </w:tc>
        <w:tc>
          <w:tcPr>
            <w:tcW w:w="1008" w:type="dxa"/>
            <w:vAlign w:val="bottom"/>
          </w:tcPr>
          <w:p w14:paraId="17AD978D" w14:textId="77777777" w:rsidR="004A5C1E" w:rsidRPr="00090966" w:rsidRDefault="004A5C1E" w:rsidP="00E70CB0">
            <w:pPr>
              <w:jc w:val="right"/>
              <w:rPr>
                <w:szCs w:val="24"/>
              </w:rPr>
            </w:pPr>
          </w:p>
        </w:tc>
        <w:tc>
          <w:tcPr>
            <w:tcW w:w="1008" w:type="dxa"/>
            <w:vAlign w:val="bottom"/>
          </w:tcPr>
          <w:p w14:paraId="799BBA8F" w14:textId="77777777" w:rsidR="004A5C1E" w:rsidRPr="00090966" w:rsidRDefault="004A5C1E" w:rsidP="00E70CB0">
            <w:pPr>
              <w:jc w:val="right"/>
              <w:rPr>
                <w:szCs w:val="24"/>
              </w:rPr>
            </w:pPr>
          </w:p>
        </w:tc>
      </w:tr>
      <w:tr w:rsidR="004A5C1E" w:rsidRPr="00090966" w14:paraId="4F2134D6" w14:textId="77777777" w:rsidTr="00E70CB0">
        <w:tc>
          <w:tcPr>
            <w:tcW w:w="3690" w:type="dxa"/>
          </w:tcPr>
          <w:p w14:paraId="4D37A1A3" w14:textId="77777777" w:rsidR="004A5C1E" w:rsidRPr="00090966" w:rsidRDefault="004A5C1E" w:rsidP="00E70CB0">
            <w:pPr>
              <w:rPr>
                <w:szCs w:val="24"/>
              </w:rPr>
            </w:pPr>
            <w:r w:rsidRPr="00090966">
              <w:rPr>
                <w:szCs w:val="24"/>
              </w:rPr>
              <w:t xml:space="preserve">  Percent proficient</w:t>
            </w:r>
          </w:p>
        </w:tc>
        <w:tc>
          <w:tcPr>
            <w:tcW w:w="918" w:type="dxa"/>
            <w:vAlign w:val="bottom"/>
          </w:tcPr>
          <w:p w14:paraId="6A40CF5E" w14:textId="77777777" w:rsidR="004A5C1E" w:rsidRPr="00090966" w:rsidRDefault="004A5C1E" w:rsidP="00E70CB0">
            <w:pPr>
              <w:jc w:val="right"/>
              <w:rPr>
                <w:szCs w:val="24"/>
              </w:rPr>
            </w:pPr>
            <w:r w:rsidRPr="00090966">
              <w:rPr>
                <w:szCs w:val="24"/>
              </w:rPr>
              <w:t>7</w:t>
            </w:r>
          </w:p>
        </w:tc>
        <w:tc>
          <w:tcPr>
            <w:tcW w:w="1008" w:type="dxa"/>
            <w:vAlign w:val="bottom"/>
          </w:tcPr>
          <w:p w14:paraId="53602B3B" w14:textId="77777777" w:rsidR="004A5C1E" w:rsidRPr="00090966" w:rsidRDefault="004A5C1E" w:rsidP="00E70CB0">
            <w:pPr>
              <w:jc w:val="right"/>
              <w:rPr>
                <w:szCs w:val="24"/>
              </w:rPr>
            </w:pPr>
            <w:r w:rsidRPr="00090966">
              <w:rPr>
                <w:szCs w:val="24"/>
              </w:rPr>
              <w:t>8</w:t>
            </w:r>
          </w:p>
        </w:tc>
        <w:tc>
          <w:tcPr>
            <w:tcW w:w="1008" w:type="dxa"/>
            <w:vAlign w:val="bottom"/>
          </w:tcPr>
          <w:p w14:paraId="2B67475C" w14:textId="77777777" w:rsidR="004A5C1E" w:rsidRPr="00090966" w:rsidRDefault="004A5C1E" w:rsidP="00E70CB0">
            <w:pPr>
              <w:jc w:val="right"/>
              <w:rPr>
                <w:szCs w:val="24"/>
              </w:rPr>
            </w:pPr>
            <w:r w:rsidRPr="00090966">
              <w:rPr>
                <w:szCs w:val="24"/>
              </w:rPr>
              <w:t>23</w:t>
            </w:r>
          </w:p>
        </w:tc>
        <w:tc>
          <w:tcPr>
            <w:tcW w:w="1008" w:type="dxa"/>
            <w:vAlign w:val="bottom"/>
          </w:tcPr>
          <w:p w14:paraId="34294E7E" w14:textId="77777777" w:rsidR="004A5C1E" w:rsidRPr="00090966" w:rsidRDefault="004A5C1E" w:rsidP="00E70CB0">
            <w:pPr>
              <w:jc w:val="right"/>
              <w:rPr>
                <w:szCs w:val="24"/>
              </w:rPr>
            </w:pPr>
            <w:r w:rsidRPr="00090966">
              <w:rPr>
                <w:szCs w:val="24"/>
              </w:rPr>
              <w:t>25</w:t>
            </w:r>
          </w:p>
        </w:tc>
        <w:tc>
          <w:tcPr>
            <w:tcW w:w="1008" w:type="dxa"/>
            <w:vAlign w:val="bottom"/>
          </w:tcPr>
          <w:p w14:paraId="2FB508D9" w14:textId="77777777" w:rsidR="004A5C1E" w:rsidRPr="00090966" w:rsidRDefault="004A5C1E" w:rsidP="00E70CB0">
            <w:pPr>
              <w:jc w:val="right"/>
              <w:rPr>
                <w:szCs w:val="24"/>
              </w:rPr>
            </w:pPr>
            <w:r w:rsidRPr="00090966">
              <w:rPr>
                <w:szCs w:val="24"/>
              </w:rPr>
              <w:t>15</w:t>
            </w:r>
          </w:p>
        </w:tc>
      </w:tr>
      <w:tr w:rsidR="004A5C1E" w:rsidRPr="00090966" w14:paraId="35E749E4" w14:textId="77777777" w:rsidTr="00E70CB0">
        <w:tc>
          <w:tcPr>
            <w:tcW w:w="3690" w:type="dxa"/>
          </w:tcPr>
          <w:p w14:paraId="47F4E4F0" w14:textId="77777777" w:rsidR="004A5C1E" w:rsidRPr="00090966" w:rsidRDefault="004A5C1E" w:rsidP="00E70CB0">
            <w:pPr>
              <w:rPr>
                <w:szCs w:val="24"/>
              </w:rPr>
            </w:pPr>
            <w:r w:rsidRPr="00090966">
              <w:rPr>
                <w:szCs w:val="24"/>
              </w:rPr>
              <w:t xml:space="preserve">  Percent proficient with distinction</w:t>
            </w:r>
          </w:p>
        </w:tc>
        <w:tc>
          <w:tcPr>
            <w:tcW w:w="918" w:type="dxa"/>
            <w:vAlign w:val="bottom"/>
          </w:tcPr>
          <w:p w14:paraId="18FF93F2" w14:textId="77777777" w:rsidR="004A5C1E" w:rsidRPr="00090966" w:rsidRDefault="004A5C1E" w:rsidP="00E70CB0">
            <w:pPr>
              <w:jc w:val="right"/>
              <w:rPr>
                <w:szCs w:val="24"/>
              </w:rPr>
            </w:pPr>
            <w:r w:rsidRPr="00090966">
              <w:rPr>
                <w:szCs w:val="24"/>
              </w:rPr>
              <w:t>0</w:t>
            </w:r>
          </w:p>
        </w:tc>
        <w:tc>
          <w:tcPr>
            <w:tcW w:w="1008" w:type="dxa"/>
            <w:vAlign w:val="bottom"/>
          </w:tcPr>
          <w:p w14:paraId="1FDB6CB4" w14:textId="77777777" w:rsidR="004A5C1E" w:rsidRPr="00090966" w:rsidRDefault="004A5C1E" w:rsidP="00E70CB0">
            <w:pPr>
              <w:jc w:val="right"/>
              <w:rPr>
                <w:szCs w:val="24"/>
              </w:rPr>
            </w:pPr>
            <w:r w:rsidRPr="00090966">
              <w:rPr>
                <w:szCs w:val="24"/>
              </w:rPr>
              <w:t>0</w:t>
            </w:r>
          </w:p>
        </w:tc>
        <w:tc>
          <w:tcPr>
            <w:tcW w:w="1008" w:type="dxa"/>
            <w:vAlign w:val="bottom"/>
          </w:tcPr>
          <w:p w14:paraId="3FE5FB4D" w14:textId="77777777" w:rsidR="004A5C1E" w:rsidRPr="00090966" w:rsidRDefault="004A5C1E" w:rsidP="00E70CB0">
            <w:pPr>
              <w:jc w:val="right"/>
              <w:rPr>
                <w:szCs w:val="24"/>
              </w:rPr>
            </w:pPr>
            <w:r w:rsidRPr="00090966">
              <w:rPr>
                <w:szCs w:val="24"/>
              </w:rPr>
              <w:t>0</w:t>
            </w:r>
          </w:p>
        </w:tc>
        <w:tc>
          <w:tcPr>
            <w:tcW w:w="1008" w:type="dxa"/>
            <w:vAlign w:val="bottom"/>
          </w:tcPr>
          <w:p w14:paraId="74E67E81" w14:textId="77777777" w:rsidR="004A5C1E" w:rsidRPr="00090966" w:rsidRDefault="004A5C1E" w:rsidP="00E70CB0">
            <w:pPr>
              <w:jc w:val="right"/>
              <w:rPr>
                <w:szCs w:val="24"/>
              </w:rPr>
            </w:pPr>
            <w:r w:rsidRPr="00090966">
              <w:rPr>
                <w:szCs w:val="24"/>
              </w:rPr>
              <w:t>0</w:t>
            </w:r>
          </w:p>
        </w:tc>
        <w:tc>
          <w:tcPr>
            <w:tcW w:w="1008" w:type="dxa"/>
            <w:vAlign w:val="bottom"/>
          </w:tcPr>
          <w:p w14:paraId="49900A48" w14:textId="77777777" w:rsidR="004A5C1E" w:rsidRPr="00090966" w:rsidRDefault="004A5C1E" w:rsidP="00E70CB0">
            <w:pPr>
              <w:jc w:val="right"/>
              <w:rPr>
                <w:szCs w:val="24"/>
              </w:rPr>
            </w:pPr>
            <w:r w:rsidRPr="00090966">
              <w:rPr>
                <w:szCs w:val="24"/>
              </w:rPr>
              <w:t>2</w:t>
            </w:r>
          </w:p>
        </w:tc>
      </w:tr>
      <w:tr w:rsidR="004A5C1E" w:rsidRPr="00090966" w14:paraId="22470599" w14:textId="77777777" w:rsidTr="00E70CB0">
        <w:tc>
          <w:tcPr>
            <w:tcW w:w="3690" w:type="dxa"/>
          </w:tcPr>
          <w:p w14:paraId="050A9296" w14:textId="77777777" w:rsidR="004A5C1E" w:rsidRPr="00090966" w:rsidRDefault="004A5C1E" w:rsidP="00E70CB0">
            <w:pPr>
              <w:rPr>
                <w:szCs w:val="24"/>
              </w:rPr>
            </w:pPr>
            <w:r w:rsidRPr="00090966">
              <w:rPr>
                <w:szCs w:val="24"/>
              </w:rPr>
              <w:t xml:space="preserve">  Total at proficient level or above</w:t>
            </w:r>
          </w:p>
        </w:tc>
        <w:tc>
          <w:tcPr>
            <w:tcW w:w="918" w:type="dxa"/>
            <w:vAlign w:val="bottom"/>
          </w:tcPr>
          <w:p w14:paraId="01A64768" w14:textId="77777777" w:rsidR="004A5C1E" w:rsidRPr="00090966" w:rsidRDefault="004A5C1E" w:rsidP="00E70CB0">
            <w:pPr>
              <w:jc w:val="right"/>
              <w:rPr>
                <w:szCs w:val="24"/>
              </w:rPr>
            </w:pPr>
            <w:r w:rsidRPr="00090966">
              <w:rPr>
                <w:szCs w:val="24"/>
              </w:rPr>
              <w:t>7</w:t>
            </w:r>
          </w:p>
        </w:tc>
        <w:tc>
          <w:tcPr>
            <w:tcW w:w="1008" w:type="dxa"/>
            <w:vAlign w:val="bottom"/>
          </w:tcPr>
          <w:p w14:paraId="630E1C1F" w14:textId="77777777" w:rsidR="004A5C1E" w:rsidRPr="00090966" w:rsidRDefault="004A5C1E" w:rsidP="00E70CB0">
            <w:pPr>
              <w:jc w:val="right"/>
              <w:rPr>
                <w:szCs w:val="24"/>
              </w:rPr>
            </w:pPr>
            <w:r w:rsidRPr="00090966">
              <w:rPr>
                <w:szCs w:val="24"/>
              </w:rPr>
              <w:t>8</w:t>
            </w:r>
          </w:p>
        </w:tc>
        <w:tc>
          <w:tcPr>
            <w:tcW w:w="1008" w:type="dxa"/>
            <w:vAlign w:val="bottom"/>
          </w:tcPr>
          <w:p w14:paraId="2F59CC12" w14:textId="77777777" w:rsidR="004A5C1E" w:rsidRPr="00090966" w:rsidRDefault="004A5C1E" w:rsidP="00E70CB0">
            <w:pPr>
              <w:jc w:val="right"/>
              <w:rPr>
                <w:szCs w:val="24"/>
              </w:rPr>
            </w:pPr>
            <w:r w:rsidRPr="00090966">
              <w:rPr>
                <w:szCs w:val="24"/>
              </w:rPr>
              <w:t>23</w:t>
            </w:r>
          </w:p>
        </w:tc>
        <w:tc>
          <w:tcPr>
            <w:tcW w:w="1008" w:type="dxa"/>
            <w:vAlign w:val="bottom"/>
          </w:tcPr>
          <w:p w14:paraId="22F6A8AE" w14:textId="77777777" w:rsidR="004A5C1E" w:rsidRPr="00090966" w:rsidRDefault="004A5C1E" w:rsidP="00E70CB0">
            <w:pPr>
              <w:jc w:val="right"/>
              <w:rPr>
                <w:szCs w:val="24"/>
              </w:rPr>
            </w:pPr>
            <w:r w:rsidRPr="00090966">
              <w:rPr>
                <w:szCs w:val="24"/>
              </w:rPr>
              <w:t>25</w:t>
            </w:r>
          </w:p>
        </w:tc>
        <w:tc>
          <w:tcPr>
            <w:tcW w:w="1008" w:type="dxa"/>
            <w:vAlign w:val="bottom"/>
          </w:tcPr>
          <w:p w14:paraId="6BB1E264" w14:textId="77777777" w:rsidR="004A5C1E" w:rsidRPr="00090966" w:rsidRDefault="004A5C1E" w:rsidP="00E70CB0">
            <w:pPr>
              <w:jc w:val="right"/>
              <w:rPr>
                <w:szCs w:val="24"/>
              </w:rPr>
            </w:pPr>
            <w:r w:rsidRPr="00090966">
              <w:rPr>
                <w:szCs w:val="24"/>
              </w:rPr>
              <w:t>17</w:t>
            </w:r>
          </w:p>
        </w:tc>
      </w:tr>
      <w:tr w:rsidR="004A5C1E" w:rsidRPr="00090966" w14:paraId="60698E64" w14:textId="77777777" w:rsidTr="00E70CB0">
        <w:tc>
          <w:tcPr>
            <w:tcW w:w="3690" w:type="dxa"/>
          </w:tcPr>
          <w:p w14:paraId="19AE8E62" w14:textId="77777777" w:rsidR="004A5C1E" w:rsidRPr="00090966" w:rsidRDefault="004A5C1E" w:rsidP="00E70CB0">
            <w:pPr>
              <w:rPr>
                <w:szCs w:val="24"/>
              </w:rPr>
            </w:pPr>
          </w:p>
        </w:tc>
        <w:tc>
          <w:tcPr>
            <w:tcW w:w="918" w:type="dxa"/>
            <w:vAlign w:val="bottom"/>
          </w:tcPr>
          <w:p w14:paraId="58990A3C" w14:textId="77777777" w:rsidR="004A5C1E" w:rsidRPr="00090966" w:rsidRDefault="004A5C1E" w:rsidP="00E70CB0">
            <w:pPr>
              <w:jc w:val="right"/>
              <w:rPr>
                <w:szCs w:val="24"/>
              </w:rPr>
            </w:pPr>
          </w:p>
        </w:tc>
        <w:tc>
          <w:tcPr>
            <w:tcW w:w="1008" w:type="dxa"/>
            <w:vAlign w:val="bottom"/>
          </w:tcPr>
          <w:p w14:paraId="022A8853" w14:textId="77777777" w:rsidR="004A5C1E" w:rsidRPr="00090966" w:rsidRDefault="004A5C1E" w:rsidP="00E70CB0">
            <w:pPr>
              <w:jc w:val="right"/>
              <w:rPr>
                <w:szCs w:val="24"/>
              </w:rPr>
            </w:pPr>
          </w:p>
        </w:tc>
        <w:tc>
          <w:tcPr>
            <w:tcW w:w="1008" w:type="dxa"/>
            <w:vAlign w:val="bottom"/>
          </w:tcPr>
          <w:p w14:paraId="34BC9A8A" w14:textId="77777777" w:rsidR="004A5C1E" w:rsidRPr="00090966" w:rsidRDefault="004A5C1E" w:rsidP="00E70CB0">
            <w:pPr>
              <w:jc w:val="right"/>
              <w:rPr>
                <w:szCs w:val="24"/>
              </w:rPr>
            </w:pPr>
          </w:p>
        </w:tc>
        <w:tc>
          <w:tcPr>
            <w:tcW w:w="1008" w:type="dxa"/>
            <w:vAlign w:val="bottom"/>
          </w:tcPr>
          <w:p w14:paraId="4281776D" w14:textId="77777777" w:rsidR="004A5C1E" w:rsidRPr="00090966" w:rsidRDefault="004A5C1E" w:rsidP="00E70CB0">
            <w:pPr>
              <w:jc w:val="right"/>
              <w:rPr>
                <w:szCs w:val="24"/>
              </w:rPr>
            </w:pPr>
          </w:p>
        </w:tc>
        <w:tc>
          <w:tcPr>
            <w:tcW w:w="1008" w:type="dxa"/>
            <w:vAlign w:val="bottom"/>
          </w:tcPr>
          <w:p w14:paraId="7BCF7287" w14:textId="77777777" w:rsidR="004A5C1E" w:rsidRPr="00090966" w:rsidRDefault="004A5C1E" w:rsidP="00E70CB0">
            <w:pPr>
              <w:jc w:val="right"/>
              <w:rPr>
                <w:szCs w:val="24"/>
              </w:rPr>
            </w:pPr>
          </w:p>
        </w:tc>
      </w:tr>
      <w:tr w:rsidR="004A5C1E" w:rsidRPr="00090966" w14:paraId="1B95A757" w14:textId="77777777" w:rsidTr="00E70CB0">
        <w:tc>
          <w:tcPr>
            <w:tcW w:w="3690" w:type="dxa"/>
          </w:tcPr>
          <w:p w14:paraId="4C887B27" w14:textId="77777777" w:rsidR="004A5C1E" w:rsidRPr="00090966" w:rsidRDefault="004A5C1E" w:rsidP="00E70CB0">
            <w:pPr>
              <w:rPr>
                <w:szCs w:val="24"/>
              </w:rPr>
            </w:pPr>
            <w:r w:rsidRPr="00090966">
              <w:rPr>
                <w:szCs w:val="24"/>
              </w:rPr>
              <w:t>Students with special needs</w:t>
            </w:r>
          </w:p>
        </w:tc>
        <w:tc>
          <w:tcPr>
            <w:tcW w:w="918" w:type="dxa"/>
            <w:vAlign w:val="bottom"/>
          </w:tcPr>
          <w:p w14:paraId="2AE9656E" w14:textId="77777777" w:rsidR="004A5C1E" w:rsidRPr="00090966" w:rsidRDefault="004A5C1E" w:rsidP="00E70CB0">
            <w:pPr>
              <w:jc w:val="right"/>
              <w:rPr>
                <w:szCs w:val="24"/>
              </w:rPr>
            </w:pPr>
          </w:p>
        </w:tc>
        <w:tc>
          <w:tcPr>
            <w:tcW w:w="1008" w:type="dxa"/>
            <w:vAlign w:val="bottom"/>
          </w:tcPr>
          <w:p w14:paraId="56E4F3C4" w14:textId="77777777" w:rsidR="004A5C1E" w:rsidRPr="00090966" w:rsidRDefault="004A5C1E" w:rsidP="00E70CB0">
            <w:pPr>
              <w:jc w:val="right"/>
              <w:rPr>
                <w:szCs w:val="24"/>
              </w:rPr>
            </w:pPr>
          </w:p>
        </w:tc>
        <w:tc>
          <w:tcPr>
            <w:tcW w:w="1008" w:type="dxa"/>
            <w:vAlign w:val="bottom"/>
          </w:tcPr>
          <w:p w14:paraId="286898FF" w14:textId="77777777" w:rsidR="004A5C1E" w:rsidRPr="00090966" w:rsidRDefault="004A5C1E" w:rsidP="00E70CB0">
            <w:pPr>
              <w:jc w:val="right"/>
              <w:rPr>
                <w:szCs w:val="24"/>
              </w:rPr>
            </w:pPr>
          </w:p>
        </w:tc>
        <w:tc>
          <w:tcPr>
            <w:tcW w:w="1008" w:type="dxa"/>
            <w:vAlign w:val="bottom"/>
          </w:tcPr>
          <w:p w14:paraId="4FC22C9A" w14:textId="77777777" w:rsidR="004A5C1E" w:rsidRPr="00090966" w:rsidRDefault="004A5C1E" w:rsidP="00E70CB0">
            <w:pPr>
              <w:jc w:val="right"/>
              <w:rPr>
                <w:szCs w:val="24"/>
              </w:rPr>
            </w:pPr>
          </w:p>
        </w:tc>
        <w:tc>
          <w:tcPr>
            <w:tcW w:w="1008" w:type="dxa"/>
            <w:vAlign w:val="bottom"/>
          </w:tcPr>
          <w:p w14:paraId="6735F219" w14:textId="77777777" w:rsidR="004A5C1E" w:rsidRPr="00090966" w:rsidRDefault="004A5C1E" w:rsidP="00E70CB0">
            <w:pPr>
              <w:jc w:val="right"/>
              <w:rPr>
                <w:szCs w:val="24"/>
              </w:rPr>
            </w:pPr>
          </w:p>
        </w:tc>
      </w:tr>
      <w:tr w:rsidR="004A5C1E" w:rsidRPr="00090966" w14:paraId="025D0766" w14:textId="77777777" w:rsidTr="00E70CB0">
        <w:tc>
          <w:tcPr>
            <w:tcW w:w="3690" w:type="dxa"/>
          </w:tcPr>
          <w:p w14:paraId="57416A8E" w14:textId="77777777" w:rsidR="004A5C1E" w:rsidRPr="00090966" w:rsidRDefault="004A5C1E" w:rsidP="00E70CB0">
            <w:pPr>
              <w:rPr>
                <w:szCs w:val="24"/>
              </w:rPr>
            </w:pPr>
            <w:r w:rsidRPr="00090966">
              <w:rPr>
                <w:szCs w:val="24"/>
              </w:rPr>
              <w:t xml:space="preserve">  Percent proficient</w:t>
            </w:r>
          </w:p>
        </w:tc>
        <w:tc>
          <w:tcPr>
            <w:tcW w:w="918" w:type="dxa"/>
            <w:vAlign w:val="bottom"/>
          </w:tcPr>
          <w:p w14:paraId="03A19B09" w14:textId="77777777" w:rsidR="004A5C1E" w:rsidRPr="00090966" w:rsidRDefault="004A5C1E" w:rsidP="00E70CB0">
            <w:pPr>
              <w:jc w:val="right"/>
              <w:rPr>
                <w:szCs w:val="24"/>
              </w:rPr>
            </w:pPr>
            <w:r w:rsidRPr="00090966">
              <w:rPr>
                <w:szCs w:val="24"/>
              </w:rPr>
              <w:t>‡</w:t>
            </w:r>
          </w:p>
        </w:tc>
        <w:tc>
          <w:tcPr>
            <w:tcW w:w="1008" w:type="dxa"/>
            <w:vAlign w:val="bottom"/>
          </w:tcPr>
          <w:p w14:paraId="69C56CC0" w14:textId="77777777" w:rsidR="004A5C1E" w:rsidRPr="00090966" w:rsidRDefault="004A5C1E" w:rsidP="00E70CB0">
            <w:pPr>
              <w:jc w:val="right"/>
              <w:rPr>
                <w:szCs w:val="24"/>
              </w:rPr>
            </w:pPr>
            <w:r w:rsidRPr="00090966">
              <w:rPr>
                <w:szCs w:val="24"/>
              </w:rPr>
              <w:t>4</w:t>
            </w:r>
          </w:p>
        </w:tc>
        <w:tc>
          <w:tcPr>
            <w:tcW w:w="1008" w:type="dxa"/>
            <w:vAlign w:val="bottom"/>
          </w:tcPr>
          <w:p w14:paraId="55EA02B3" w14:textId="77777777" w:rsidR="004A5C1E" w:rsidRPr="00090966" w:rsidRDefault="004A5C1E" w:rsidP="00E70CB0">
            <w:pPr>
              <w:jc w:val="right"/>
              <w:rPr>
                <w:szCs w:val="24"/>
              </w:rPr>
            </w:pPr>
            <w:r w:rsidRPr="00090966">
              <w:rPr>
                <w:szCs w:val="24"/>
              </w:rPr>
              <w:t>0</w:t>
            </w:r>
          </w:p>
        </w:tc>
        <w:tc>
          <w:tcPr>
            <w:tcW w:w="1008" w:type="dxa"/>
            <w:vAlign w:val="bottom"/>
          </w:tcPr>
          <w:p w14:paraId="0D767E06" w14:textId="77777777" w:rsidR="004A5C1E" w:rsidRPr="00090966" w:rsidRDefault="004A5C1E" w:rsidP="00E70CB0">
            <w:pPr>
              <w:jc w:val="right"/>
              <w:rPr>
                <w:szCs w:val="24"/>
              </w:rPr>
            </w:pPr>
            <w:r w:rsidRPr="00090966">
              <w:rPr>
                <w:szCs w:val="24"/>
              </w:rPr>
              <w:t>7</w:t>
            </w:r>
          </w:p>
        </w:tc>
        <w:tc>
          <w:tcPr>
            <w:tcW w:w="1008" w:type="dxa"/>
            <w:vAlign w:val="bottom"/>
          </w:tcPr>
          <w:p w14:paraId="15CD5C5D" w14:textId="77777777" w:rsidR="004A5C1E" w:rsidRPr="00090966" w:rsidRDefault="004A5C1E" w:rsidP="00E70CB0">
            <w:pPr>
              <w:jc w:val="right"/>
              <w:rPr>
                <w:szCs w:val="24"/>
              </w:rPr>
            </w:pPr>
            <w:r w:rsidRPr="00090966">
              <w:rPr>
                <w:szCs w:val="24"/>
              </w:rPr>
              <w:t>13</w:t>
            </w:r>
          </w:p>
        </w:tc>
      </w:tr>
      <w:tr w:rsidR="004A5C1E" w:rsidRPr="00090966" w14:paraId="3782DE26" w14:textId="77777777" w:rsidTr="00E70CB0">
        <w:tc>
          <w:tcPr>
            <w:tcW w:w="3690" w:type="dxa"/>
          </w:tcPr>
          <w:p w14:paraId="45F17C97" w14:textId="77777777" w:rsidR="004A5C1E" w:rsidRPr="00090966" w:rsidRDefault="004A5C1E" w:rsidP="00E70CB0">
            <w:pPr>
              <w:rPr>
                <w:szCs w:val="24"/>
              </w:rPr>
            </w:pPr>
            <w:r w:rsidRPr="00090966">
              <w:rPr>
                <w:szCs w:val="24"/>
              </w:rPr>
              <w:t xml:space="preserve">  Percent proficient with distinction</w:t>
            </w:r>
          </w:p>
        </w:tc>
        <w:tc>
          <w:tcPr>
            <w:tcW w:w="918" w:type="dxa"/>
            <w:vAlign w:val="bottom"/>
          </w:tcPr>
          <w:p w14:paraId="5C4590F6" w14:textId="77777777" w:rsidR="004A5C1E" w:rsidRPr="00090966" w:rsidRDefault="004A5C1E" w:rsidP="00E70CB0">
            <w:pPr>
              <w:jc w:val="right"/>
              <w:rPr>
                <w:szCs w:val="24"/>
              </w:rPr>
            </w:pPr>
            <w:r w:rsidRPr="00090966">
              <w:rPr>
                <w:szCs w:val="24"/>
              </w:rPr>
              <w:t>‡</w:t>
            </w:r>
          </w:p>
        </w:tc>
        <w:tc>
          <w:tcPr>
            <w:tcW w:w="1008" w:type="dxa"/>
            <w:vAlign w:val="bottom"/>
          </w:tcPr>
          <w:p w14:paraId="73D7119E" w14:textId="77777777" w:rsidR="004A5C1E" w:rsidRPr="00090966" w:rsidRDefault="004A5C1E" w:rsidP="00E70CB0">
            <w:pPr>
              <w:jc w:val="right"/>
              <w:rPr>
                <w:szCs w:val="24"/>
              </w:rPr>
            </w:pPr>
            <w:r w:rsidRPr="00090966">
              <w:rPr>
                <w:szCs w:val="24"/>
              </w:rPr>
              <w:t>4</w:t>
            </w:r>
          </w:p>
        </w:tc>
        <w:tc>
          <w:tcPr>
            <w:tcW w:w="1008" w:type="dxa"/>
            <w:vAlign w:val="bottom"/>
          </w:tcPr>
          <w:p w14:paraId="1CCBDBF4" w14:textId="77777777" w:rsidR="004A5C1E" w:rsidRPr="00090966" w:rsidRDefault="004A5C1E" w:rsidP="00E70CB0">
            <w:pPr>
              <w:jc w:val="right"/>
              <w:rPr>
                <w:szCs w:val="24"/>
              </w:rPr>
            </w:pPr>
            <w:r w:rsidRPr="00090966">
              <w:rPr>
                <w:szCs w:val="24"/>
              </w:rPr>
              <w:t>5</w:t>
            </w:r>
          </w:p>
        </w:tc>
        <w:tc>
          <w:tcPr>
            <w:tcW w:w="1008" w:type="dxa"/>
            <w:vAlign w:val="bottom"/>
          </w:tcPr>
          <w:p w14:paraId="53C1D55D" w14:textId="77777777" w:rsidR="004A5C1E" w:rsidRPr="00090966" w:rsidRDefault="004A5C1E" w:rsidP="00E70CB0">
            <w:pPr>
              <w:jc w:val="right"/>
              <w:rPr>
                <w:szCs w:val="24"/>
              </w:rPr>
            </w:pPr>
            <w:r w:rsidRPr="00090966">
              <w:rPr>
                <w:szCs w:val="24"/>
              </w:rPr>
              <w:t>7</w:t>
            </w:r>
          </w:p>
        </w:tc>
        <w:tc>
          <w:tcPr>
            <w:tcW w:w="1008" w:type="dxa"/>
            <w:vAlign w:val="bottom"/>
          </w:tcPr>
          <w:p w14:paraId="4E2333B1" w14:textId="77777777" w:rsidR="004A5C1E" w:rsidRPr="00090966" w:rsidRDefault="004A5C1E" w:rsidP="00E70CB0">
            <w:pPr>
              <w:jc w:val="right"/>
              <w:rPr>
                <w:szCs w:val="24"/>
              </w:rPr>
            </w:pPr>
            <w:r w:rsidRPr="00090966">
              <w:rPr>
                <w:szCs w:val="24"/>
              </w:rPr>
              <w:t>7</w:t>
            </w:r>
          </w:p>
        </w:tc>
      </w:tr>
      <w:tr w:rsidR="004A5C1E" w:rsidRPr="00090966" w14:paraId="73A83095" w14:textId="77777777" w:rsidTr="00E70CB0">
        <w:tc>
          <w:tcPr>
            <w:tcW w:w="3690" w:type="dxa"/>
          </w:tcPr>
          <w:p w14:paraId="32913145" w14:textId="77777777" w:rsidR="004A5C1E" w:rsidRPr="00090966" w:rsidRDefault="004A5C1E" w:rsidP="00E70CB0">
            <w:pPr>
              <w:rPr>
                <w:szCs w:val="24"/>
              </w:rPr>
            </w:pPr>
            <w:r w:rsidRPr="00090966">
              <w:rPr>
                <w:szCs w:val="24"/>
              </w:rPr>
              <w:t xml:space="preserve">  Total at proficient level or above</w:t>
            </w:r>
          </w:p>
        </w:tc>
        <w:tc>
          <w:tcPr>
            <w:tcW w:w="918" w:type="dxa"/>
            <w:vAlign w:val="bottom"/>
          </w:tcPr>
          <w:p w14:paraId="071BF944" w14:textId="77777777" w:rsidR="004A5C1E" w:rsidRPr="00090966" w:rsidRDefault="004A5C1E" w:rsidP="00E70CB0">
            <w:pPr>
              <w:jc w:val="right"/>
              <w:rPr>
                <w:szCs w:val="24"/>
              </w:rPr>
            </w:pPr>
            <w:r w:rsidRPr="00090966">
              <w:rPr>
                <w:szCs w:val="24"/>
              </w:rPr>
              <w:t>‡</w:t>
            </w:r>
          </w:p>
        </w:tc>
        <w:tc>
          <w:tcPr>
            <w:tcW w:w="1008" w:type="dxa"/>
            <w:vAlign w:val="bottom"/>
          </w:tcPr>
          <w:p w14:paraId="573646F8" w14:textId="77777777" w:rsidR="004A5C1E" w:rsidRPr="00090966" w:rsidRDefault="004A5C1E" w:rsidP="00E70CB0">
            <w:pPr>
              <w:jc w:val="right"/>
              <w:rPr>
                <w:szCs w:val="24"/>
              </w:rPr>
            </w:pPr>
            <w:r w:rsidRPr="00090966">
              <w:rPr>
                <w:szCs w:val="24"/>
              </w:rPr>
              <w:t>8</w:t>
            </w:r>
          </w:p>
        </w:tc>
        <w:tc>
          <w:tcPr>
            <w:tcW w:w="1008" w:type="dxa"/>
            <w:vAlign w:val="bottom"/>
          </w:tcPr>
          <w:p w14:paraId="584D8ACF" w14:textId="77777777" w:rsidR="004A5C1E" w:rsidRPr="00090966" w:rsidRDefault="004A5C1E" w:rsidP="00E70CB0">
            <w:pPr>
              <w:jc w:val="right"/>
              <w:rPr>
                <w:szCs w:val="24"/>
              </w:rPr>
            </w:pPr>
            <w:r w:rsidRPr="00090966">
              <w:rPr>
                <w:szCs w:val="24"/>
              </w:rPr>
              <w:t>5</w:t>
            </w:r>
          </w:p>
        </w:tc>
        <w:tc>
          <w:tcPr>
            <w:tcW w:w="1008" w:type="dxa"/>
            <w:vAlign w:val="bottom"/>
          </w:tcPr>
          <w:p w14:paraId="31D30490" w14:textId="77777777" w:rsidR="004A5C1E" w:rsidRPr="00090966" w:rsidRDefault="004A5C1E" w:rsidP="00E70CB0">
            <w:pPr>
              <w:jc w:val="right"/>
              <w:rPr>
                <w:szCs w:val="24"/>
              </w:rPr>
            </w:pPr>
            <w:r w:rsidRPr="00090966">
              <w:rPr>
                <w:szCs w:val="24"/>
              </w:rPr>
              <w:t>14</w:t>
            </w:r>
          </w:p>
        </w:tc>
        <w:tc>
          <w:tcPr>
            <w:tcW w:w="1008" w:type="dxa"/>
            <w:vAlign w:val="bottom"/>
          </w:tcPr>
          <w:p w14:paraId="0762C83B" w14:textId="77777777" w:rsidR="004A5C1E" w:rsidRPr="00090966" w:rsidRDefault="004A5C1E" w:rsidP="00E70CB0">
            <w:pPr>
              <w:jc w:val="right"/>
              <w:rPr>
                <w:szCs w:val="24"/>
              </w:rPr>
            </w:pPr>
            <w:r w:rsidRPr="00090966">
              <w:rPr>
                <w:szCs w:val="24"/>
              </w:rPr>
              <w:t>20</w:t>
            </w:r>
          </w:p>
        </w:tc>
      </w:tr>
      <w:tr w:rsidR="004A5C1E" w:rsidRPr="00090966" w14:paraId="7A14B102" w14:textId="77777777" w:rsidTr="00E70CB0">
        <w:tc>
          <w:tcPr>
            <w:tcW w:w="3690" w:type="dxa"/>
          </w:tcPr>
          <w:p w14:paraId="165CCA54" w14:textId="77777777" w:rsidR="004A5C1E" w:rsidRPr="00090966" w:rsidRDefault="004A5C1E" w:rsidP="00E70CB0">
            <w:pPr>
              <w:rPr>
                <w:szCs w:val="24"/>
              </w:rPr>
            </w:pPr>
          </w:p>
        </w:tc>
        <w:tc>
          <w:tcPr>
            <w:tcW w:w="918" w:type="dxa"/>
          </w:tcPr>
          <w:p w14:paraId="00CAB849" w14:textId="77777777" w:rsidR="004A5C1E" w:rsidRPr="00090966" w:rsidRDefault="004A5C1E" w:rsidP="00E70CB0">
            <w:pPr>
              <w:jc w:val="right"/>
              <w:rPr>
                <w:szCs w:val="24"/>
              </w:rPr>
            </w:pPr>
          </w:p>
        </w:tc>
        <w:tc>
          <w:tcPr>
            <w:tcW w:w="1008" w:type="dxa"/>
          </w:tcPr>
          <w:p w14:paraId="7C0C6BBC" w14:textId="77777777" w:rsidR="004A5C1E" w:rsidRPr="00090966" w:rsidRDefault="004A5C1E" w:rsidP="00E70CB0">
            <w:pPr>
              <w:jc w:val="right"/>
              <w:rPr>
                <w:szCs w:val="24"/>
              </w:rPr>
            </w:pPr>
          </w:p>
        </w:tc>
        <w:tc>
          <w:tcPr>
            <w:tcW w:w="1008" w:type="dxa"/>
          </w:tcPr>
          <w:p w14:paraId="038DF361" w14:textId="77777777" w:rsidR="004A5C1E" w:rsidRPr="00090966" w:rsidRDefault="004A5C1E" w:rsidP="00E70CB0">
            <w:pPr>
              <w:jc w:val="right"/>
              <w:rPr>
                <w:szCs w:val="24"/>
              </w:rPr>
            </w:pPr>
          </w:p>
        </w:tc>
        <w:tc>
          <w:tcPr>
            <w:tcW w:w="1008" w:type="dxa"/>
          </w:tcPr>
          <w:p w14:paraId="77BE746D" w14:textId="77777777" w:rsidR="004A5C1E" w:rsidRPr="00090966" w:rsidRDefault="004A5C1E" w:rsidP="00E70CB0">
            <w:pPr>
              <w:jc w:val="right"/>
              <w:rPr>
                <w:szCs w:val="24"/>
              </w:rPr>
            </w:pPr>
          </w:p>
        </w:tc>
        <w:tc>
          <w:tcPr>
            <w:tcW w:w="1008" w:type="dxa"/>
          </w:tcPr>
          <w:p w14:paraId="60856F88" w14:textId="77777777" w:rsidR="004A5C1E" w:rsidRPr="00090966" w:rsidRDefault="004A5C1E" w:rsidP="00E70CB0">
            <w:pPr>
              <w:jc w:val="right"/>
              <w:rPr>
                <w:szCs w:val="24"/>
              </w:rPr>
            </w:pPr>
          </w:p>
        </w:tc>
      </w:tr>
      <w:tr w:rsidR="004A5C1E" w:rsidRPr="00090966" w14:paraId="7781A598" w14:textId="77777777" w:rsidTr="00E70CB0">
        <w:tc>
          <w:tcPr>
            <w:tcW w:w="3690" w:type="dxa"/>
          </w:tcPr>
          <w:p w14:paraId="06D79C8E" w14:textId="77777777" w:rsidR="004A5C1E" w:rsidRPr="00090966" w:rsidRDefault="004A5C1E" w:rsidP="00E70CB0">
            <w:pPr>
              <w:rPr>
                <w:szCs w:val="24"/>
              </w:rPr>
            </w:pPr>
            <w:r w:rsidRPr="00090966">
              <w:rPr>
                <w:szCs w:val="24"/>
              </w:rPr>
              <w:t>White students</w:t>
            </w:r>
          </w:p>
        </w:tc>
        <w:tc>
          <w:tcPr>
            <w:tcW w:w="918" w:type="dxa"/>
            <w:vAlign w:val="bottom"/>
          </w:tcPr>
          <w:p w14:paraId="189DACC2" w14:textId="77777777" w:rsidR="004A5C1E" w:rsidRPr="00090966" w:rsidRDefault="004A5C1E" w:rsidP="00E70CB0">
            <w:pPr>
              <w:jc w:val="right"/>
              <w:rPr>
                <w:szCs w:val="24"/>
              </w:rPr>
            </w:pPr>
          </w:p>
        </w:tc>
        <w:tc>
          <w:tcPr>
            <w:tcW w:w="1008" w:type="dxa"/>
            <w:vAlign w:val="bottom"/>
          </w:tcPr>
          <w:p w14:paraId="73F958A7" w14:textId="77777777" w:rsidR="004A5C1E" w:rsidRPr="00090966" w:rsidRDefault="004A5C1E" w:rsidP="00E70CB0">
            <w:pPr>
              <w:jc w:val="right"/>
              <w:rPr>
                <w:szCs w:val="24"/>
              </w:rPr>
            </w:pPr>
          </w:p>
        </w:tc>
        <w:tc>
          <w:tcPr>
            <w:tcW w:w="1008" w:type="dxa"/>
            <w:vAlign w:val="bottom"/>
          </w:tcPr>
          <w:p w14:paraId="3FCAF821" w14:textId="77777777" w:rsidR="004A5C1E" w:rsidRPr="00090966" w:rsidRDefault="004A5C1E" w:rsidP="00E70CB0">
            <w:pPr>
              <w:jc w:val="right"/>
              <w:rPr>
                <w:szCs w:val="24"/>
              </w:rPr>
            </w:pPr>
          </w:p>
        </w:tc>
        <w:tc>
          <w:tcPr>
            <w:tcW w:w="1008" w:type="dxa"/>
            <w:vAlign w:val="bottom"/>
          </w:tcPr>
          <w:p w14:paraId="689DCE65" w14:textId="77777777" w:rsidR="004A5C1E" w:rsidRPr="00090966" w:rsidRDefault="004A5C1E" w:rsidP="00E70CB0">
            <w:pPr>
              <w:jc w:val="right"/>
              <w:rPr>
                <w:szCs w:val="24"/>
              </w:rPr>
            </w:pPr>
          </w:p>
        </w:tc>
        <w:tc>
          <w:tcPr>
            <w:tcW w:w="1008" w:type="dxa"/>
            <w:vAlign w:val="bottom"/>
          </w:tcPr>
          <w:p w14:paraId="0903F2AE" w14:textId="77777777" w:rsidR="004A5C1E" w:rsidRPr="00090966" w:rsidRDefault="004A5C1E" w:rsidP="00E70CB0">
            <w:pPr>
              <w:jc w:val="right"/>
              <w:rPr>
                <w:szCs w:val="24"/>
              </w:rPr>
            </w:pPr>
          </w:p>
        </w:tc>
      </w:tr>
      <w:tr w:rsidR="004A5C1E" w:rsidRPr="00090966" w14:paraId="55B59355" w14:textId="77777777" w:rsidTr="00E70CB0">
        <w:tc>
          <w:tcPr>
            <w:tcW w:w="3690" w:type="dxa"/>
          </w:tcPr>
          <w:p w14:paraId="43BAB4C0" w14:textId="77777777" w:rsidR="004A5C1E" w:rsidRPr="00090966" w:rsidRDefault="004A5C1E" w:rsidP="00E70CB0">
            <w:pPr>
              <w:rPr>
                <w:szCs w:val="24"/>
              </w:rPr>
            </w:pPr>
            <w:r w:rsidRPr="00090966">
              <w:rPr>
                <w:szCs w:val="24"/>
              </w:rPr>
              <w:t xml:space="preserve">  Percent proficient</w:t>
            </w:r>
          </w:p>
        </w:tc>
        <w:tc>
          <w:tcPr>
            <w:tcW w:w="918" w:type="dxa"/>
            <w:vAlign w:val="bottom"/>
          </w:tcPr>
          <w:p w14:paraId="6CB4FF64" w14:textId="77777777" w:rsidR="004A5C1E" w:rsidRPr="00090966" w:rsidRDefault="004A5C1E" w:rsidP="00E70CB0">
            <w:pPr>
              <w:jc w:val="right"/>
              <w:rPr>
                <w:szCs w:val="24"/>
              </w:rPr>
            </w:pPr>
            <w:r w:rsidRPr="00090966">
              <w:rPr>
                <w:szCs w:val="24"/>
              </w:rPr>
              <w:t>21</w:t>
            </w:r>
          </w:p>
        </w:tc>
        <w:tc>
          <w:tcPr>
            <w:tcW w:w="1008" w:type="dxa"/>
            <w:vAlign w:val="bottom"/>
          </w:tcPr>
          <w:p w14:paraId="76B690C4" w14:textId="77777777" w:rsidR="004A5C1E" w:rsidRPr="00090966" w:rsidRDefault="004A5C1E" w:rsidP="00E70CB0">
            <w:pPr>
              <w:jc w:val="right"/>
              <w:rPr>
                <w:szCs w:val="24"/>
              </w:rPr>
            </w:pPr>
            <w:r w:rsidRPr="00090966">
              <w:rPr>
                <w:szCs w:val="24"/>
              </w:rPr>
              <w:t>23</w:t>
            </w:r>
          </w:p>
        </w:tc>
        <w:tc>
          <w:tcPr>
            <w:tcW w:w="1008" w:type="dxa"/>
            <w:vAlign w:val="bottom"/>
          </w:tcPr>
          <w:p w14:paraId="54DCAFB4" w14:textId="77777777" w:rsidR="004A5C1E" w:rsidRPr="00090966" w:rsidRDefault="004A5C1E" w:rsidP="00E70CB0">
            <w:pPr>
              <w:jc w:val="right"/>
              <w:rPr>
                <w:szCs w:val="24"/>
              </w:rPr>
            </w:pPr>
            <w:r w:rsidRPr="00090966">
              <w:rPr>
                <w:szCs w:val="24"/>
              </w:rPr>
              <w:t>34</w:t>
            </w:r>
          </w:p>
        </w:tc>
        <w:tc>
          <w:tcPr>
            <w:tcW w:w="1008" w:type="dxa"/>
            <w:vAlign w:val="bottom"/>
          </w:tcPr>
          <w:p w14:paraId="314D7A03" w14:textId="77777777" w:rsidR="004A5C1E" w:rsidRPr="00090966" w:rsidRDefault="004A5C1E" w:rsidP="00E70CB0">
            <w:pPr>
              <w:jc w:val="right"/>
              <w:rPr>
                <w:szCs w:val="24"/>
              </w:rPr>
            </w:pPr>
            <w:r w:rsidRPr="00090966">
              <w:rPr>
                <w:szCs w:val="24"/>
              </w:rPr>
              <w:t>30</w:t>
            </w:r>
          </w:p>
        </w:tc>
        <w:tc>
          <w:tcPr>
            <w:tcW w:w="1008" w:type="dxa"/>
            <w:vAlign w:val="bottom"/>
          </w:tcPr>
          <w:p w14:paraId="044E94F8" w14:textId="77777777" w:rsidR="004A5C1E" w:rsidRPr="00090966" w:rsidRDefault="004A5C1E" w:rsidP="00E70CB0">
            <w:pPr>
              <w:jc w:val="right"/>
              <w:rPr>
                <w:szCs w:val="24"/>
              </w:rPr>
            </w:pPr>
            <w:r w:rsidRPr="00090966">
              <w:rPr>
                <w:szCs w:val="24"/>
              </w:rPr>
              <w:t>43</w:t>
            </w:r>
          </w:p>
        </w:tc>
      </w:tr>
      <w:tr w:rsidR="004A5C1E" w:rsidRPr="00090966" w14:paraId="52596EC1" w14:textId="77777777" w:rsidTr="00E70CB0">
        <w:tc>
          <w:tcPr>
            <w:tcW w:w="3690" w:type="dxa"/>
          </w:tcPr>
          <w:p w14:paraId="31E20849" w14:textId="77777777" w:rsidR="004A5C1E" w:rsidRPr="00090966" w:rsidRDefault="004A5C1E" w:rsidP="00E70CB0">
            <w:pPr>
              <w:rPr>
                <w:szCs w:val="24"/>
              </w:rPr>
            </w:pPr>
            <w:r w:rsidRPr="00090966">
              <w:rPr>
                <w:szCs w:val="24"/>
              </w:rPr>
              <w:t xml:space="preserve">  Percent proficient with distinction</w:t>
            </w:r>
          </w:p>
        </w:tc>
        <w:tc>
          <w:tcPr>
            <w:tcW w:w="918" w:type="dxa"/>
            <w:vAlign w:val="bottom"/>
          </w:tcPr>
          <w:p w14:paraId="47649B48" w14:textId="77777777" w:rsidR="004A5C1E" w:rsidRPr="00090966" w:rsidRDefault="004A5C1E" w:rsidP="00E70CB0">
            <w:pPr>
              <w:jc w:val="right"/>
              <w:rPr>
                <w:szCs w:val="24"/>
              </w:rPr>
            </w:pPr>
            <w:r w:rsidRPr="00090966">
              <w:rPr>
                <w:szCs w:val="24"/>
              </w:rPr>
              <w:t>1</w:t>
            </w:r>
          </w:p>
        </w:tc>
        <w:tc>
          <w:tcPr>
            <w:tcW w:w="1008" w:type="dxa"/>
            <w:vAlign w:val="bottom"/>
          </w:tcPr>
          <w:p w14:paraId="79A5ECEC" w14:textId="77777777" w:rsidR="004A5C1E" w:rsidRPr="00090966" w:rsidRDefault="004A5C1E" w:rsidP="00E70CB0">
            <w:pPr>
              <w:jc w:val="right"/>
              <w:rPr>
                <w:szCs w:val="24"/>
              </w:rPr>
            </w:pPr>
            <w:r w:rsidRPr="00090966">
              <w:rPr>
                <w:szCs w:val="24"/>
              </w:rPr>
              <w:t>7</w:t>
            </w:r>
          </w:p>
        </w:tc>
        <w:tc>
          <w:tcPr>
            <w:tcW w:w="1008" w:type="dxa"/>
            <w:vAlign w:val="bottom"/>
          </w:tcPr>
          <w:p w14:paraId="6D7F1CC8" w14:textId="77777777" w:rsidR="004A5C1E" w:rsidRPr="00090966" w:rsidRDefault="004A5C1E" w:rsidP="00E70CB0">
            <w:pPr>
              <w:jc w:val="right"/>
              <w:rPr>
                <w:szCs w:val="24"/>
              </w:rPr>
            </w:pPr>
            <w:r w:rsidRPr="00090966">
              <w:rPr>
                <w:szCs w:val="24"/>
              </w:rPr>
              <w:t>12</w:t>
            </w:r>
          </w:p>
        </w:tc>
        <w:tc>
          <w:tcPr>
            <w:tcW w:w="1008" w:type="dxa"/>
            <w:vAlign w:val="bottom"/>
          </w:tcPr>
          <w:p w14:paraId="40801905" w14:textId="77777777" w:rsidR="004A5C1E" w:rsidRPr="00090966" w:rsidRDefault="004A5C1E" w:rsidP="00E70CB0">
            <w:pPr>
              <w:jc w:val="right"/>
              <w:rPr>
                <w:szCs w:val="24"/>
              </w:rPr>
            </w:pPr>
            <w:r w:rsidRPr="00090966">
              <w:rPr>
                <w:szCs w:val="24"/>
              </w:rPr>
              <w:t>19</w:t>
            </w:r>
          </w:p>
        </w:tc>
        <w:tc>
          <w:tcPr>
            <w:tcW w:w="1008" w:type="dxa"/>
            <w:vAlign w:val="bottom"/>
          </w:tcPr>
          <w:p w14:paraId="0D4CB21B" w14:textId="77777777" w:rsidR="004A5C1E" w:rsidRPr="00090966" w:rsidRDefault="004A5C1E" w:rsidP="00E70CB0">
            <w:pPr>
              <w:jc w:val="right"/>
              <w:rPr>
                <w:szCs w:val="24"/>
              </w:rPr>
            </w:pPr>
            <w:r w:rsidRPr="00090966">
              <w:rPr>
                <w:szCs w:val="24"/>
              </w:rPr>
              <w:t>17</w:t>
            </w:r>
          </w:p>
        </w:tc>
      </w:tr>
      <w:tr w:rsidR="004A5C1E" w:rsidRPr="00090966" w14:paraId="614E60E0" w14:textId="77777777" w:rsidTr="00E70CB0">
        <w:tc>
          <w:tcPr>
            <w:tcW w:w="3690" w:type="dxa"/>
          </w:tcPr>
          <w:p w14:paraId="4BFABDC0" w14:textId="77777777" w:rsidR="004A5C1E" w:rsidRPr="00090966" w:rsidRDefault="004A5C1E" w:rsidP="00E70CB0">
            <w:pPr>
              <w:rPr>
                <w:szCs w:val="24"/>
              </w:rPr>
            </w:pPr>
            <w:r w:rsidRPr="00090966">
              <w:rPr>
                <w:szCs w:val="24"/>
              </w:rPr>
              <w:t xml:space="preserve">  Total at proficient level or above</w:t>
            </w:r>
          </w:p>
        </w:tc>
        <w:tc>
          <w:tcPr>
            <w:tcW w:w="918" w:type="dxa"/>
            <w:vAlign w:val="bottom"/>
          </w:tcPr>
          <w:p w14:paraId="6D4E4E35" w14:textId="77777777" w:rsidR="004A5C1E" w:rsidRPr="00090966" w:rsidRDefault="004A5C1E" w:rsidP="00E70CB0">
            <w:pPr>
              <w:jc w:val="right"/>
              <w:rPr>
                <w:szCs w:val="24"/>
              </w:rPr>
            </w:pPr>
            <w:r w:rsidRPr="00090966">
              <w:rPr>
                <w:szCs w:val="24"/>
              </w:rPr>
              <w:t>22</w:t>
            </w:r>
          </w:p>
        </w:tc>
        <w:tc>
          <w:tcPr>
            <w:tcW w:w="1008" w:type="dxa"/>
            <w:vAlign w:val="bottom"/>
          </w:tcPr>
          <w:p w14:paraId="701B30D3" w14:textId="77777777" w:rsidR="004A5C1E" w:rsidRPr="00090966" w:rsidRDefault="004A5C1E" w:rsidP="00E70CB0">
            <w:pPr>
              <w:jc w:val="right"/>
              <w:rPr>
                <w:szCs w:val="24"/>
              </w:rPr>
            </w:pPr>
            <w:r w:rsidRPr="00090966">
              <w:rPr>
                <w:szCs w:val="24"/>
              </w:rPr>
              <w:t>30</w:t>
            </w:r>
          </w:p>
        </w:tc>
        <w:tc>
          <w:tcPr>
            <w:tcW w:w="1008" w:type="dxa"/>
            <w:vAlign w:val="bottom"/>
          </w:tcPr>
          <w:p w14:paraId="5E2D0C4E" w14:textId="77777777" w:rsidR="004A5C1E" w:rsidRPr="00090966" w:rsidRDefault="004A5C1E" w:rsidP="00E70CB0">
            <w:pPr>
              <w:jc w:val="right"/>
              <w:rPr>
                <w:szCs w:val="24"/>
              </w:rPr>
            </w:pPr>
            <w:r w:rsidRPr="00090966">
              <w:rPr>
                <w:szCs w:val="24"/>
              </w:rPr>
              <w:t>4</w:t>
            </w:r>
            <w:r>
              <w:rPr>
                <w:szCs w:val="24"/>
              </w:rPr>
              <w:t>7</w:t>
            </w:r>
          </w:p>
        </w:tc>
        <w:tc>
          <w:tcPr>
            <w:tcW w:w="1008" w:type="dxa"/>
            <w:vAlign w:val="bottom"/>
          </w:tcPr>
          <w:p w14:paraId="013DFDB5" w14:textId="77777777" w:rsidR="004A5C1E" w:rsidRPr="00090966" w:rsidRDefault="004A5C1E" w:rsidP="00E70CB0">
            <w:pPr>
              <w:jc w:val="right"/>
              <w:rPr>
                <w:szCs w:val="24"/>
              </w:rPr>
            </w:pPr>
            <w:r w:rsidRPr="00090966">
              <w:rPr>
                <w:szCs w:val="24"/>
              </w:rPr>
              <w:t>49</w:t>
            </w:r>
          </w:p>
        </w:tc>
        <w:tc>
          <w:tcPr>
            <w:tcW w:w="1008" w:type="dxa"/>
            <w:vAlign w:val="bottom"/>
          </w:tcPr>
          <w:p w14:paraId="423AB569" w14:textId="77777777" w:rsidR="004A5C1E" w:rsidRPr="00090966" w:rsidRDefault="004A5C1E" w:rsidP="00E70CB0">
            <w:pPr>
              <w:jc w:val="right"/>
              <w:rPr>
                <w:szCs w:val="24"/>
              </w:rPr>
            </w:pPr>
            <w:r>
              <w:rPr>
                <w:szCs w:val="24"/>
              </w:rPr>
              <w:t>59</w:t>
            </w:r>
          </w:p>
        </w:tc>
      </w:tr>
      <w:tr w:rsidR="004A5C1E" w:rsidRPr="00090966" w14:paraId="1FB3F56F" w14:textId="77777777" w:rsidTr="00E70CB0">
        <w:tc>
          <w:tcPr>
            <w:tcW w:w="3690" w:type="dxa"/>
          </w:tcPr>
          <w:p w14:paraId="16E74D9D" w14:textId="77777777" w:rsidR="004A5C1E" w:rsidRPr="00090966" w:rsidRDefault="004A5C1E" w:rsidP="00E70CB0">
            <w:pPr>
              <w:rPr>
                <w:szCs w:val="24"/>
              </w:rPr>
            </w:pPr>
          </w:p>
        </w:tc>
        <w:tc>
          <w:tcPr>
            <w:tcW w:w="918" w:type="dxa"/>
            <w:vAlign w:val="bottom"/>
          </w:tcPr>
          <w:p w14:paraId="42994A84" w14:textId="77777777" w:rsidR="004A5C1E" w:rsidRPr="00090966" w:rsidRDefault="004A5C1E" w:rsidP="00E70CB0">
            <w:pPr>
              <w:jc w:val="right"/>
              <w:rPr>
                <w:szCs w:val="24"/>
              </w:rPr>
            </w:pPr>
          </w:p>
        </w:tc>
        <w:tc>
          <w:tcPr>
            <w:tcW w:w="1008" w:type="dxa"/>
            <w:vAlign w:val="bottom"/>
          </w:tcPr>
          <w:p w14:paraId="0DCC7290" w14:textId="77777777" w:rsidR="004A5C1E" w:rsidRPr="00090966" w:rsidRDefault="004A5C1E" w:rsidP="00E70CB0">
            <w:pPr>
              <w:jc w:val="right"/>
              <w:rPr>
                <w:szCs w:val="24"/>
              </w:rPr>
            </w:pPr>
          </w:p>
        </w:tc>
        <w:tc>
          <w:tcPr>
            <w:tcW w:w="1008" w:type="dxa"/>
            <w:vAlign w:val="bottom"/>
          </w:tcPr>
          <w:p w14:paraId="7753B229" w14:textId="77777777" w:rsidR="004A5C1E" w:rsidRPr="00090966" w:rsidRDefault="004A5C1E" w:rsidP="00E70CB0">
            <w:pPr>
              <w:jc w:val="right"/>
              <w:rPr>
                <w:szCs w:val="24"/>
              </w:rPr>
            </w:pPr>
          </w:p>
        </w:tc>
        <w:tc>
          <w:tcPr>
            <w:tcW w:w="1008" w:type="dxa"/>
            <w:vAlign w:val="bottom"/>
          </w:tcPr>
          <w:p w14:paraId="60E6C368" w14:textId="77777777" w:rsidR="004A5C1E" w:rsidRPr="00090966" w:rsidRDefault="004A5C1E" w:rsidP="00E70CB0">
            <w:pPr>
              <w:jc w:val="right"/>
              <w:rPr>
                <w:szCs w:val="24"/>
              </w:rPr>
            </w:pPr>
          </w:p>
        </w:tc>
        <w:tc>
          <w:tcPr>
            <w:tcW w:w="1008" w:type="dxa"/>
            <w:vAlign w:val="bottom"/>
          </w:tcPr>
          <w:p w14:paraId="0FE35802" w14:textId="77777777" w:rsidR="004A5C1E" w:rsidRPr="00090966" w:rsidRDefault="004A5C1E" w:rsidP="00E70CB0">
            <w:pPr>
              <w:jc w:val="right"/>
              <w:rPr>
                <w:szCs w:val="24"/>
              </w:rPr>
            </w:pPr>
          </w:p>
        </w:tc>
      </w:tr>
      <w:tr w:rsidR="004A5C1E" w:rsidRPr="00090966" w14:paraId="120A7764" w14:textId="77777777" w:rsidTr="00E70CB0">
        <w:tc>
          <w:tcPr>
            <w:tcW w:w="3690" w:type="dxa"/>
          </w:tcPr>
          <w:p w14:paraId="55DB5959" w14:textId="77777777" w:rsidR="004A5C1E" w:rsidRPr="00090966" w:rsidRDefault="004A5C1E" w:rsidP="00E70CB0">
            <w:pPr>
              <w:rPr>
                <w:szCs w:val="24"/>
              </w:rPr>
            </w:pPr>
            <w:r w:rsidRPr="00090966">
              <w:rPr>
                <w:szCs w:val="24"/>
              </w:rPr>
              <w:t>African American or Black students</w:t>
            </w:r>
          </w:p>
        </w:tc>
        <w:tc>
          <w:tcPr>
            <w:tcW w:w="918" w:type="dxa"/>
            <w:vAlign w:val="bottom"/>
          </w:tcPr>
          <w:p w14:paraId="5AFF83BF" w14:textId="77777777" w:rsidR="004A5C1E" w:rsidRPr="00090966" w:rsidRDefault="004A5C1E" w:rsidP="00E70CB0">
            <w:pPr>
              <w:jc w:val="right"/>
              <w:rPr>
                <w:szCs w:val="24"/>
              </w:rPr>
            </w:pPr>
          </w:p>
        </w:tc>
        <w:tc>
          <w:tcPr>
            <w:tcW w:w="1008" w:type="dxa"/>
            <w:vAlign w:val="bottom"/>
          </w:tcPr>
          <w:p w14:paraId="176E1D1E" w14:textId="77777777" w:rsidR="004A5C1E" w:rsidRPr="00090966" w:rsidRDefault="004A5C1E" w:rsidP="00E70CB0">
            <w:pPr>
              <w:jc w:val="right"/>
              <w:rPr>
                <w:szCs w:val="24"/>
              </w:rPr>
            </w:pPr>
          </w:p>
        </w:tc>
        <w:tc>
          <w:tcPr>
            <w:tcW w:w="1008" w:type="dxa"/>
            <w:vAlign w:val="bottom"/>
          </w:tcPr>
          <w:p w14:paraId="765FBC7F" w14:textId="77777777" w:rsidR="004A5C1E" w:rsidRPr="00090966" w:rsidRDefault="004A5C1E" w:rsidP="00E70CB0">
            <w:pPr>
              <w:jc w:val="right"/>
              <w:rPr>
                <w:szCs w:val="24"/>
              </w:rPr>
            </w:pPr>
          </w:p>
        </w:tc>
        <w:tc>
          <w:tcPr>
            <w:tcW w:w="1008" w:type="dxa"/>
            <w:vAlign w:val="bottom"/>
          </w:tcPr>
          <w:p w14:paraId="51CF419B" w14:textId="77777777" w:rsidR="004A5C1E" w:rsidRPr="00090966" w:rsidRDefault="004A5C1E" w:rsidP="00E70CB0">
            <w:pPr>
              <w:jc w:val="right"/>
              <w:rPr>
                <w:szCs w:val="24"/>
              </w:rPr>
            </w:pPr>
          </w:p>
        </w:tc>
        <w:tc>
          <w:tcPr>
            <w:tcW w:w="1008" w:type="dxa"/>
            <w:vAlign w:val="bottom"/>
          </w:tcPr>
          <w:p w14:paraId="1714BFB0" w14:textId="77777777" w:rsidR="004A5C1E" w:rsidRPr="00090966" w:rsidRDefault="004A5C1E" w:rsidP="00E70CB0">
            <w:pPr>
              <w:jc w:val="right"/>
              <w:rPr>
                <w:szCs w:val="24"/>
              </w:rPr>
            </w:pPr>
          </w:p>
        </w:tc>
      </w:tr>
      <w:tr w:rsidR="004A5C1E" w:rsidRPr="00090966" w14:paraId="0E22621B" w14:textId="77777777" w:rsidTr="00E70CB0">
        <w:tc>
          <w:tcPr>
            <w:tcW w:w="3690" w:type="dxa"/>
          </w:tcPr>
          <w:p w14:paraId="3692F080" w14:textId="77777777" w:rsidR="004A5C1E" w:rsidRPr="00090966" w:rsidRDefault="004A5C1E" w:rsidP="00E70CB0">
            <w:pPr>
              <w:rPr>
                <w:szCs w:val="24"/>
              </w:rPr>
            </w:pPr>
            <w:r w:rsidRPr="00090966">
              <w:rPr>
                <w:szCs w:val="24"/>
              </w:rPr>
              <w:t xml:space="preserve">  Percent proficient</w:t>
            </w:r>
          </w:p>
        </w:tc>
        <w:tc>
          <w:tcPr>
            <w:tcW w:w="918" w:type="dxa"/>
            <w:vAlign w:val="bottom"/>
          </w:tcPr>
          <w:p w14:paraId="3E2128AE" w14:textId="77777777" w:rsidR="004A5C1E" w:rsidRPr="00090966" w:rsidRDefault="004A5C1E" w:rsidP="00E70CB0">
            <w:pPr>
              <w:jc w:val="right"/>
              <w:rPr>
                <w:szCs w:val="24"/>
              </w:rPr>
            </w:pPr>
            <w:r w:rsidRPr="00090966">
              <w:rPr>
                <w:szCs w:val="24"/>
              </w:rPr>
              <w:t>‡</w:t>
            </w:r>
          </w:p>
        </w:tc>
        <w:tc>
          <w:tcPr>
            <w:tcW w:w="1008" w:type="dxa"/>
            <w:vAlign w:val="bottom"/>
          </w:tcPr>
          <w:p w14:paraId="19226E4F" w14:textId="77777777" w:rsidR="004A5C1E" w:rsidRPr="00090966" w:rsidRDefault="004A5C1E" w:rsidP="00E70CB0">
            <w:pPr>
              <w:jc w:val="right"/>
              <w:rPr>
                <w:szCs w:val="24"/>
              </w:rPr>
            </w:pPr>
            <w:r w:rsidRPr="00090966">
              <w:rPr>
                <w:szCs w:val="24"/>
              </w:rPr>
              <w:t>8</w:t>
            </w:r>
          </w:p>
        </w:tc>
        <w:tc>
          <w:tcPr>
            <w:tcW w:w="1008" w:type="dxa"/>
            <w:vAlign w:val="bottom"/>
          </w:tcPr>
          <w:p w14:paraId="58EE9108" w14:textId="77777777" w:rsidR="004A5C1E" w:rsidRPr="00090966" w:rsidRDefault="004A5C1E" w:rsidP="00E70CB0">
            <w:pPr>
              <w:jc w:val="right"/>
              <w:rPr>
                <w:szCs w:val="24"/>
              </w:rPr>
            </w:pPr>
            <w:r w:rsidRPr="00090966">
              <w:rPr>
                <w:szCs w:val="24"/>
              </w:rPr>
              <w:t>14</w:t>
            </w:r>
          </w:p>
        </w:tc>
        <w:tc>
          <w:tcPr>
            <w:tcW w:w="1008" w:type="dxa"/>
            <w:vAlign w:val="bottom"/>
          </w:tcPr>
          <w:p w14:paraId="533ED2EC" w14:textId="77777777" w:rsidR="004A5C1E" w:rsidRPr="00090966" w:rsidRDefault="004A5C1E" w:rsidP="00E70CB0">
            <w:pPr>
              <w:jc w:val="right"/>
              <w:rPr>
                <w:szCs w:val="24"/>
              </w:rPr>
            </w:pPr>
            <w:r w:rsidRPr="00090966">
              <w:rPr>
                <w:szCs w:val="24"/>
              </w:rPr>
              <w:t>17</w:t>
            </w:r>
          </w:p>
        </w:tc>
        <w:tc>
          <w:tcPr>
            <w:tcW w:w="1008" w:type="dxa"/>
            <w:vAlign w:val="bottom"/>
          </w:tcPr>
          <w:p w14:paraId="2C2E7A9B" w14:textId="77777777" w:rsidR="004A5C1E" w:rsidRPr="00090966" w:rsidRDefault="004A5C1E" w:rsidP="00E70CB0">
            <w:pPr>
              <w:jc w:val="right"/>
              <w:rPr>
                <w:szCs w:val="24"/>
              </w:rPr>
            </w:pPr>
            <w:r w:rsidRPr="00090966">
              <w:rPr>
                <w:szCs w:val="24"/>
              </w:rPr>
              <w:t>22</w:t>
            </w:r>
          </w:p>
        </w:tc>
      </w:tr>
      <w:tr w:rsidR="004A5C1E" w:rsidRPr="00090966" w14:paraId="73F9CEAC" w14:textId="77777777" w:rsidTr="00E70CB0">
        <w:tc>
          <w:tcPr>
            <w:tcW w:w="3690" w:type="dxa"/>
          </w:tcPr>
          <w:p w14:paraId="581A5875" w14:textId="77777777" w:rsidR="004A5C1E" w:rsidRPr="00090966" w:rsidRDefault="004A5C1E" w:rsidP="00E70CB0">
            <w:pPr>
              <w:rPr>
                <w:szCs w:val="24"/>
              </w:rPr>
            </w:pPr>
            <w:r w:rsidRPr="00090966">
              <w:rPr>
                <w:szCs w:val="24"/>
              </w:rPr>
              <w:t xml:space="preserve">  Percent proficient with distinction</w:t>
            </w:r>
          </w:p>
        </w:tc>
        <w:tc>
          <w:tcPr>
            <w:tcW w:w="918" w:type="dxa"/>
            <w:vAlign w:val="bottom"/>
          </w:tcPr>
          <w:p w14:paraId="05C0789E" w14:textId="77777777" w:rsidR="004A5C1E" w:rsidRPr="00090966" w:rsidRDefault="004A5C1E" w:rsidP="00E70CB0">
            <w:pPr>
              <w:jc w:val="right"/>
              <w:rPr>
                <w:szCs w:val="24"/>
              </w:rPr>
            </w:pPr>
            <w:r w:rsidRPr="00090966">
              <w:rPr>
                <w:szCs w:val="24"/>
              </w:rPr>
              <w:t>‡</w:t>
            </w:r>
          </w:p>
        </w:tc>
        <w:tc>
          <w:tcPr>
            <w:tcW w:w="1008" w:type="dxa"/>
            <w:vAlign w:val="bottom"/>
          </w:tcPr>
          <w:p w14:paraId="43DFFF65" w14:textId="77777777" w:rsidR="004A5C1E" w:rsidRPr="00090966" w:rsidRDefault="004A5C1E" w:rsidP="00E70CB0">
            <w:pPr>
              <w:jc w:val="right"/>
              <w:rPr>
                <w:szCs w:val="24"/>
              </w:rPr>
            </w:pPr>
            <w:r w:rsidRPr="00090966">
              <w:rPr>
                <w:szCs w:val="24"/>
              </w:rPr>
              <w:t>0</w:t>
            </w:r>
          </w:p>
        </w:tc>
        <w:tc>
          <w:tcPr>
            <w:tcW w:w="1008" w:type="dxa"/>
            <w:vAlign w:val="bottom"/>
          </w:tcPr>
          <w:p w14:paraId="03558FCD" w14:textId="77777777" w:rsidR="004A5C1E" w:rsidRPr="00090966" w:rsidRDefault="004A5C1E" w:rsidP="00E70CB0">
            <w:pPr>
              <w:jc w:val="right"/>
              <w:rPr>
                <w:szCs w:val="24"/>
              </w:rPr>
            </w:pPr>
            <w:r w:rsidRPr="00090966">
              <w:rPr>
                <w:szCs w:val="24"/>
              </w:rPr>
              <w:t>0</w:t>
            </w:r>
          </w:p>
        </w:tc>
        <w:tc>
          <w:tcPr>
            <w:tcW w:w="1008" w:type="dxa"/>
            <w:vAlign w:val="bottom"/>
          </w:tcPr>
          <w:p w14:paraId="047A513E" w14:textId="77777777" w:rsidR="004A5C1E" w:rsidRPr="00090966" w:rsidRDefault="004A5C1E" w:rsidP="00E70CB0">
            <w:pPr>
              <w:jc w:val="right"/>
              <w:rPr>
                <w:szCs w:val="24"/>
              </w:rPr>
            </w:pPr>
            <w:r w:rsidRPr="00090966">
              <w:rPr>
                <w:szCs w:val="24"/>
              </w:rPr>
              <w:t>2</w:t>
            </w:r>
          </w:p>
        </w:tc>
        <w:tc>
          <w:tcPr>
            <w:tcW w:w="1008" w:type="dxa"/>
            <w:vAlign w:val="bottom"/>
          </w:tcPr>
          <w:p w14:paraId="638B599D" w14:textId="77777777" w:rsidR="004A5C1E" w:rsidRPr="00090966" w:rsidRDefault="004A5C1E" w:rsidP="00E70CB0">
            <w:pPr>
              <w:jc w:val="right"/>
              <w:rPr>
                <w:szCs w:val="24"/>
              </w:rPr>
            </w:pPr>
            <w:r w:rsidRPr="00090966">
              <w:rPr>
                <w:szCs w:val="24"/>
              </w:rPr>
              <w:t>0</w:t>
            </w:r>
          </w:p>
        </w:tc>
      </w:tr>
      <w:tr w:rsidR="004A5C1E" w:rsidRPr="00090966" w14:paraId="123CD0FB" w14:textId="77777777" w:rsidTr="00E70CB0">
        <w:tc>
          <w:tcPr>
            <w:tcW w:w="3690" w:type="dxa"/>
          </w:tcPr>
          <w:p w14:paraId="517A993D" w14:textId="77777777" w:rsidR="004A5C1E" w:rsidRPr="00090966" w:rsidRDefault="004A5C1E" w:rsidP="00E70CB0">
            <w:pPr>
              <w:rPr>
                <w:szCs w:val="24"/>
              </w:rPr>
            </w:pPr>
            <w:r w:rsidRPr="00090966">
              <w:rPr>
                <w:szCs w:val="24"/>
              </w:rPr>
              <w:t xml:space="preserve">  Total at proficient level or above</w:t>
            </w:r>
          </w:p>
        </w:tc>
        <w:tc>
          <w:tcPr>
            <w:tcW w:w="918" w:type="dxa"/>
            <w:vAlign w:val="bottom"/>
          </w:tcPr>
          <w:p w14:paraId="6755A3A2" w14:textId="77777777" w:rsidR="004A5C1E" w:rsidRPr="00090966" w:rsidRDefault="004A5C1E" w:rsidP="00E70CB0">
            <w:pPr>
              <w:jc w:val="right"/>
              <w:rPr>
                <w:szCs w:val="24"/>
              </w:rPr>
            </w:pPr>
            <w:r w:rsidRPr="00090966">
              <w:rPr>
                <w:szCs w:val="24"/>
              </w:rPr>
              <w:t>‡</w:t>
            </w:r>
          </w:p>
        </w:tc>
        <w:tc>
          <w:tcPr>
            <w:tcW w:w="1008" w:type="dxa"/>
            <w:vAlign w:val="bottom"/>
          </w:tcPr>
          <w:p w14:paraId="5B735BF6" w14:textId="77777777" w:rsidR="004A5C1E" w:rsidRPr="00090966" w:rsidRDefault="004A5C1E" w:rsidP="00E70CB0">
            <w:pPr>
              <w:jc w:val="right"/>
              <w:rPr>
                <w:szCs w:val="24"/>
              </w:rPr>
            </w:pPr>
            <w:r w:rsidRPr="00090966">
              <w:rPr>
                <w:szCs w:val="24"/>
              </w:rPr>
              <w:t>8</w:t>
            </w:r>
          </w:p>
        </w:tc>
        <w:tc>
          <w:tcPr>
            <w:tcW w:w="1008" w:type="dxa"/>
            <w:vAlign w:val="bottom"/>
          </w:tcPr>
          <w:p w14:paraId="739BCB99" w14:textId="77777777" w:rsidR="004A5C1E" w:rsidRPr="00090966" w:rsidRDefault="004A5C1E" w:rsidP="00E70CB0">
            <w:pPr>
              <w:jc w:val="right"/>
              <w:rPr>
                <w:szCs w:val="24"/>
              </w:rPr>
            </w:pPr>
            <w:r w:rsidRPr="00090966">
              <w:rPr>
                <w:szCs w:val="24"/>
              </w:rPr>
              <w:t>14</w:t>
            </w:r>
          </w:p>
        </w:tc>
        <w:tc>
          <w:tcPr>
            <w:tcW w:w="1008" w:type="dxa"/>
            <w:vAlign w:val="bottom"/>
          </w:tcPr>
          <w:p w14:paraId="3ADEA79D" w14:textId="77777777" w:rsidR="004A5C1E" w:rsidRPr="00090966" w:rsidRDefault="004A5C1E" w:rsidP="00E70CB0">
            <w:pPr>
              <w:jc w:val="right"/>
              <w:rPr>
                <w:szCs w:val="24"/>
              </w:rPr>
            </w:pPr>
            <w:r w:rsidRPr="00090966">
              <w:rPr>
                <w:szCs w:val="24"/>
              </w:rPr>
              <w:t>19</w:t>
            </w:r>
          </w:p>
        </w:tc>
        <w:tc>
          <w:tcPr>
            <w:tcW w:w="1008" w:type="dxa"/>
            <w:vAlign w:val="bottom"/>
          </w:tcPr>
          <w:p w14:paraId="0AD115C5" w14:textId="77777777" w:rsidR="004A5C1E" w:rsidRPr="00090966" w:rsidRDefault="004A5C1E" w:rsidP="00E70CB0">
            <w:pPr>
              <w:jc w:val="right"/>
              <w:rPr>
                <w:szCs w:val="24"/>
              </w:rPr>
            </w:pPr>
            <w:r w:rsidRPr="00090966">
              <w:rPr>
                <w:szCs w:val="24"/>
              </w:rPr>
              <w:t>22</w:t>
            </w:r>
          </w:p>
        </w:tc>
      </w:tr>
    </w:tbl>
    <w:p w14:paraId="4229D951" w14:textId="77777777" w:rsidR="004A5C1E" w:rsidRPr="00051F9A" w:rsidRDefault="004A5C1E" w:rsidP="004A5C1E">
      <w:pPr>
        <w:rPr>
          <w:sz w:val="20"/>
          <w:szCs w:val="20"/>
        </w:rPr>
      </w:pPr>
      <w:r w:rsidRPr="007D2111">
        <w:rPr>
          <w:szCs w:val="24"/>
        </w:rPr>
        <w:t xml:space="preserve">‡ </w:t>
      </w:r>
      <w:r w:rsidRPr="00051F9A">
        <w:rPr>
          <w:sz w:val="20"/>
          <w:szCs w:val="20"/>
        </w:rPr>
        <w:t>Indicates that student subgroup had no members, that the number of members in the subgroup was too small to report, given student privacy considerations, or that data were not available for the school or at the time of posting the information.</w:t>
      </w:r>
    </w:p>
    <w:p w14:paraId="5A82D1BD" w14:textId="77777777" w:rsidR="004A5C1E" w:rsidRPr="00051F9A" w:rsidRDefault="004A5C1E" w:rsidP="004A5C1E">
      <w:pPr>
        <w:rPr>
          <w:sz w:val="20"/>
          <w:szCs w:val="20"/>
        </w:rPr>
      </w:pPr>
      <w:r w:rsidRPr="00051F9A">
        <w:rPr>
          <w:sz w:val="20"/>
          <w:szCs w:val="20"/>
        </w:rPr>
        <w:t>NOTE: Totals are based on unrounded estimates. Proficiency results are not presented for Hispanic/Latino, Asian, American Indian/Alaskan Native, or Native Hawaiian/Pacific Islander students due to small numbers of students who took the assessment.</w:t>
      </w:r>
    </w:p>
    <w:p w14:paraId="67B52D47" w14:textId="77777777" w:rsidR="004A5C1E" w:rsidRPr="007A5F91" w:rsidRDefault="004A5C1E" w:rsidP="004A5C1E">
      <w:pPr>
        <w:rPr>
          <w:szCs w:val="24"/>
        </w:rPr>
      </w:pPr>
      <w:r w:rsidRPr="0088690F">
        <w:rPr>
          <w:b/>
          <w:szCs w:val="24"/>
        </w:rPr>
        <w:t>Source</w:t>
      </w:r>
      <w:r>
        <w:rPr>
          <w:szCs w:val="24"/>
        </w:rPr>
        <w:t>: Vermont Agency of Education, All NECAP Data Files.</w:t>
      </w:r>
      <w:r>
        <w:br w:type="page"/>
      </w:r>
    </w:p>
    <w:p w14:paraId="2C96F308" w14:textId="77777777" w:rsidR="004A5C1E" w:rsidRPr="002962A3" w:rsidRDefault="004A5C1E" w:rsidP="004A5C1E">
      <w:pPr>
        <w:pStyle w:val="Heading1"/>
      </w:pPr>
      <w:bookmarkStart w:id="26" w:name="_Toc436638586"/>
      <w:bookmarkStart w:id="27" w:name="_Toc437954886"/>
      <w:r w:rsidRPr="002962A3">
        <w:lastRenderedPageBreak/>
        <w:t>School Staff</w:t>
      </w:r>
      <w:bookmarkEnd w:id="26"/>
      <w:bookmarkEnd w:id="27"/>
    </w:p>
    <w:p w14:paraId="35F64583" w14:textId="77777777" w:rsidR="004A5C1E" w:rsidRPr="007D2111" w:rsidRDefault="004A5C1E" w:rsidP="004A5C1E">
      <w:pPr>
        <w:keepNext/>
        <w:rPr>
          <w:szCs w:val="24"/>
        </w:rPr>
      </w:pPr>
    </w:p>
    <w:p w14:paraId="43D570A1" w14:textId="77777777" w:rsidR="004A5C1E" w:rsidRPr="007D2111" w:rsidRDefault="004A5C1E" w:rsidP="004A5C1E">
      <w:pPr>
        <w:rPr>
          <w:szCs w:val="24"/>
        </w:rPr>
      </w:pPr>
      <w:r w:rsidRPr="007D2111">
        <w:rPr>
          <w:szCs w:val="24"/>
        </w:rPr>
        <w:t>According to the Vermont Agency of Edu</w:t>
      </w:r>
      <w:r>
        <w:rPr>
          <w:szCs w:val="24"/>
        </w:rPr>
        <w:t>cation School Report for 2014-15</w:t>
      </w:r>
      <w:r w:rsidRPr="007D2111">
        <w:rPr>
          <w:szCs w:val="24"/>
        </w:rPr>
        <w:t>, the average teacher salary at Integr</w:t>
      </w:r>
      <w:r>
        <w:rPr>
          <w:szCs w:val="24"/>
        </w:rPr>
        <w:t>ated Arts Academy was $65,275</w:t>
      </w:r>
      <w:r w:rsidRPr="007D2111">
        <w:rPr>
          <w:szCs w:val="24"/>
        </w:rPr>
        <w:t xml:space="preserve">, which was </w:t>
      </w:r>
      <w:r>
        <w:rPr>
          <w:szCs w:val="24"/>
        </w:rPr>
        <w:t>lower</w:t>
      </w:r>
      <w:r w:rsidRPr="007D2111">
        <w:rPr>
          <w:szCs w:val="24"/>
        </w:rPr>
        <w:t xml:space="preserve"> than the average teacher salary for the district ($</w:t>
      </w:r>
      <w:r>
        <w:rPr>
          <w:szCs w:val="24"/>
        </w:rPr>
        <w:t>66,610</w:t>
      </w:r>
      <w:r w:rsidRPr="007D2111">
        <w:rPr>
          <w:szCs w:val="24"/>
        </w:rPr>
        <w:t xml:space="preserve">) </w:t>
      </w:r>
      <w:r>
        <w:rPr>
          <w:szCs w:val="24"/>
        </w:rPr>
        <w:t>but higher than</w:t>
      </w:r>
      <w:r w:rsidRPr="007D2111">
        <w:rPr>
          <w:szCs w:val="24"/>
        </w:rPr>
        <w:t xml:space="preserve"> </w:t>
      </w:r>
      <w:r>
        <w:rPr>
          <w:szCs w:val="24"/>
        </w:rPr>
        <w:t>the state as a whole ($</w:t>
      </w:r>
      <w:r>
        <w:t>56,387</w:t>
      </w:r>
      <w:r w:rsidRPr="007D2111">
        <w:rPr>
          <w:szCs w:val="24"/>
        </w:rPr>
        <w:t>).</w:t>
      </w:r>
    </w:p>
    <w:p w14:paraId="6E4EB99C" w14:textId="77777777" w:rsidR="004A5C1E" w:rsidRPr="007D2111" w:rsidRDefault="004A5C1E" w:rsidP="004A5C1E">
      <w:pPr>
        <w:rPr>
          <w:szCs w:val="24"/>
        </w:rPr>
      </w:pPr>
    </w:p>
    <w:p w14:paraId="5D338FCE" w14:textId="77777777" w:rsidR="004A5C1E" w:rsidRDefault="004A5C1E" w:rsidP="004A5C1E">
      <w:pPr>
        <w:rPr>
          <w:szCs w:val="24"/>
        </w:rPr>
      </w:pPr>
      <w:r w:rsidRPr="007D2111">
        <w:rPr>
          <w:szCs w:val="24"/>
        </w:rPr>
        <w:t>In the years since the adoption of the arts integration magnet focus, the school has experienced staff turnover, first in the principal position and then in the teaching staff.</w:t>
      </w:r>
      <w:r>
        <w:rPr>
          <w:rStyle w:val="FootnoteReference"/>
          <w:szCs w:val="24"/>
        </w:rPr>
        <w:footnoteReference w:id="4"/>
      </w:r>
      <w:r>
        <w:rPr>
          <w:szCs w:val="24"/>
        </w:rPr>
        <w:t xml:space="preserve"> </w:t>
      </w:r>
      <w:r w:rsidRPr="007D2111">
        <w:rPr>
          <w:szCs w:val="24"/>
        </w:rPr>
        <w:t xml:space="preserve">After the introduction of the arts magnet focus, the school had three principals who left after one year or less; the fourth principal, who had been a teacher at the school at the time of the shift to the arts magnet focus, </w:t>
      </w:r>
      <w:r>
        <w:rPr>
          <w:szCs w:val="24"/>
        </w:rPr>
        <w:t xml:space="preserve">became the principal in the middle of the 2010-11 school year and </w:t>
      </w:r>
      <w:r w:rsidRPr="007D2111">
        <w:rPr>
          <w:szCs w:val="24"/>
        </w:rPr>
        <w:t>remains as the leader of the school.  For teachers, the turnover was not immediate, but since the introduction of the magnet and eventual stability in the principalship, the school has replaced about half of its classroom teaching staff.  Table 5 shows a breakdown of staff positions for the 2015-16 school year.</w:t>
      </w:r>
    </w:p>
    <w:p w14:paraId="1E20AEAD" w14:textId="77777777" w:rsidR="004A5C1E" w:rsidRDefault="004A5C1E" w:rsidP="004A5C1E">
      <w:pPr>
        <w:rPr>
          <w:szCs w:val="24"/>
        </w:rPr>
      </w:pPr>
    </w:p>
    <w:p w14:paraId="66D9D858" w14:textId="77777777" w:rsidR="004A5C1E" w:rsidRPr="007D2111" w:rsidRDefault="004A5C1E" w:rsidP="004A5C1E">
      <w:pPr>
        <w:rPr>
          <w:szCs w:val="24"/>
        </w:rPr>
      </w:pPr>
      <w:r w:rsidRPr="007D2111">
        <w:rPr>
          <w:szCs w:val="24"/>
        </w:rPr>
        <w:t>IAA has 12 classroom teachers (two per grade) and four elective teachers (</w:t>
      </w:r>
      <w:r>
        <w:rPr>
          <w:szCs w:val="24"/>
        </w:rPr>
        <w:t xml:space="preserve">three of whom - </w:t>
      </w:r>
      <w:r w:rsidRPr="007D2111">
        <w:rPr>
          <w:szCs w:val="24"/>
        </w:rPr>
        <w:t>visual arts, music,</w:t>
      </w:r>
      <w:r>
        <w:rPr>
          <w:szCs w:val="24"/>
        </w:rPr>
        <w:t xml:space="preserve"> and </w:t>
      </w:r>
      <w:r w:rsidRPr="007D2111">
        <w:rPr>
          <w:szCs w:val="24"/>
        </w:rPr>
        <w:t>physical education/movement</w:t>
      </w:r>
      <w:r>
        <w:rPr>
          <w:szCs w:val="24"/>
        </w:rPr>
        <w:t xml:space="preserve"> – are funded through the school budget, and one of whom – drama – is funded through a grant from an arts agency</w:t>
      </w:r>
      <w:r w:rsidRPr="007D2111">
        <w:rPr>
          <w:szCs w:val="24"/>
        </w:rPr>
        <w:t>).  The school also employs a library</w:t>
      </w:r>
      <w:r>
        <w:rPr>
          <w:szCs w:val="24"/>
        </w:rPr>
        <w:t xml:space="preserve"> </w:t>
      </w:r>
      <w:r w:rsidRPr="007D2111">
        <w:rPr>
          <w:szCs w:val="24"/>
        </w:rPr>
        <w:t>media specialist, who provides instruction to students as an elective.  The school has three special educators, three teachers of English for speakers of other languages (ESOL), and two Tier 2 interventionists.</w:t>
      </w:r>
      <w:r>
        <w:rPr>
          <w:rStyle w:val="FootnoteReference"/>
          <w:szCs w:val="24"/>
        </w:rPr>
        <w:footnoteReference w:id="5"/>
      </w:r>
      <w:r>
        <w:rPr>
          <w:szCs w:val="24"/>
        </w:rPr>
        <w:t xml:space="preserve"> The school’s staff includes 8 </w:t>
      </w:r>
      <w:r w:rsidRPr="007D2111">
        <w:rPr>
          <w:szCs w:val="24"/>
        </w:rPr>
        <w:t xml:space="preserve">instructional </w:t>
      </w:r>
      <w:r>
        <w:rPr>
          <w:szCs w:val="24"/>
        </w:rPr>
        <w:t>para-educator</w:t>
      </w:r>
      <w:r w:rsidRPr="007D2111">
        <w:rPr>
          <w:szCs w:val="24"/>
        </w:rPr>
        <w:t>s for</w:t>
      </w:r>
      <w:r>
        <w:rPr>
          <w:szCs w:val="24"/>
        </w:rPr>
        <w:t xml:space="preserve"> the main instructional program;</w:t>
      </w:r>
      <w:r>
        <w:rPr>
          <w:rStyle w:val="FootnoteReference"/>
          <w:szCs w:val="24"/>
        </w:rPr>
        <w:footnoteReference w:id="6"/>
      </w:r>
      <w:r w:rsidRPr="007D2111">
        <w:rPr>
          <w:szCs w:val="24"/>
        </w:rPr>
        <w:t xml:space="preserve"> according to school staff, </w:t>
      </w:r>
      <w:r>
        <w:rPr>
          <w:szCs w:val="24"/>
        </w:rPr>
        <w:t xml:space="preserve">these para-educators work in a variety of capacities, including serving </w:t>
      </w:r>
      <w:r w:rsidRPr="007D2111">
        <w:rPr>
          <w:szCs w:val="24"/>
        </w:rPr>
        <w:t>large groups of students, small groups of students, and</w:t>
      </w:r>
      <w:r>
        <w:rPr>
          <w:szCs w:val="24"/>
        </w:rPr>
        <w:t xml:space="preserve">, in some cases, </w:t>
      </w:r>
      <w:r w:rsidRPr="007D2111">
        <w:rPr>
          <w:szCs w:val="24"/>
        </w:rPr>
        <w:t>exclusively with one student.  The school does not have any non-teaching instructional coaches for core subjects, though school staff report that the school has many informal teacher leaders</w:t>
      </w:r>
      <w:r>
        <w:rPr>
          <w:szCs w:val="24"/>
        </w:rPr>
        <w:t xml:space="preserve"> and that they have access to district curriculum coordinators for core subjects</w:t>
      </w:r>
      <w:r w:rsidRPr="007D2111">
        <w:rPr>
          <w:szCs w:val="24"/>
        </w:rPr>
        <w:t xml:space="preserve">.  Instructional staff are organized into teams which comprise grade-level teachers, special educators, ESOL teachers, and intervention teachers.  </w:t>
      </w:r>
    </w:p>
    <w:p w14:paraId="4E4D9C55" w14:textId="77777777" w:rsidR="004A5C1E" w:rsidRPr="007D2111" w:rsidRDefault="004A5C1E" w:rsidP="004A5C1E">
      <w:pPr>
        <w:rPr>
          <w:szCs w:val="24"/>
        </w:rPr>
      </w:pPr>
    </w:p>
    <w:p w14:paraId="12734618" w14:textId="77777777" w:rsidR="004A5C1E" w:rsidRPr="007D2111" w:rsidRDefault="004A5C1E" w:rsidP="004A5C1E">
      <w:pPr>
        <w:rPr>
          <w:szCs w:val="24"/>
        </w:rPr>
      </w:pPr>
      <w:r w:rsidRPr="007D2111">
        <w:rPr>
          <w:szCs w:val="24"/>
        </w:rPr>
        <w:t>In addition to the main instructional program, IAA also houses a self-contained program for children of newly-arrived refugee families.  The program, called Studying Toward English Proficiency (STEP), is intended to serve as a one-year transition into school and serves students in grades 1 through 5.</w:t>
      </w:r>
      <w:r>
        <w:rPr>
          <w:rStyle w:val="FootnoteReference"/>
          <w:szCs w:val="24"/>
        </w:rPr>
        <w:footnoteReference w:id="7"/>
      </w:r>
      <w:r w:rsidRPr="007D2111">
        <w:rPr>
          <w:szCs w:val="24"/>
        </w:rPr>
        <w:t xml:space="preserve"> </w:t>
      </w:r>
      <w:r>
        <w:rPr>
          <w:szCs w:val="24"/>
        </w:rPr>
        <w:t xml:space="preserve"> </w:t>
      </w:r>
      <w:r w:rsidRPr="007D2111">
        <w:rPr>
          <w:szCs w:val="24"/>
        </w:rPr>
        <w:t xml:space="preserve">Two full-time teachers and two part-time </w:t>
      </w:r>
      <w:r>
        <w:rPr>
          <w:szCs w:val="24"/>
        </w:rPr>
        <w:t>para-educator</w:t>
      </w:r>
      <w:r w:rsidRPr="007D2111">
        <w:rPr>
          <w:szCs w:val="24"/>
        </w:rPr>
        <w:t xml:space="preserve">s work with the STEP program.  </w:t>
      </w:r>
    </w:p>
    <w:p w14:paraId="6B54B8B2" w14:textId="77777777" w:rsidR="004A5C1E" w:rsidRPr="007D2111" w:rsidRDefault="004A5C1E" w:rsidP="004A5C1E">
      <w:pPr>
        <w:rPr>
          <w:szCs w:val="24"/>
        </w:rPr>
      </w:pPr>
    </w:p>
    <w:p w14:paraId="2C3E646D" w14:textId="77777777" w:rsidR="004A5C1E" w:rsidRPr="007D2111" w:rsidRDefault="004A5C1E" w:rsidP="004A5C1E">
      <w:pPr>
        <w:rPr>
          <w:szCs w:val="24"/>
        </w:rPr>
      </w:pPr>
    </w:p>
    <w:p w14:paraId="709F6277" w14:textId="77777777" w:rsidR="004A5C1E" w:rsidRPr="007D2111" w:rsidRDefault="004A5C1E" w:rsidP="004A5C1E">
      <w:pPr>
        <w:rPr>
          <w:szCs w:val="24"/>
        </w:rPr>
      </w:pPr>
    </w:p>
    <w:p w14:paraId="2D916A44" w14:textId="77777777" w:rsidR="004A5C1E" w:rsidRDefault="004A5C1E" w:rsidP="004A5C1E">
      <w:pPr>
        <w:pStyle w:val="Heading2"/>
      </w:pPr>
      <w:bookmarkStart w:id="28" w:name="_Toc413675668"/>
      <w:bookmarkStart w:id="29" w:name="_Toc437954887"/>
      <w:r w:rsidRPr="00BA4ACB">
        <w:t xml:space="preserve">Table 5: Staffing </w:t>
      </w:r>
      <w:r>
        <w:t>at</w:t>
      </w:r>
      <w:r w:rsidRPr="00BA4ACB">
        <w:t xml:space="preserve"> Integrated Arts Academy, 2015-1</w:t>
      </w:r>
      <w:bookmarkEnd w:id="28"/>
      <w:r w:rsidRPr="00BA4ACB">
        <w:t>6</w:t>
      </w:r>
      <w:bookmarkEnd w:id="29"/>
    </w:p>
    <w:p w14:paraId="3EA67012" w14:textId="77777777" w:rsidR="004A5C1E" w:rsidRPr="00BA4ACB" w:rsidRDefault="004A5C1E" w:rsidP="004A5C1E">
      <w:pPr>
        <w:rPr>
          <w:b/>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3"/>
        <w:gridCol w:w="1767"/>
      </w:tblGrid>
      <w:tr w:rsidR="004A5C1E" w:rsidRPr="00E75C7D" w14:paraId="22848544" w14:textId="77777777" w:rsidTr="00E70CB0">
        <w:tc>
          <w:tcPr>
            <w:tcW w:w="5423" w:type="dxa"/>
            <w:shd w:val="clear" w:color="auto" w:fill="008000"/>
          </w:tcPr>
          <w:p w14:paraId="12263351" w14:textId="77777777" w:rsidR="004A5C1E" w:rsidRPr="00E75C7D" w:rsidRDefault="004A5C1E" w:rsidP="00E70CB0">
            <w:pPr>
              <w:jc w:val="center"/>
              <w:rPr>
                <w:color w:val="FFFFFF"/>
                <w:szCs w:val="24"/>
              </w:rPr>
            </w:pPr>
            <w:r w:rsidRPr="00E75C7D">
              <w:rPr>
                <w:color w:val="FFFFFF"/>
                <w:szCs w:val="24"/>
              </w:rPr>
              <w:t>Category</w:t>
            </w:r>
          </w:p>
        </w:tc>
        <w:tc>
          <w:tcPr>
            <w:tcW w:w="1767" w:type="dxa"/>
            <w:shd w:val="clear" w:color="auto" w:fill="008000"/>
          </w:tcPr>
          <w:p w14:paraId="5E8B568F" w14:textId="77777777" w:rsidR="004A5C1E" w:rsidRPr="00E75C7D" w:rsidRDefault="004A5C1E" w:rsidP="00E70CB0">
            <w:pPr>
              <w:jc w:val="center"/>
              <w:rPr>
                <w:color w:val="FFFFFF"/>
                <w:szCs w:val="24"/>
              </w:rPr>
            </w:pPr>
            <w:r w:rsidRPr="00E75C7D">
              <w:rPr>
                <w:color w:val="FFFFFF"/>
                <w:szCs w:val="24"/>
              </w:rPr>
              <w:t>FTE</w:t>
            </w:r>
          </w:p>
        </w:tc>
      </w:tr>
      <w:tr w:rsidR="004A5C1E" w:rsidRPr="00E75C7D" w14:paraId="31B17721" w14:textId="77777777" w:rsidTr="00E70CB0">
        <w:tc>
          <w:tcPr>
            <w:tcW w:w="5423" w:type="dxa"/>
          </w:tcPr>
          <w:p w14:paraId="50F948F6" w14:textId="77777777" w:rsidR="004A5C1E" w:rsidRPr="00E75C7D" w:rsidRDefault="004A5C1E" w:rsidP="00E70CB0">
            <w:pPr>
              <w:rPr>
                <w:szCs w:val="24"/>
              </w:rPr>
            </w:pPr>
            <w:r w:rsidRPr="00E75C7D">
              <w:rPr>
                <w:szCs w:val="24"/>
              </w:rPr>
              <w:t>Administration</w:t>
            </w:r>
          </w:p>
        </w:tc>
        <w:tc>
          <w:tcPr>
            <w:tcW w:w="1767" w:type="dxa"/>
          </w:tcPr>
          <w:p w14:paraId="0670D53F" w14:textId="77777777" w:rsidR="004A5C1E" w:rsidRPr="00E75C7D" w:rsidRDefault="004A5C1E" w:rsidP="00E70CB0">
            <w:pPr>
              <w:rPr>
                <w:szCs w:val="24"/>
              </w:rPr>
            </w:pPr>
          </w:p>
        </w:tc>
      </w:tr>
      <w:tr w:rsidR="004A5C1E" w:rsidRPr="00E75C7D" w14:paraId="53D8F7E4" w14:textId="77777777" w:rsidTr="00E70CB0">
        <w:tc>
          <w:tcPr>
            <w:tcW w:w="5423" w:type="dxa"/>
          </w:tcPr>
          <w:p w14:paraId="0033EB08" w14:textId="77777777" w:rsidR="004A5C1E" w:rsidRPr="00E75C7D" w:rsidRDefault="004A5C1E" w:rsidP="00E70CB0">
            <w:pPr>
              <w:rPr>
                <w:szCs w:val="24"/>
              </w:rPr>
            </w:pPr>
            <w:r w:rsidRPr="00E75C7D">
              <w:rPr>
                <w:szCs w:val="24"/>
              </w:rPr>
              <w:t xml:space="preserve">   Principal</w:t>
            </w:r>
          </w:p>
        </w:tc>
        <w:tc>
          <w:tcPr>
            <w:tcW w:w="1767" w:type="dxa"/>
            <w:vAlign w:val="bottom"/>
          </w:tcPr>
          <w:p w14:paraId="62CC54AA" w14:textId="77777777" w:rsidR="004A5C1E" w:rsidRPr="00E75C7D" w:rsidRDefault="004A5C1E" w:rsidP="00E70CB0">
            <w:pPr>
              <w:ind w:right="39"/>
              <w:jc w:val="center"/>
              <w:rPr>
                <w:szCs w:val="24"/>
              </w:rPr>
            </w:pPr>
            <w:r w:rsidRPr="00E75C7D">
              <w:rPr>
                <w:szCs w:val="24"/>
              </w:rPr>
              <w:t>1.0</w:t>
            </w:r>
          </w:p>
        </w:tc>
      </w:tr>
      <w:tr w:rsidR="004A5C1E" w:rsidRPr="00E75C7D" w14:paraId="033E6BFE" w14:textId="77777777" w:rsidTr="00E70CB0">
        <w:tc>
          <w:tcPr>
            <w:tcW w:w="5423" w:type="dxa"/>
          </w:tcPr>
          <w:p w14:paraId="45AAD0E7" w14:textId="77777777" w:rsidR="004A5C1E" w:rsidRPr="00E75C7D" w:rsidRDefault="004A5C1E" w:rsidP="00E70CB0">
            <w:pPr>
              <w:rPr>
                <w:szCs w:val="24"/>
              </w:rPr>
            </w:pPr>
            <w:r w:rsidRPr="00E75C7D">
              <w:rPr>
                <w:szCs w:val="24"/>
              </w:rPr>
              <w:t xml:space="preserve">   Secretary/administrative support</w:t>
            </w:r>
          </w:p>
        </w:tc>
        <w:tc>
          <w:tcPr>
            <w:tcW w:w="1767" w:type="dxa"/>
            <w:vAlign w:val="bottom"/>
          </w:tcPr>
          <w:p w14:paraId="451CF70C" w14:textId="77777777" w:rsidR="004A5C1E" w:rsidRPr="00E75C7D" w:rsidRDefault="004A5C1E" w:rsidP="00E70CB0">
            <w:pPr>
              <w:ind w:right="39"/>
              <w:jc w:val="center"/>
              <w:rPr>
                <w:szCs w:val="24"/>
              </w:rPr>
            </w:pPr>
            <w:r w:rsidRPr="00E75C7D">
              <w:rPr>
                <w:szCs w:val="24"/>
              </w:rPr>
              <w:t>1.0</w:t>
            </w:r>
          </w:p>
        </w:tc>
      </w:tr>
      <w:tr w:rsidR="004A5C1E" w:rsidRPr="00E75C7D" w14:paraId="7E4B2DC9" w14:textId="77777777" w:rsidTr="00E70CB0">
        <w:tc>
          <w:tcPr>
            <w:tcW w:w="5423" w:type="dxa"/>
          </w:tcPr>
          <w:p w14:paraId="0CC1A094" w14:textId="77777777" w:rsidR="004A5C1E" w:rsidRPr="00E75C7D" w:rsidRDefault="004A5C1E" w:rsidP="00E70CB0">
            <w:pPr>
              <w:rPr>
                <w:szCs w:val="24"/>
              </w:rPr>
            </w:pPr>
          </w:p>
        </w:tc>
        <w:tc>
          <w:tcPr>
            <w:tcW w:w="1767" w:type="dxa"/>
            <w:vAlign w:val="bottom"/>
          </w:tcPr>
          <w:p w14:paraId="7B3A152C" w14:textId="77777777" w:rsidR="004A5C1E" w:rsidRPr="00E75C7D" w:rsidRDefault="004A5C1E" w:rsidP="00E70CB0">
            <w:pPr>
              <w:ind w:right="39"/>
              <w:jc w:val="center"/>
              <w:rPr>
                <w:szCs w:val="24"/>
              </w:rPr>
            </w:pPr>
          </w:p>
        </w:tc>
      </w:tr>
      <w:tr w:rsidR="004A5C1E" w:rsidRPr="00E75C7D" w14:paraId="741892BE" w14:textId="77777777" w:rsidTr="00E70CB0">
        <w:tc>
          <w:tcPr>
            <w:tcW w:w="5423" w:type="dxa"/>
          </w:tcPr>
          <w:p w14:paraId="25286FD5" w14:textId="77777777" w:rsidR="004A5C1E" w:rsidRPr="00E75C7D" w:rsidRDefault="004A5C1E" w:rsidP="00E70CB0">
            <w:pPr>
              <w:rPr>
                <w:szCs w:val="24"/>
              </w:rPr>
            </w:pPr>
            <w:r w:rsidRPr="00E75C7D">
              <w:rPr>
                <w:szCs w:val="24"/>
              </w:rPr>
              <w:t xml:space="preserve">Main program </w:t>
            </w:r>
          </w:p>
        </w:tc>
        <w:tc>
          <w:tcPr>
            <w:tcW w:w="1767" w:type="dxa"/>
            <w:vAlign w:val="bottom"/>
          </w:tcPr>
          <w:p w14:paraId="1B5702F1" w14:textId="77777777" w:rsidR="004A5C1E" w:rsidRPr="00E75C7D" w:rsidRDefault="004A5C1E" w:rsidP="00E70CB0">
            <w:pPr>
              <w:ind w:right="39"/>
              <w:jc w:val="center"/>
              <w:rPr>
                <w:szCs w:val="24"/>
              </w:rPr>
            </w:pPr>
          </w:p>
        </w:tc>
      </w:tr>
      <w:tr w:rsidR="004A5C1E" w:rsidRPr="00E75C7D" w14:paraId="05C18F92" w14:textId="77777777" w:rsidTr="00E70CB0">
        <w:tc>
          <w:tcPr>
            <w:tcW w:w="5423" w:type="dxa"/>
          </w:tcPr>
          <w:p w14:paraId="6DC26FE4" w14:textId="77777777" w:rsidR="004A5C1E" w:rsidRPr="00E75C7D" w:rsidRDefault="004A5C1E" w:rsidP="00E70CB0">
            <w:pPr>
              <w:rPr>
                <w:szCs w:val="24"/>
              </w:rPr>
            </w:pPr>
            <w:r w:rsidRPr="00E75C7D">
              <w:rPr>
                <w:szCs w:val="24"/>
              </w:rPr>
              <w:t xml:space="preserve">   Core teachers </w:t>
            </w:r>
          </w:p>
        </w:tc>
        <w:tc>
          <w:tcPr>
            <w:tcW w:w="1767" w:type="dxa"/>
            <w:vAlign w:val="bottom"/>
          </w:tcPr>
          <w:p w14:paraId="574B7B2F" w14:textId="77777777" w:rsidR="004A5C1E" w:rsidRPr="00E75C7D" w:rsidRDefault="004A5C1E" w:rsidP="00E70CB0">
            <w:pPr>
              <w:ind w:right="39"/>
              <w:jc w:val="center"/>
              <w:rPr>
                <w:szCs w:val="24"/>
              </w:rPr>
            </w:pPr>
            <w:r w:rsidRPr="00E75C7D">
              <w:rPr>
                <w:szCs w:val="24"/>
              </w:rPr>
              <w:t>12.0</w:t>
            </w:r>
          </w:p>
        </w:tc>
      </w:tr>
      <w:tr w:rsidR="004A5C1E" w:rsidRPr="00E75C7D" w14:paraId="5117C37C" w14:textId="77777777" w:rsidTr="00E70CB0">
        <w:tc>
          <w:tcPr>
            <w:tcW w:w="5423" w:type="dxa"/>
          </w:tcPr>
          <w:p w14:paraId="6DAD912E" w14:textId="77777777" w:rsidR="004A5C1E" w:rsidRPr="00E75C7D" w:rsidRDefault="004A5C1E" w:rsidP="00E70CB0">
            <w:pPr>
              <w:rPr>
                <w:szCs w:val="24"/>
              </w:rPr>
            </w:pPr>
            <w:r w:rsidRPr="00E75C7D">
              <w:rPr>
                <w:szCs w:val="24"/>
              </w:rPr>
              <w:t xml:space="preserve">   Elective teachers</w:t>
            </w:r>
          </w:p>
        </w:tc>
        <w:tc>
          <w:tcPr>
            <w:tcW w:w="1767" w:type="dxa"/>
            <w:vAlign w:val="bottom"/>
          </w:tcPr>
          <w:p w14:paraId="36A773F1" w14:textId="77777777" w:rsidR="004A5C1E" w:rsidRPr="00E75C7D" w:rsidRDefault="004A5C1E" w:rsidP="00E70CB0">
            <w:pPr>
              <w:ind w:right="39"/>
              <w:jc w:val="center"/>
              <w:rPr>
                <w:szCs w:val="24"/>
              </w:rPr>
            </w:pPr>
            <w:r w:rsidRPr="00E75C7D">
              <w:rPr>
                <w:szCs w:val="24"/>
              </w:rPr>
              <w:t>3.0</w:t>
            </w:r>
          </w:p>
        </w:tc>
      </w:tr>
      <w:tr w:rsidR="004A5C1E" w:rsidRPr="00E75C7D" w14:paraId="75136157" w14:textId="77777777" w:rsidTr="00E70CB0">
        <w:tc>
          <w:tcPr>
            <w:tcW w:w="5423" w:type="dxa"/>
          </w:tcPr>
          <w:p w14:paraId="17B34B35" w14:textId="77777777" w:rsidR="004A5C1E" w:rsidRPr="00E75C7D" w:rsidRDefault="004A5C1E" w:rsidP="00E70CB0">
            <w:pPr>
              <w:rPr>
                <w:szCs w:val="24"/>
              </w:rPr>
            </w:pPr>
            <w:r w:rsidRPr="00E75C7D">
              <w:rPr>
                <w:szCs w:val="24"/>
              </w:rPr>
              <w:t xml:space="preserve">   Grant-funded elective teachers</w:t>
            </w:r>
          </w:p>
        </w:tc>
        <w:tc>
          <w:tcPr>
            <w:tcW w:w="1767" w:type="dxa"/>
            <w:vAlign w:val="bottom"/>
          </w:tcPr>
          <w:p w14:paraId="5458FDF4" w14:textId="77777777" w:rsidR="004A5C1E" w:rsidRPr="00E75C7D" w:rsidRDefault="004A5C1E" w:rsidP="00E70CB0">
            <w:pPr>
              <w:ind w:right="39"/>
              <w:jc w:val="center"/>
              <w:rPr>
                <w:szCs w:val="24"/>
              </w:rPr>
            </w:pPr>
            <w:r w:rsidRPr="00E75C7D">
              <w:rPr>
                <w:szCs w:val="24"/>
              </w:rPr>
              <w:t>1.0</w:t>
            </w:r>
          </w:p>
        </w:tc>
      </w:tr>
      <w:tr w:rsidR="004A5C1E" w:rsidRPr="00E75C7D" w14:paraId="2D4FCA63" w14:textId="77777777" w:rsidTr="00E70CB0">
        <w:tc>
          <w:tcPr>
            <w:tcW w:w="5423" w:type="dxa"/>
          </w:tcPr>
          <w:p w14:paraId="038A2F6F" w14:textId="77777777" w:rsidR="004A5C1E" w:rsidRPr="00E75C7D" w:rsidRDefault="004A5C1E" w:rsidP="00E70CB0">
            <w:pPr>
              <w:rPr>
                <w:szCs w:val="24"/>
              </w:rPr>
            </w:pPr>
            <w:r w:rsidRPr="00E75C7D">
              <w:rPr>
                <w:szCs w:val="24"/>
              </w:rPr>
              <w:t xml:space="preserve">   Library/media specialist</w:t>
            </w:r>
          </w:p>
        </w:tc>
        <w:tc>
          <w:tcPr>
            <w:tcW w:w="1767" w:type="dxa"/>
            <w:vAlign w:val="bottom"/>
          </w:tcPr>
          <w:p w14:paraId="674A6D4B" w14:textId="77777777" w:rsidR="004A5C1E" w:rsidRPr="00E75C7D" w:rsidRDefault="004A5C1E" w:rsidP="00E70CB0">
            <w:pPr>
              <w:ind w:right="39"/>
              <w:jc w:val="center"/>
              <w:rPr>
                <w:szCs w:val="24"/>
              </w:rPr>
            </w:pPr>
            <w:r w:rsidRPr="00E75C7D">
              <w:rPr>
                <w:szCs w:val="24"/>
              </w:rPr>
              <w:t>1.0</w:t>
            </w:r>
          </w:p>
        </w:tc>
      </w:tr>
      <w:tr w:rsidR="004A5C1E" w:rsidRPr="00E75C7D" w14:paraId="2A10D334" w14:textId="77777777" w:rsidTr="00E70CB0">
        <w:tc>
          <w:tcPr>
            <w:tcW w:w="5423" w:type="dxa"/>
          </w:tcPr>
          <w:p w14:paraId="69140045" w14:textId="77777777" w:rsidR="004A5C1E" w:rsidRPr="00E75C7D" w:rsidRDefault="004A5C1E" w:rsidP="00E70CB0">
            <w:pPr>
              <w:rPr>
                <w:szCs w:val="24"/>
              </w:rPr>
            </w:pPr>
            <w:r w:rsidRPr="00E75C7D">
              <w:rPr>
                <w:szCs w:val="24"/>
              </w:rPr>
              <w:t xml:space="preserve">   Special education teachers </w:t>
            </w:r>
          </w:p>
        </w:tc>
        <w:tc>
          <w:tcPr>
            <w:tcW w:w="1767" w:type="dxa"/>
            <w:vAlign w:val="bottom"/>
          </w:tcPr>
          <w:p w14:paraId="3F5B3BC5" w14:textId="77777777" w:rsidR="004A5C1E" w:rsidRPr="00E75C7D" w:rsidRDefault="004A5C1E" w:rsidP="00E70CB0">
            <w:pPr>
              <w:ind w:right="39"/>
              <w:jc w:val="center"/>
              <w:rPr>
                <w:szCs w:val="24"/>
              </w:rPr>
            </w:pPr>
            <w:r w:rsidRPr="00E75C7D">
              <w:rPr>
                <w:szCs w:val="24"/>
              </w:rPr>
              <w:t>3.0</w:t>
            </w:r>
          </w:p>
        </w:tc>
      </w:tr>
      <w:tr w:rsidR="004A5C1E" w:rsidRPr="00E75C7D" w14:paraId="1C8E909C" w14:textId="77777777" w:rsidTr="00E70CB0">
        <w:tc>
          <w:tcPr>
            <w:tcW w:w="5423" w:type="dxa"/>
          </w:tcPr>
          <w:p w14:paraId="6283352D" w14:textId="77777777" w:rsidR="004A5C1E" w:rsidRPr="00E75C7D" w:rsidRDefault="004A5C1E" w:rsidP="00E70CB0">
            <w:pPr>
              <w:rPr>
                <w:szCs w:val="24"/>
              </w:rPr>
            </w:pPr>
            <w:r w:rsidRPr="00E75C7D">
              <w:rPr>
                <w:szCs w:val="24"/>
              </w:rPr>
              <w:t xml:space="preserve">   ESOL teachers</w:t>
            </w:r>
          </w:p>
        </w:tc>
        <w:tc>
          <w:tcPr>
            <w:tcW w:w="1767" w:type="dxa"/>
            <w:vAlign w:val="bottom"/>
          </w:tcPr>
          <w:p w14:paraId="5E9BDD88" w14:textId="77777777" w:rsidR="004A5C1E" w:rsidRPr="00E75C7D" w:rsidRDefault="004A5C1E" w:rsidP="00E70CB0">
            <w:pPr>
              <w:ind w:right="39"/>
              <w:jc w:val="center"/>
              <w:rPr>
                <w:szCs w:val="24"/>
              </w:rPr>
            </w:pPr>
            <w:r w:rsidRPr="00E75C7D">
              <w:rPr>
                <w:szCs w:val="24"/>
              </w:rPr>
              <w:t>3.0</w:t>
            </w:r>
          </w:p>
        </w:tc>
      </w:tr>
      <w:tr w:rsidR="004A5C1E" w:rsidRPr="00E75C7D" w14:paraId="5063BA49" w14:textId="77777777" w:rsidTr="00E70CB0">
        <w:tc>
          <w:tcPr>
            <w:tcW w:w="5423" w:type="dxa"/>
          </w:tcPr>
          <w:p w14:paraId="244E8139" w14:textId="77777777" w:rsidR="004A5C1E" w:rsidRPr="00E75C7D" w:rsidRDefault="004A5C1E" w:rsidP="00E70CB0">
            <w:pPr>
              <w:rPr>
                <w:szCs w:val="24"/>
              </w:rPr>
            </w:pPr>
            <w:r w:rsidRPr="00E75C7D">
              <w:rPr>
                <w:szCs w:val="24"/>
              </w:rPr>
              <w:t xml:space="preserve">   Tier 2 interventionists</w:t>
            </w:r>
          </w:p>
        </w:tc>
        <w:tc>
          <w:tcPr>
            <w:tcW w:w="1767" w:type="dxa"/>
            <w:vAlign w:val="bottom"/>
          </w:tcPr>
          <w:p w14:paraId="72C0254C" w14:textId="77777777" w:rsidR="004A5C1E" w:rsidRPr="00E75C7D" w:rsidRDefault="004A5C1E" w:rsidP="00E70CB0">
            <w:pPr>
              <w:ind w:right="39"/>
              <w:jc w:val="center"/>
              <w:rPr>
                <w:szCs w:val="24"/>
              </w:rPr>
            </w:pPr>
            <w:r w:rsidRPr="00E75C7D">
              <w:rPr>
                <w:szCs w:val="24"/>
              </w:rPr>
              <w:t>2.0</w:t>
            </w:r>
          </w:p>
        </w:tc>
      </w:tr>
      <w:tr w:rsidR="004A5C1E" w:rsidRPr="00E75C7D" w14:paraId="6C9265C6" w14:textId="77777777" w:rsidTr="00E70CB0">
        <w:tc>
          <w:tcPr>
            <w:tcW w:w="5423" w:type="dxa"/>
          </w:tcPr>
          <w:p w14:paraId="1CEE6F18" w14:textId="77777777" w:rsidR="004A5C1E" w:rsidRPr="00E75C7D" w:rsidRDefault="004A5C1E" w:rsidP="00E70CB0">
            <w:pPr>
              <w:rPr>
                <w:szCs w:val="24"/>
              </w:rPr>
            </w:pPr>
            <w:r w:rsidRPr="00E75C7D">
              <w:rPr>
                <w:szCs w:val="24"/>
              </w:rPr>
              <w:t xml:space="preserve">   Intensive language program (STEP) educators </w:t>
            </w:r>
          </w:p>
        </w:tc>
        <w:tc>
          <w:tcPr>
            <w:tcW w:w="1767" w:type="dxa"/>
            <w:vAlign w:val="bottom"/>
          </w:tcPr>
          <w:p w14:paraId="0228A6C4" w14:textId="77777777" w:rsidR="004A5C1E" w:rsidRPr="00E75C7D" w:rsidRDefault="004A5C1E" w:rsidP="00E70CB0">
            <w:pPr>
              <w:ind w:right="39"/>
              <w:jc w:val="center"/>
              <w:rPr>
                <w:szCs w:val="24"/>
              </w:rPr>
            </w:pPr>
            <w:r w:rsidRPr="00E75C7D">
              <w:rPr>
                <w:szCs w:val="24"/>
              </w:rPr>
              <w:t>2.0</w:t>
            </w:r>
          </w:p>
        </w:tc>
      </w:tr>
      <w:tr w:rsidR="004A5C1E" w:rsidRPr="00E75C7D" w14:paraId="0BB5B4F5" w14:textId="77777777" w:rsidTr="00E70CB0">
        <w:tc>
          <w:tcPr>
            <w:tcW w:w="5423" w:type="dxa"/>
          </w:tcPr>
          <w:p w14:paraId="47573C17" w14:textId="77777777" w:rsidR="004A5C1E" w:rsidRPr="00E75C7D" w:rsidRDefault="004A5C1E" w:rsidP="00E70CB0">
            <w:pPr>
              <w:rPr>
                <w:szCs w:val="24"/>
              </w:rPr>
            </w:pPr>
            <w:r w:rsidRPr="00E75C7D">
              <w:rPr>
                <w:szCs w:val="24"/>
              </w:rPr>
              <w:t xml:space="preserve">   Arts integration coach</w:t>
            </w:r>
          </w:p>
        </w:tc>
        <w:tc>
          <w:tcPr>
            <w:tcW w:w="1767" w:type="dxa"/>
            <w:vAlign w:val="bottom"/>
          </w:tcPr>
          <w:p w14:paraId="78A92322" w14:textId="77777777" w:rsidR="004A5C1E" w:rsidRPr="00E75C7D" w:rsidRDefault="004A5C1E" w:rsidP="00E70CB0">
            <w:pPr>
              <w:ind w:right="39"/>
              <w:jc w:val="center"/>
              <w:rPr>
                <w:szCs w:val="24"/>
              </w:rPr>
            </w:pPr>
            <w:r w:rsidRPr="00E75C7D">
              <w:rPr>
                <w:szCs w:val="24"/>
              </w:rPr>
              <w:t>0.8</w:t>
            </w:r>
          </w:p>
        </w:tc>
      </w:tr>
      <w:tr w:rsidR="004A5C1E" w:rsidRPr="00E75C7D" w14:paraId="42180164" w14:textId="77777777" w:rsidTr="00E70CB0">
        <w:tc>
          <w:tcPr>
            <w:tcW w:w="5423" w:type="dxa"/>
          </w:tcPr>
          <w:p w14:paraId="54EBDA2B" w14:textId="77777777" w:rsidR="004A5C1E" w:rsidRPr="00E75C7D" w:rsidRDefault="004A5C1E" w:rsidP="00E70CB0">
            <w:pPr>
              <w:rPr>
                <w:szCs w:val="24"/>
              </w:rPr>
            </w:pPr>
          </w:p>
        </w:tc>
        <w:tc>
          <w:tcPr>
            <w:tcW w:w="1767" w:type="dxa"/>
            <w:vAlign w:val="bottom"/>
          </w:tcPr>
          <w:p w14:paraId="771D822D" w14:textId="77777777" w:rsidR="004A5C1E" w:rsidRPr="00E75C7D" w:rsidRDefault="004A5C1E" w:rsidP="00E70CB0">
            <w:pPr>
              <w:ind w:right="39"/>
              <w:jc w:val="center"/>
              <w:rPr>
                <w:szCs w:val="24"/>
              </w:rPr>
            </w:pPr>
          </w:p>
        </w:tc>
      </w:tr>
      <w:tr w:rsidR="004A5C1E" w:rsidRPr="00E75C7D" w14:paraId="467DA02C" w14:textId="77777777" w:rsidTr="00E70CB0">
        <w:tc>
          <w:tcPr>
            <w:tcW w:w="5423" w:type="dxa"/>
          </w:tcPr>
          <w:p w14:paraId="2DFA3BB6" w14:textId="77777777" w:rsidR="004A5C1E" w:rsidRPr="00E75C7D" w:rsidRDefault="004A5C1E" w:rsidP="00E70CB0">
            <w:pPr>
              <w:rPr>
                <w:szCs w:val="24"/>
              </w:rPr>
            </w:pPr>
            <w:r w:rsidRPr="00E75C7D">
              <w:rPr>
                <w:szCs w:val="24"/>
              </w:rPr>
              <w:t>Aides</w:t>
            </w:r>
          </w:p>
        </w:tc>
        <w:tc>
          <w:tcPr>
            <w:tcW w:w="1767" w:type="dxa"/>
            <w:vAlign w:val="bottom"/>
          </w:tcPr>
          <w:p w14:paraId="73D17B8C" w14:textId="77777777" w:rsidR="004A5C1E" w:rsidRPr="00E75C7D" w:rsidRDefault="004A5C1E" w:rsidP="00E70CB0">
            <w:pPr>
              <w:ind w:right="39"/>
              <w:jc w:val="center"/>
              <w:rPr>
                <w:szCs w:val="24"/>
              </w:rPr>
            </w:pPr>
          </w:p>
        </w:tc>
      </w:tr>
      <w:tr w:rsidR="004A5C1E" w:rsidRPr="00E75C7D" w14:paraId="099B1D0B" w14:textId="77777777" w:rsidTr="00E70CB0">
        <w:tc>
          <w:tcPr>
            <w:tcW w:w="5423" w:type="dxa"/>
          </w:tcPr>
          <w:p w14:paraId="5C768AA1" w14:textId="77777777" w:rsidR="004A5C1E" w:rsidRPr="00E75C7D" w:rsidRDefault="004A5C1E" w:rsidP="00E70CB0">
            <w:pPr>
              <w:rPr>
                <w:szCs w:val="24"/>
              </w:rPr>
            </w:pPr>
            <w:r w:rsidRPr="00E75C7D">
              <w:rPr>
                <w:szCs w:val="24"/>
              </w:rPr>
              <w:t xml:space="preserve">   Instructional para-educators</w:t>
            </w:r>
          </w:p>
        </w:tc>
        <w:tc>
          <w:tcPr>
            <w:tcW w:w="1767" w:type="dxa"/>
            <w:vAlign w:val="bottom"/>
          </w:tcPr>
          <w:p w14:paraId="4AB129BD" w14:textId="77777777" w:rsidR="004A5C1E" w:rsidRPr="00E75C7D" w:rsidRDefault="004A5C1E" w:rsidP="00E70CB0">
            <w:pPr>
              <w:ind w:right="39"/>
              <w:jc w:val="center"/>
              <w:rPr>
                <w:szCs w:val="24"/>
              </w:rPr>
            </w:pPr>
            <w:r>
              <w:rPr>
                <w:szCs w:val="24"/>
              </w:rPr>
              <w:t>8</w:t>
            </w:r>
            <w:r w:rsidRPr="00E75C7D">
              <w:rPr>
                <w:szCs w:val="24"/>
              </w:rPr>
              <w:t>.0</w:t>
            </w:r>
          </w:p>
        </w:tc>
      </w:tr>
      <w:tr w:rsidR="004A5C1E" w:rsidRPr="00E75C7D" w14:paraId="1448D254" w14:textId="77777777" w:rsidTr="00E70CB0">
        <w:tc>
          <w:tcPr>
            <w:tcW w:w="5423" w:type="dxa"/>
          </w:tcPr>
          <w:p w14:paraId="1EB5D942" w14:textId="77777777" w:rsidR="004A5C1E" w:rsidRPr="00E75C7D" w:rsidRDefault="004A5C1E" w:rsidP="00E70CB0">
            <w:pPr>
              <w:rPr>
                <w:szCs w:val="24"/>
              </w:rPr>
            </w:pPr>
            <w:r w:rsidRPr="00E75C7D">
              <w:rPr>
                <w:szCs w:val="24"/>
              </w:rPr>
              <w:t xml:space="preserve">   Intensive language program (STEP) para-educators</w:t>
            </w:r>
          </w:p>
        </w:tc>
        <w:tc>
          <w:tcPr>
            <w:tcW w:w="1767" w:type="dxa"/>
            <w:vAlign w:val="bottom"/>
          </w:tcPr>
          <w:p w14:paraId="415C7D89" w14:textId="77777777" w:rsidR="004A5C1E" w:rsidRPr="00E75C7D" w:rsidRDefault="004A5C1E" w:rsidP="00E70CB0">
            <w:pPr>
              <w:ind w:right="39"/>
              <w:jc w:val="center"/>
              <w:rPr>
                <w:szCs w:val="24"/>
              </w:rPr>
            </w:pPr>
            <w:r w:rsidRPr="00E75C7D">
              <w:rPr>
                <w:szCs w:val="24"/>
              </w:rPr>
              <w:t>1.25</w:t>
            </w:r>
          </w:p>
        </w:tc>
      </w:tr>
      <w:tr w:rsidR="004A5C1E" w:rsidRPr="00E75C7D" w14:paraId="3C2B5588" w14:textId="77777777" w:rsidTr="00E70CB0">
        <w:tc>
          <w:tcPr>
            <w:tcW w:w="5423" w:type="dxa"/>
          </w:tcPr>
          <w:p w14:paraId="48B9A706" w14:textId="77777777" w:rsidR="004A5C1E" w:rsidRPr="00E75C7D" w:rsidRDefault="004A5C1E" w:rsidP="00E70CB0">
            <w:pPr>
              <w:rPr>
                <w:szCs w:val="24"/>
              </w:rPr>
            </w:pPr>
            <w:r w:rsidRPr="00E75C7D">
              <w:rPr>
                <w:szCs w:val="24"/>
              </w:rPr>
              <w:t xml:space="preserve">   Library/media room para-educators</w:t>
            </w:r>
          </w:p>
        </w:tc>
        <w:tc>
          <w:tcPr>
            <w:tcW w:w="1767" w:type="dxa"/>
            <w:vAlign w:val="bottom"/>
          </w:tcPr>
          <w:p w14:paraId="15496819" w14:textId="77777777" w:rsidR="004A5C1E" w:rsidRPr="00E75C7D" w:rsidRDefault="004A5C1E" w:rsidP="00E70CB0">
            <w:pPr>
              <w:ind w:right="39"/>
              <w:jc w:val="center"/>
              <w:rPr>
                <w:szCs w:val="24"/>
              </w:rPr>
            </w:pPr>
            <w:r w:rsidRPr="00E75C7D">
              <w:rPr>
                <w:szCs w:val="24"/>
              </w:rPr>
              <w:t>0.5</w:t>
            </w:r>
          </w:p>
        </w:tc>
      </w:tr>
      <w:tr w:rsidR="004A5C1E" w:rsidRPr="00E75C7D" w14:paraId="63F2E163" w14:textId="77777777" w:rsidTr="00E70CB0">
        <w:tc>
          <w:tcPr>
            <w:tcW w:w="5423" w:type="dxa"/>
          </w:tcPr>
          <w:p w14:paraId="657D2310" w14:textId="77777777" w:rsidR="004A5C1E" w:rsidRPr="00E75C7D" w:rsidRDefault="004A5C1E" w:rsidP="00E70CB0">
            <w:pPr>
              <w:rPr>
                <w:szCs w:val="24"/>
              </w:rPr>
            </w:pPr>
            <w:r w:rsidRPr="00E75C7D">
              <w:rPr>
                <w:szCs w:val="24"/>
              </w:rPr>
              <w:t xml:space="preserve">   Classroom volunteers*</w:t>
            </w:r>
          </w:p>
        </w:tc>
        <w:tc>
          <w:tcPr>
            <w:tcW w:w="1767" w:type="dxa"/>
            <w:vAlign w:val="bottom"/>
          </w:tcPr>
          <w:p w14:paraId="0CB702CB" w14:textId="77777777" w:rsidR="004A5C1E" w:rsidRPr="00E75C7D" w:rsidRDefault="004A5C1E" w:rsidP="00E70CB0">
            <w:pPr>
              <w:ind w:right="39"/>
              <w:jc w:val="center"/>
              <w:rPr>
                <w:szCs w:val="24"/>
              </w:rPr>
            </w:pPr>
            <w:r w:rsidRPr="00E75C7D">
              <w:rPr>
                <w:szCs w:val="24"/>
              </w:rPr>
              <w:t>2.0</w:t>
            </w:r>
          </w:p>
        </w:tc>
      </w:tr>
      <w:tr w:rsidR="004A5C1E" w:rsidRPr="00E75C7D" w14:paraId="211927F8" w14:textId="77777777" w:rsidTr="00E70CB0">
        <w:tc>
          <w:tcPr>
            <w:tcW w:w="5423" w:type="dxa"/>
          </w:tcPr>
          <w:p w14:paraId="77BD8347" w14:textId="77777777" w:rsidR="004A5C1E" w:rsidRPr="00E75C7D" w:rsidRDefault="004A5C1E" w:rsidP="00E70CB0">
            <w:pPr>
              <w:rPr>
                <w:szCs w:val="24"/>
              </w:rPr>
            </w:pPr>
          </w:p>
        </w:tc>
        <w:tc>
          <w:tcPr>
            <w:tcW w:w="1767" w:type="dxa"/>
            <w:vAlign w:val="bottom"/>
          </w:tcPr>
          <w:p w14:paraId="3C6245B6" w14:textId="77777777" w:rsidR="004A5C1E" w:rsidRPr="00E75C7D" w:rsidRDefault="004A5C1E" w:rsidP="00E70CB0">
            <w:pPr>
              <w:ind w:right="39"/>
              <w:jc w:val="center"/>
              <w:rPr>
                <w:szCs w:val="24"/>
              </w:rPr>
            </w:pPr>
          </w:p>
        </w:tc>
      </w:tr>
      <w:tr w:rsidR="004A5C1E" w:rsidRPr="00E75C7D" w14:paraId="7414000D" w14:textId="77777777" w:rsidTr="00E70CB0">
        <w:tc>
          <w:tcPr>
            <w:tcW w:w="5423" w:type="dxa"/>
          </w:tcPr>
          <w:p w14:paraId="5D1F0832" w14:textId="77777777" w:rsidR="004A5C1E" w:rsidRPr="00E75C7D" w:rsidRDefault="004A5C1E" w:rsidP="00E70CB0">
            <w:pPr>
              <w:rPr>
                <w:szCs w:val="24"/>
              </w:rPr>
            </w:pPr>
            <w:r w:rsidRPr="00E75C7D">
              <w:rPr>
                <w:szCs w:val="24"/>
              </w:rPr>
              <w:t>Pupil support</w:t>
            </w:r>
          </w:p>
        </w:tc>
        <w:tc>
          <w:tcPr>
            <w:tcW w:w="1767" w:type="dxa"/>
            <w:vAlign w:val="bottom"/>
          </w:tcPr>
          <w:p w14:paraId="0A8A3B5C" w14:textId="77777777" w:rsidR="004A5C1E" w:rsidRPr="00E75C7D" w:rsidRDefault="004A5C1E" w:rsidP="00E70CB0">
            <w:pPr>
              <w:ind w:right="39"/>
              <w:jc w:val="center"/>
              <w:rPr>
                <w:szCs w:val="24"/>
              </w:rPr>
            </w:pPr>
          </w:p>
        </w:tc>
      </w:tr>
      <w:tr w:rsidR="004A5C1E" w:rsidRPr="00E75C7D" w14:paraId="58A1AD82" w14:textId="77777777" w:rsidTr="00E70CB0">
        <w:tc>
          <w:tcPr>
            <w:tcW w:w="5423" w:type="dxa"/>
          </w:tcPr>
          <w:p w14:paraId="3E52E570" w14:textId="77777777" w:rsidR="004A5C1E" w:rsidRPr="00E75C7D" w:rsidRDefault="004A5C1E" w:rsidP="00E70CB0">
            <w:pPr>
              <w:rPr>
                <w:szCs w:val="24"/>
              </w:rPr>
            </w:pPr>
            <w:r w:rsidRPr="00E75C7D">
              <w:rPr>
                <w:szCs w:val="24"/>
              </w:rPr>
              <w:t xml:space="preserve">   School counselor</w:t>
            </w:r>
          </w:p>
        </w:tc>
        <w:tc>
          <w:tcPr>
            <w:tcW w:w="1767" w:type="dxa"/>
            <w:vAlign w:val="bottom"/>
          </w:tcPr>
          <w:p w14:paraId="0D38D720" w14:textId="77777777" w:rsidR="004A5C1E" w:rsidRPr="00E75C7D" w:rsidRDefault="004A5C1E" w:rsidP="00E70CB0">
            <w:pPr>
              <w:ind w:right="39"/>
              <w:jc w:val="center"/>
              <w:rPr>
                <w:szCs w:val="24"/>
              </w:rPr>
            </w:pPr>
            <w:r w:rsidRPr="00E75C7D">
              <w:rPr>
                <w:szCs w:val="24"/>
              </w:rPr>
              <w:t>1.0</w:t>
            </w:r>
          </w:p>
        </w:tc>
      </w:tr>
      <w:tr w:rsidR="004A5C1E" w:rsidRPr="00E75C7D" w14:paraId="635CB29F" w14:textId="77777777" w:rsidTr="00E70CB0">
        <w:tc>
          <w:tcPr>
            <w:tcW w:w="5423" w:type="dxa"/>
          </w:tcPr>
          <w:p w14:paraId="4D8A279F" w14:textId="77777777" w:rsidR="004A5C1E" w:rsidRPr="00E75C7D" w:rsidRDefault="004A5C1E" w:rsidP="00E70CB0">
            <w:pPr>
              <w:rPr>
                <w:szCs w:val="24"/>
              </w:rPr>
            </w:pPr>
            <w:r w:rsidRPr="00E75C7D">
              <w:rPr>
                <w:szCs w:val="24"/>
              </w:rPr>
              <w:t xml:space="preserve">   Psychologist</w:t>
            </w:r>
          </w:p>
        </w:tc>
        <w:tc>
          <w:tcPr>
            <w:tcW w:w="1767" w:type="dxa"/>
            <w:vAlign w:val="bottom"/>
          </w:tcPr>
          <w:p w14:paraId="481EDEF8" w14:textId="77777777" w:rsidR="004A5C1E" w:rsidRPr="00E75C7D" w:rsidRDefault="004A5C1E" w:rsidP="00E70CB0">
            <w:pPr>
              <w:ind w:right="39"/>
              <w:jc w:val="center"/>
              <w:rPr>
                <w:szCs w:val="24"/>
              </w:rPr>
            </w:pPr>
            <w:r w:rsidRPr="00E75C7D">
              <w:rPr>
                <w:szCs w:val="24"/>
              </w:rPr>
              <w:t>1.0</w:t>
            </w:r>
          </w:p>
        </w:tc>
      </w:tr>
      <w:tr w:rsidR="004A5C1E" w:rsidRPr="00E75C7D" w14:paraId="6E509CDD" w14:textId="77777777" w:rsidTr="00E70CB0">
        <w:tc>
          <w:tcPr>
            <w:tcW w:w="5423" w:type="dxa"/>
          </w:tcPr>
          <w:p w14:paraId="763D787E" w14:textId="77777777" w:rsidR="004A5C1E" w:rsidRPr="00E75C7D" w:rsidRDefault="004A5C1E" w:rsidP="00E70CB0">
            <w:pPr>
              <w:rPr>
                <w:szCs w:val="24"/>
              </w:rPr>
            </w:pPr>
            <w:r>
              <w:rPr>
                <w:szCs w:val="24"/>
              </w:rPr>
              <w:t xml:space="preserve">   Social worker</w:t>
            </w:r>
          </w:p>
        </w:tc>
        <w:tc>
          <w:tcPr>
            <w:tcW w:w="1767" w:type="dxa"/>
            <w:vAlign w:val="bottom"/>
          </w:tcPr>
          <w:p w14:paraId="2F4467D8" w14:textId="77777777" w:rsidR="004A5C1E" w:rsidRPr="00E75C7D" w:rsidRDefault="004A5C1E" w:rsidP="00E70CB0">
            <w:pPr>
              <w:ind w:right="39"/>
              <w:jc w:val="center"/>
              <w:rPr>
                <w:szCs w:val="24"/>
              </w:rPr>
            </w:pPr>
            <w:r>
              <w:rPr>
                <w:szCs w:val="24"/>
              </w:rPr>
              <w:t>0.4</w:t>
            </w:r>
          </w:p>
        </w:tc>
      </w:tr>
      <w:tr w:rsidR="004A5C1E" w:rsidRPr="00E75C7D" w14:paraId="2FD032B5" w14:textId="77777777" w:rsidTr="00E70CB0">
        <w:tc>
          <w:tcPr>
            <w:tcW w:w="5423" w:type="dxa"/>
          </w:tcPr>
          <w:p w14:paraId="259EAA7F" w14:textId="77777777" w:rsidR="004A5C1E" w:rsidRPr="00E75C7D" w:rsidRDefault="004A5C1E" w:rsidP="00E70CB0">
            <w:pPr>
              <w:rPr>
                <w:szCs w:val="24"/>
              </w:rPr>
            </w:pPr>
            <w:r>
              <w:rPr>
                <w:szCs w:val="24"/>
              </w:rPr>
              <w:t xml:space="preserve">   Mental health clinicians*</w:t>
            </w:r>
          </w:p>
        </w:tc>
        <w:tc>
          <w:tcPr>
            <w:tcW w:w="1767" w:type="dxa"/>
            <w:vAlign w:val="bottom"/>
          </w:tcPr>
          <w:p w14:paraId="52FF864E" w14:textId="77777777" w:rsidR="004A5C1E" w:rsidRPr="00E75C7D" w:rsidRDefault="004A5C1E" w:rsidP="00E70CB0">
            <w:pPr>
              <w:ind w:right="39"/>
              <w:jc w:val="center"/>
              <w:rPr>
                <w:szCs w:val="24"/>
              </w:rPr>
            </w:pPr>
            <w:r>
              <w:rPr>
                <w:szCs w:val="24"/>
              </w:rPr>
              <w:t>0.8</w:t>
            </w:r>
          </w:p>
        </w:tc>
      </w:tr>
      <w:tr w:rsidR="004A5C1E" w:rsidRPr="00E75C7D" w14:paraId="69759DAD" w14:textId="77777777" w:rsidTr="00E70CB0">
        <w:tc>
          <w:tcPr>
            <w:tcW w:w="5423" w:type="dxa"/>
          </w:tcPr>
          <w:p w14:paraId="61361175" w14:textId="77777777" w:rsidR="004A5C1E" w:rsidRPr="00E75C7D" w:rsidRDefault="004A5C1E" w:rsidP="00E70CB0">
            <w:pPr>
              <w:rPr>
                <w:szCs w:val="24"/>
              </w:rPr>
            </w:pPr>
            <w:r w:rsidRPr="00E75C7D">
              <w:rPr>
                <w:szCs w:val="24"/>
              </w:rPr>
              <w:t xml:space="preserve">   Nurse</w:t>
            </w:r>
          </w:p>
        </w:tc>
        <w:tc>
          <w:tcPr>
            <w:tcW w:w="1767" w:type="dxa"/>
            <w:vAlign w:val="bottom"/>
          </w:tcPr>
          <w:p w14:paraId="7248AF2F" w14:textId="77777777" w:rsidR="004A5C1E" w:rsidRPr="00E75C7D" w:rsidRDefault="004A5C1E" w:rsidP="00E70CB0">
            <w:pPr>
              <w:ind w:right="39"/>
              <w:jc w:val="center"/>
              <w:rPr>
                <w:szCs w:val="24"/>
              </w:rPr>
            </w:pPr>
            <w:r w:rsidRPr="00E75C7D">
              <w:rPr>
                <w:szCs w:val="24"/>
              </w:rPr>
              <w:t>1.0</w:t>
            </w:r>
          </w:p>
        </w:tc>
      </w:tr>
      <w:tr w:rsidR="004A5C1E" w:rsidRPr="00E75C7D" w14:paraId="6589B341" w14:textId="77777777" w:rsidTr="00E70CB0">
        <w:tc>
          <w:tcPr>
            <w:tcW w:w="5423" w:type="dxa"/>
          </w:tcPr>
          <w:p w14:paraId="602EDC93" w14:textId="77777777" w:rsidR="004A5C1E" w:rsidRPr="00E75C7D" w:rsidRDefault="004A5C1E" w:rsidP="00E70CB0">
            <w:pPr>
              <w:rPr>
                <w:szCs w:val="24"/>
              </w:rPr>
            </w:pPr>
            <w:r w:rsidRPr="00E75C7D">
              <w:rPr>
                <w:szCs w:val="24"/>
              </w:rPr>
              <w:t xml:space="preserve">   Speech language pathologist</w:t>
            </w:r>
          </w:p>
        </w:tc>
        <w:tc>
          <w:tcPr>
            <w:tcW w:w="1767" w:type="dxa"/>
            <w:vAlign w:val="bottom"/>
          </w:tcPr>
          <w:p w14:paraId="00D0CE5F" w14:textId="77777777" w:rsidR="004A5C1E" w:rsidRPr="00E75C7D" w:rsidRDefault="004A5C1E" w:rsidP="00E70CB0">
            <w:pPr>
              <w:ind w:right="39"/>
              <w:jc w:val="center"/>
              <w:rPr>
                <w:szCs w:val="24"/>
              </w:rPr>
            </w:pPr>
            <w:r w:rsidRPr="00E75C7D">
              <w:rPr>
                <w:szCs w:val="24"/>
              </w:rPr>
              <w:t>1.0</w:t>
            </w:r>
          </w:p>
        </w:tc>
      </w:tr>
      <w:tr w:rsidR="004A5C1E" w:rsidRPr="00E75C7D" w14:paraId="49443B10" w14:textId="77777777" w:rsidTr="00E70CB0">
        <w:tc>
          <w:tcPr>
            <w:tcW w:w="5423" w:type="dxa"/>
          </w:tcPr>
          <w:p w14:paraId="6EAEACE9" w14:textId="77777777" w:rsidR="004A5C1E" w:rsidRPr="00E75C7D" w:rsidRDefault="004A5C1E" w:rsidP="00E70CB0">
            <w:pPr>
              <w:rPr>
                <w:szCs w:val="24"/>
              </w:rPr>
            </w:pPr>
            <w:r w:rsidRPr="00E75C7D">
              <w:rPr>
                <w:szCs w:val="24"/>
              </w:rPr>
              <w:t xml:space="preserve">   Planning room para-educator</w:t>
            </w:r>
          </w:p>
        </w:tc>
        <w:tc>
          <w:tcPr>
            <w:tcW w:w="1767" w:type="dxa"/>
            <w:vAlign w:val="bottom"/>
          </w:tcPr>
          <w:p w14:paraId="3E2C6C51" w14:textId="77777777" w:rsidR="004A5C1E" w:rsidRPr="00E75C7D" w:rsidRDefault="004A5C1E" w:rsidP="00E70CB0">
            <w:pPr>
              <w:ind w:right="39"/>
              <w:jc w:val="center"/>
              <w:rPr>
                <w:szCs w:val="24"/>
              </w:rPr>
            </w:pPr>
            <w:r w:rsidRPr="00E75C7D">
              <w:rPr>
                <w:szCs w:val="24"/>
              </w:rPr>
              <w:t>1.0</w:t>
            </w:r>
          </w:p>
        </w:tc>
      </w:tr>
      <w:tr w:rsidR="004A5C1E" w:rsidRPr="00E75C7D" w14:paraId="4372FECB" w14:textId="77777777" w:rsidTr="00E70CB0">
        <w:tc>
          <w:tcPr>
            <w:tcW w:w="5423" w:type="dxa"/>
          </w:tcPr>
          <w:p w14:paraId="599AB445" w14:textId="77777777" w:rsidR="004A5C1E" w:rsidRPr="00E75C7D" w:rsidRDefault="004A5C1E" w:rsidP="00E70CB0">
            <w:pPr>
              <w:rPr>
                <w:szCs w:val="24"/>
              </w:rPr>
            </w:pPr>
            <w:r w:rsidRPr="00E75C7D">
              <w:rPr>
                <w:szCs w:val="24"/>
              </w:rPr>
              <w:t xml:space="preserve">   Afterschool program staff*</w:t>
            </w:r>
          </w:p>
        </w:tc>
        <w:tc>
          <w:tcPr>
            <w:tcW w:w="1767" w:type="dxa"/>
            <w:vAlign w:val="bottom"/>
          </w:tcPr>
          <w:p w14:paraId="1F02A4A5" w14:textId="77777777" w:rsidR="004A5C1E" w:rsidRPr="00E75C7D" w:rsidRDefault="004A5C1E" w:rsidP="00E70CB0">
            <w:pPr>
              <w:ind w:right="39"/>
              <w:jc w:val="center"/>
              <w:rPr>
                <w:szCs w:val="24"/>
              </w:rPr>
            </w:pPr>
            <w:r w:rsidRPr="00E75C7D">
              <w:rPr>
                <w:szCs w:val="24"/>
              </w:rPr>
              <w:t>2.0</w:t>
            </w:r>
          </w:p>
        </w:tc>
      </w:tr>
      <w:tr w:rsidR="004A5C1E" w:rsidRPr="00E75C7D" w14:paraId="3C49E398" w14:textId="77777777" w:rsidTr="00E70CB0">
        <w:tc>
          <w:tcPr>
            <w:tcW w:w="5423" w:type="dxa"/>
          </w:tcPr>
          <w:p w14:paraId="2DA59C12" w14:textId="77777777" w:rsidR="004A5C1E" w:rsidRPr="00E75C7D" w:rsidRDefault="004A5C1E" w:rsidP="00E70CB0">
            <w:pPr>
              <w:rPr>
                <w:szCs w:val="24"/>
              </w:rPr>
            </w:pPr>
            <w:r w:rsidRPr="00E75C7D">
              <w:rPr>
                <w:szCs w:val="24"/>
              </w:rPr>
              <w:t xml:space="preserve">   Cafeteria staff</w:t>
            </w:r>
          </w:p>
        </w:tc>
        <w:tc>
          <w:tcPr>
            <w:tcW w:w="1767" w:type="dxa"/>
            <w:vAlign w:val="bottom"/>
          </w:tcPr>
          <w:p w14:paraId="45612EB6" w14:textId="77777777" w:rsidR="004A5C1E" w:rsidRPr="00E75C7D" w:rsidRDefault="004A5C1E" w:rsidP="00E70CB0">
            <w:pPr>
              <w:ind w:right="39"/>
              <w:jc w:val="center"/>
              <w:rPr>
                <w:szCs w:val="24"/>
              </w:rPr>
            </w:pPr>
            <w:r w:rsidRPr="00E75C7D">
              <w:rPr>
                <w:szCs w:val="24"/>
              </w:rPr>
              <w:t>4.0</w:t>
            </w:r>
          </w:p>
        </w:tc>
      </w:tr>
      <w:tr w:rsidR="004A5C1E" w:rsidRPr="00E75C7D" w14:paraId="5FF5D65D" w14:textId="77777777" w:rsidTr="00E70CB0">
        <w:tc>
          <w:tcPr>
            <w:tcW w:w="5423" w:type="dxa"/>
          </w:tcPr>
          <w:p w14:paraId="79AD1223" w14:textId="77777777" w:rsidR="004A5C1E" w:rsidRPr="00E75C7D" w:rsidRDefault="004A5C1E" w:rsidP="00E70CB0">
            <w:pPr>
              <w:rPr>
                <w:szCs w:val="24"/>
              </w:rPr>
            </w:pPr>
            <w:r w:rsidRPr="00E75C7D">
              <w:rPr>
                <w:szCs w:val="24"/>
              </w:rPr>
              <w:t xml:space="preserve">   Custodians and maintenance staff</w:t>
            </w:r>
          </w:p>
        </w:tc>
        <w:tc>
          <w:tcPr>
            <w:tcW w:w="1767" w:type="dxa"/>
            <w:vAlign w:val="bottom"/>
          </w:tcPr>
          <w:p w14:paraId="7F9DB356" w14:textId="77777777" w:rsidR="004A5C1E" w:rsidRPr="00E75C7D" w:rsidRDefault="004A5C1E" w:rsidP="00E70CB0">
            <w:pPr>
              <w:ind w:right="39"/>
              <w:jc w:val="center"/>
              <w:rPr>
                <w:szCs w:val="24"/>
              </w:rPr>
            </w:pPr>
            <w:r w:rsidRPr="00E75C7D">
              <w:rPr>
                <w:szCs w:val="24"/>
              </w:rPr>
              <w:t>2.0</w:t>
            </w:r>
          </w:p>
        </w:tc>
      </w:tr>
    </w:tbl>
    <w:p w14:paraId="752D8BD1" w14:textId="77777777" w:rsidR="004A5C1E" w:rsidRPr="007D2111" w:rsidRDefault="004A5C1E" w:rsidP="004A5C1E">
      <w:pPr>
        <w:rPr>
          <w:szCs w:val="24"/>
        </w:rPr>
      </w:pPr>
      <w:r w:rsidRPr="007D2111">
        <w:rPr>
          <w:szCs w:val="24"/>
        </w:rPr>
        <w:t xml:space="preserve">* </w:t>
      </w:r>
      <w:r w:rsidRPr="00264386">
        <w:rPr>
          <w:sz w:val="20"/>
          <w:szCs w:val="20"/>
        </w:rPr>
        <w:t>Classroom volunteers do not receive compensation from the school.  Afterschool program staff are employees of the Boys and Girls Club. Two part-time mental health clinicians are employees of an external agency.</w:t>
      </w:r>
    </w:p>
    <w:p w14:paraId="6F59CF8D" w14:textId="77777777" w:rsidR="004A5C1E" w:rsidRPr="007D2111" w:rsidRDefault="004A5C1E" w:rsidP="004A5C1E">
      <w:pPr>
        <w:rPr>
          <w:szCs w:val="24"/>
        </w:rPr>
      </w:pPr>
      <w:r w:rsidRPr="009E29A7">
        <w:rPr>
          <w:b/>
          <w:szCs w:val="24"/>
        </w:rPr>
        <w:t>Source</w:t>
      </w:r>
      <w:r w:rsidRPr="007D2111">
        <w:rPr>
          <w:szCs w:val="24"/>
        </w:rPr>
        <w:t>: Personal communication with school staff</w:t>
      </w:r>
      <w:r>
        <w:rPr>
          <w:szCs w:val="24"/>
        </w:rPr>
        <w:t>.</w:t>
      </w:r>
    </w:p>
    <w:p w14:paraId="637C5386" w14:textId="77777777" w:rsidR="004A5C1E" w:rsidRPr="007D2111" w:rsidRDefault="004A5C1E" w:rsidP="004A5C1E">
      <w:pPr>
        <w:rPr>
          <w:szCs w:val="24"/>
        </w:rPr>
      </w:pPr>
    </w:p>
    <w:p w14:paraId="339D2CE6" w14:textId="77777777" w:rsidR="004A5C1E" w:rsidRPr="007D2111" w:rsidRDefault="004A5C1E" w:rsidP="004A5C1E">
      <w:pPr>
        <w:rPr>
          <w:szCs w:val="24"/>
        </w:rPr>
      </w:pPr>
      <w:r w:rsidRPr="007D2111">
        <w:rPr>
          <w:szCs w:val="24"/>
        </w:rPr>
        <w:t xml:space="preserve">The school has a number of staff members who focus on students’ behavioral, health, and social-emotional issues.  These staff members include a </w:t>
      </w:r>
      <w:r>
        <w:rPr>
          <w:szCs w:val="24"/>
        </w:rPr>
        <w:t>school</w:t>
      </w:r>
      <w:r w:rsidRPr="007D2111">
        <w:rPr>
          <w:szCs w:val="24"/>
        </w:rPr>
        <w:t xml:space="preserve"> counselor, a school psychologist, </w:t>
      </w:r>
      <w:r>
        <w:rPr>
          <w:szCs w:val="24"/>
        </w:rPr>
        <w:t xml:space="preserve">one part-time social worker, and two part-time mental health clinicians. </w:t>
      </w:r>
      <w:r w:rsidRPr="007D2111">
        <w:rPr>
          <w:szCs w:val="24"/>
        </w:rPr>
        <w:t xml:space="preserve">One </w:t>
      </w:r>
      <w:r>
        <w:rPr>
          <w:szCs w:val="24"/>
        </w:rPr>
        <w:t>para-educator</w:t>
      </w:r>
      <w:r w:rsidRPr="007D2111">
        <w:rPr>
          <w:szCs w:val="24"/>
        </w:rPr>
        <w:t xml:space="preserve"> works in the planning room, which is a dedicated space for students to go temporarily when they are </w:t>
      </w:r>
      <w:r w:rsidRPr="007D2111">
        <w:rPr>
          <w:szCs w:val="24"/>
        </w:rPr>
        <w:lastRenderedPageBreak/>
        <w:t>experiencing behavior issues that make it challenging for them to remain safely in the classroom setting.  The school also has one nurse and a speech language pathologist.</w:t>
      </w:r>
    </w:p>
    <w:p w14:paraId="2FD038A4" w14:textId="77777777" w:rsidR="004A5C1E" w:rsidRPr="007D2111" w:rsidRDefault="004A5C1E" w:rsidP="004A5C1E">
      <w:pPr>
        <w:rPr>
          <w:szCs w:val="24"/>
        </w:rPr>
      </w:pPr>
    </w:p>
    <w:p w14:paraId="6219B12F" w14:textId="77777777" w:rsidR="004A5C1E" w:rsidRDefault="004A5C1E" w:rsidP="004A5C1E">
      <w:pPr>
        <w:rPr>
          <w:szCs w:val="24"/>
        </w:rPr>
      </w:pPr>
      <w:r w:rsidRPr="007D2111">
        <w:rPr>
          <w:szCs w:val="24"/>
        </w:rPr>
        <w:t xml:space="preserve">Due to the arts magnet focus of the school, Integrated Arts Academy has an arts coach, who facilitates arts integration professional development for IAA educators and works to build relationships with community organizations.  Additionally, although they are not listed on </w:t>
      </w:r>
      <w:r>
        <w:rPr>
          <w:szCs w:val="24"/>
        </w:rPr>
        <w:t>T</w:t>
      </w:r>
      <w:r w:rsidRPr="007D2111">
        <w:rPr>
          <w:szCs w:val="24"/>
        </w:rPr>
        <w:t xml:space="preserve">able 5 due to their short-term tenure in the school, Integrated Arts Academy sometimes welcomes artists-in-residence, some of whom work on a whole-school basis and others who take smaller residencies.  Whole-school artists in residence typically work at the school for 10 days, whereas smaller, more grade- or subject-specific residencies can take place for approximately 1 to 2 hours per week for 6 week periods.  Additionally, the school is in its third year of being a laboratory school for </w:t>
      </w:r>
      <w:r>
        <w:rPr>
          <w:szCs w:val="24"/>
        </w:rPr>
        <w:t>teaching artists</w:t>
      </w:r>
      <w:r w:rsidRPr="007D2111">
        <w:rPr>
          <w:szCs w:val="24"/>
        </w:rPr>
        <w:t xml:space="preserve"> from a local college.</w:t>
      </w:r>
    </w:p>
    <w:p w14:paraId="0EAF4E77" w14:textId="77777777" w:rsidR="004A5C1E" w:rsidRPr="007D2111" w:rsidRDefault="004A5C1E" w:rsidP="004A5C1E">
      <w:pPr>
        <w:rPr>
          <w:szCs w:val="24"/>
        </w:rPr>
      </w:pPr>
    </w:p>
    <w:p w14:paraId="7661DE67" w14:textId="77777777" w:rsidR="004A5C1E" w:rsidRDefault="004A5C1E" w:rsidP="004A5C1E">
      <w:pPr>
        <w:pStyle w:val="Heading1"/>
      </w:pPr>
      <w:bookmarkStart w:id="30" w:name="_Toc436638587"/>
      <w:bookmarkStart w:id="31" w:name="_Toc437954888"/>
      <w:r>
        <w:t>Goals and School Organization</w:t>
      </w:r>
      <w:bookmarkEnd w:id="30"/>
      <w:bookmarkEnd w:id="31"/>
    </w:p>
    <w:p w14:paraId="239E17F2" w14:textId="77777777" w:rsidR="004A5C1E" w:rsidRPr="007D2111" w:rsidRDefault="004A5C1E" w:rsidP="004A5C1E">
      <w:pPr>
        <w:rPr>
          <w:szCs w:val="24"/>
        </w:rPr>
      </w:pPr>
    </w:p>
    <w:p w14:paraId="03096294" w14:textId="77777777" w:rsidR="004A5C1E" w:rsidRPr="007D2111" w:rsidRDefault="004A5C1E" w:rsidP="004A5C1E">
      <w:pPr>
        <w:rPr>
          <w:szCs w:val="24"/>
        </w:rPr>
      </w:pPr>
      <w:r w:rsidRPr="007D2111">
        <w:rPr>
          <w:szCs w:val="24"/>
        </w:rPr>
        <w:t>The school’s leadership team—which includes representation from classroom teachers, specialists, and other educators (such as ES</w:t>
      </w:r>
      <w:r>
        <w:rPr>
          <w:szCs w:val="24"/>
        </w:rPr>
        <w:t>O</w:t>
      </w:r>
      <w:r w:rsidRPr="007D2111">
        <w:rPr>
          <w:szCs w:val="24"/>
        </w:rPr>
        <w:t>L and special education teachers)—creates and maintains the school’s Continuous Improvement Plan (CIP).  The leadership team generally meets once per month, though members meet more frequently early in the academic year.  The school’s leadership team comprises five committees: (1) arts; (2) diversity and equity; (3) professional development and curriculum; (4) Positive Behavioral Interventions and Supports (PBIS); and (5) parent involvement.</w:t>
      </w:r>
    </w:p>
    <w:p w14:paraId="1A177C11" w14:textId="77777777" w:rsidR="004A5C1E" w:rsidRDefault="004A5C1E" w:rsidP="004A5C1E">
      <w:pPr>
        <w:rPr>
          <w:szCs w:val="24"/>
        </w:rPr>
      </w:pPr>
    </w:p>
    <w:p w14:paraId="11FF69C7" w14:textId="77777777" w:rsidR="004A5C1E" w:rsidRPr="002136BC" w:rsidRDefault="004A5C1E" w:rsidP="004A5C1E">
      <w:pPr>
        <w:pStyle w:val="Heading3"/>
        <w:rPr>
          <w:rFonts w:ascii="Times New Roman" w:hAnsi="Times New Roman" w:cs="Times New Roman"/>
          <w:color w:val="auto"/>
        </w:rPr>
      </w:pPr>
      <w:bookmarkStart w:id="32" w:name="_Toc436638588"/>
      <w:bookmarkStart w:id="33" w:name="_Toc437954889"/>
      <w:r w:rsidRPr="002136BC">
        <w:rPr>
          <w:rFonts w:ascii="Times New Roman" w:hAnsi="Times New Roman" w:cs="Times New Roman"/>
          <w:color w:val="auto"/>
        </w:rPr>
        <w:t>Goals</w:t>
      </w:r>
      <w:bookmarkEnd w:id="32"/>
      <w:bookmarkEnd w:id="33"/>
    </w:p>
    <w:p w14:paraId="0E89BA5B" w14:textId="77777777" w:rsidR="004A5C1E" w:rsidRDefault="004A5C1E" w:rsidP="004A5C1E">
      <w:pPr>
        <w:rPr>
          <w:szCs w:val="24"/>
        </w:rPr>
      </w:pPr>
    </w:p>
    <w:p w14:paraId="54BEFE56" w14:textId="77777777" w:rsidR="004A5C1E" w:rsidRPr="007D2111" w:rsidRDefault="004A5C1E" w:rsidP="004A5C1E">
      <w:pPr>
        <w:rPr>
          <w:szCs w:val="24"/>
        </w:rPr>
      </w:pPr>
      <w:r w:rsidRPr="007D2111">
        <w:rPr>
          <w:szCs w:val="24"/>
        </w:rPr>
        <w:t>Integrated Arts Academy’s CIP includes multiple goals that illustrate that the school is working to implement a multi-tiered system of support (MTSS) model, which provides academic and social-emotional supports and seeks to engender parent and community engagement.  For instance, the school’s plan includes goals geared toward increasing time and opportunities for collaboration among general educators, special educators, and other intervention teachers, so that the school as a whole will have an integrated plan for Tier 1 instruction as well as targeted interventions.  The school’s CIP also includes plans to support educators’ professional learning, to implement consistent and school-wide discipline and behavior management strategies, and to improve parent engagement at the school.</w:t>
      </w:r>
    </w:p>
    <w:p w14:paraId="3E301BCF" w14:textId="77777777" w:rsidR="004A5C1E" w:rsidRPr="007D2111" w:rsidRDefault="004A5C1E" w:rsidP="004A5C1E">
      <w:pPr>
        <w:rPr>
          <w:szCs w:val="24"/>
        </w:rPr>
      </w:pPr>
    </w:p>
    <w:p w14:paraId="56A7A39F" w14:textId="77777777" w:rsidR="004A5C1E" w:rsidRPr="007D2111" w:rsidRDefault="004A5C1E" w:rsidP="004A5C1E">
      <w:pPr>
        <w:rPr>
          <w:szCs w:val="24"/>
        </w:rPr>
      </w:pPr>
      <w:r w:rsidRPr="007D2111">
        <w:rPr>
          <w:szCs w:val="24"/>
        </w:rPr>
        <w:t xml:space="preserve">In addition to the CIP, Integrated Arts Academy maintains a list of belief statements that include the following ten goals:  </w:t>
      </w:r>
    </w:p>
    <w:p w14:paraId="783CF947" w14:textId="77777777" w:rsidR="004A5C1E" w:rsidRPr="007D2111" w:rsidRDefault="004A5C1E" w:rsidP="004A5C1E">
      <w:pPr>
        <w:rPr>
          <w:szCs w:val="24"/>
        </w:rPr>
      </w:pPr>
    </w:p>
    <w:p w14:paraId="563415EC" w14:textId="77777777" w:rsidR="004A5C1E" w:rsidRPr="0088690F" w:rsidRDefault="004A5C1E" w:rsidP="004A5C1E">
      <w:pPr>
        <w:pStyle w:val="ListParagraph"/>
        <w:numPr>
          <w:ilvl w:val="0"/>
          <w:numId w:val="33"/>
        </w:numPr>
        <w:rPr>
          <w:szCs w:val="24"/>
        </w:rPr>
      </w:pPr>
      <w:r w:rsidRPr="0088690F">
        <w:rPr>
          <w:szCs w:val="24"/>
        </w:rPr>
        <w:t>Creating a safe space</w:t>
      </w:r>
    </w:p>
    <w:p w14:paraId="2739E5C3" w14:textId="77777777" w:rsidR="004A5C1E" w:rsidRPr="0088690F" w:rsidRDefault="004A5C1E" w:rsidP="004A5C1E">
      <w:pPr>
        <w:pStyle w:val="ListParagraph"/>
        <w:numPr>
          <w:ilvl w:val="0"/>
          <w:numId w:val="33"/>
        </w:numPr>
        <w:rPr>
          <w:szCs w:val="24"/>
        </w:rPr>
      </w:pPr>
      <w:r w:rsidRPr="0088690F">
        <w:rPr>
          <w:szCs w:val="24"/>
        </w:rPr>
        <w:t>Committing to success for all</w:t>
      </w:r>
    </w:p>
    <w:p w14:paraId="73303A4F" w14:textId="77777777" w:rsidR="004A5C1E" w:rsidRPr="0088690F" w:rsidRDefault="004A5C1E" w:rsidP="004A5C1E">
      <w:pPr>
        <w:pStyle w:val="ListParagraph"/>
        <w:numPr>
          <w:ilvl w:val="0"/>
          <w:numId w:val="33"/>
        </w:numPr>
        <w:rPr>
          <w:szCs w:val="24"/>
        </w:rPr>
      </w:pPr>
      <w:r w:rsidRPr="0088690F">
        <w:rPr>
          <w:szCs w:val="24"/>
        </w:rPr>
        <w:t>Embracing diversity</w:t>
      </w:r>
    </w:p>
    <w:p w14:paraId="1C39EC0D" w14:textId="77777777" w:rsidR="004A5C1E" w:rsidRPr="0088690F" w:rsidRDefault="004A5C1E" w:rsidP="004A5C1E">
      <w:pPr>
        <w:pStyle w:val="ListParagraph"/>
        <w:numPr>
          <w:ilvl w:val="0"/>
          <w:numId w:val="33"/>
        </w:numPr>
        <w:rPr>
          <w:szCs w:val="24"/>
        </w:rPr>
      </w:pPr>
      <w:r w:rsidRPr="0088690F">
        <w:rPr>
          <w:szCs w:val="24"/>
        </w:rPr>
        <w:t>Flourishing through the arts</w:t>
      </w:r>
    </w:p>
    <w:p w14:paraId="7521723B" w14:textId="77777777" w:rsidR="004A5C1E" w:rsidRPr="0088690F" w:rsidRDefault="004A5C1E" w:rsidP="004A5C1E">
      <w:pPr>
        <w:pStyle w:val="ListParagraph"/>
        <w:numPr>
          <w:ilvl w:val="0"/>
          <w:numId w:val="33"/>
        </w:numPr>
        <w:rPr>
          <w:szCs w:val="24"/>
        </w:rPr>
      </w:pPr>
      <w:r w:rsidRPr="0088690F">
        <w:rPr>
          <w:szCs w:val="24"/>
        </w:rPr>
        <w:t>Welcoming multiple perspectives</w:t>
      </w:r>
    </w:p>
    <w:p w14:paraId="1F283487" w14:textId="77777777" w:rsidR="004A5C1E" w:rsidRPr="0088690F" w:rsidRDefault="004A5C1E" w:rsidP="004A5C1E">
      <w:pPr>
        <w:pStyle w:val="ListParagraph"/>
        <w:numPr>
          <w:ilvl w:val="0"/>
          <w:numId w:val="33"/>
        </w:numPr>
        <w:rPr>
          <w:szCs w:val="24"/>
        </w:rPr>
      </w:pPr>
      <w:r w:rsidRPr="0088690F">
        <w:rPr>
          <w:szCs w:val="24"/>
        </w:rPr>
        <w:t>Building community</w:t>
      </w:r>
    </w:p>
    <w:p w14:paraId="6473D284" w14:textId="77777777" w:rsidR="004A5C1E" w:rsidRPr="0088690F" w:rsidRDefault="004A5C1E" w:rsidP="004A5C1E">
      <w:pPr>
        <w:pStyle w:val="ListParagraph"/>
        <w:numPr>
          <w:ilvl w:val="0"/>
          <w:numId w:val="33"/>
        </w:numPr>
        <w:rPr>
          <w:szCs w:val="24"/>
        </w:rPr>
      </w:pPr>
      <w:r w:rsidRPr="0088690F">
        <w:rPr>
          <w:szCs w:val="24"/>
        </w:rPr>
        <w:lastRenderedPageBreak/>
        <w:t>Celebrating our gifts and contributions</w:t>
      </w:r>
    </w:p>
    <w:p w14:paraId="4A6009FD" w14:textId="77777777" w:rsidR="004A5C1E" w:rsidRPr="0088690F" w:rsidRDefault="004A5C1E" w:rsidP="004A5C1E">
      <w:pPr>
        <w:pStyle w:val="ListParagraph"/>
        <w:numPr>
          <w:ilvl w:val="0"/>
          <w:numId w:val="33"/>
        </w:numPr>
        <w:rPr>
          <w:szCs w:val="24"/>
        </w:rPr>
      </w:pPr>
      <w:r w:rsidRPr="0088690F">
        <w:rPr>
          <w:szCs w:val="24"/>
        </w:rPr>
        <w:t>Communicating transparently</w:t>
      </w:r>
    </w:p>
    <w:p w14:paraId="616C084C" w14:textId="77777777" w:rsidR="004A5C1E" w:rsidRPr="0088690F" w:rsidRDefault="004A5C1E" w:rsidP="004A5C1E">
      <w:pPr>
        <w:pStyle w:val="ListParagraph"/>
        <w:numPr>
          <w:ilvl w:val="0"/>
          <w:numId w:val="33"/>
        </w:numPr>
        <w:rPr>
          <w:szCs w:val="24"/>
        </w:rPr>
      </w:pPr>
      <w:r w:rsidRPr="0088690F">
        <w:rPr>
          <w:szCs w:val="24"/>
        </w:rPr>
        <w:t>Actively collaborating</w:t>
      </w:r>
    </w:p>
    <w:p w14:paraId="08874034" w14:textId="77777777" w:rsidR="004A5C1E" w:rsidRPr="0088690F" w:rsidRDefault="004A5C1E" w:rsidP="004A5C1E">
      <w:pPr>
        <w:pStyle w:val="ListParagraph"/>
        <w:numPr>
          <w:ilvl w:val="0"/>
          <w:numId w:val="33"/>
        </w:numPr>
        <w:rPr>
          <w:szCs w:val="24"/>
        </w:rPr>
      </w:pPr>
      <w:r w:rsidRPr="0088690F">
        <w:rPr>
          <w:szCs w:val="24"/>
        </w:rPr>
        <w:t>Personalized learning.</w:t>
      </w:r>
    </w:p>
    <w:p w14:paraId="47B6B048" w14:textId="77777777" w:rsidR="004A5C1E" w:rsidRPr="007D2111" w:rsidRDefault="004A5C1E" w:rsidP="004A5C1E">
      <w:pPr>
        <w:rPr>
          <w:szCs w:val="24"/>
        </w:rPr>
      </w:pPr>
    </w:p>
    <w:p w14:paraId="46958622" w14:textId="77777777" w:rsidR="004A5C1E" w:rsidRDefault="004A5C1E" w:rsidP="004A5C1E">
      <w:pPr>
        <w:rPr>
          <w:szCs w:val="24"/>
        </w:rPr>
      </w:pPr>
      <w:r w:rsidRPr="007D2111">
        <w:rPr>
          <w:szCs w:val="24"/>
        </w:rPr>
        <w:t>School leaders refer to these goals in discussions about the school and hope to advance these goals throughout the school year.</w:t>
      </w:r>
    </w:p>
    <w:p w14:paraId="7147A73B" w14:textId="77777777" w:rsidR="004A5C1E" w:rsidRPr="007D2111" w:rsidRDefault="004A5C1E" w:rsidP="004A5C1E">
      <w:pPr>
        <w:rPr>
          <w:szCs w:val="24"/>
        </w:rPr>
      </w:pPr>
    </w:p>
    <w:p w14:paraId="64E77D50" w14:textId="77777777" w:rsidR="004A5C1E" w:rsidRPr="00C707B2" w:rsidRDefault="004A5C1E" w:rsidP="004A5C1E">
      <w:pPr>
        <w:pStyle w:val="Heading3"/>
        <w:rPr>
          <w:rFonts w:ascii="Times New Roman" w:hAnsi="Times New Roman" w:cs="Times New Roman"/>
          <w:color w:val="auto"/>
        </w:rPr>
      </w:pPr>
      <w:bookmarkStart w:id="34" w:name="_Toc436638589"/>
      <w:bookmarkStart w:id="35" w:name="_Toc437954890"/>
      <w:r w:rsidRPr="00C707B2">
        <w:rPr>
          <w:rFonts w:ascii="Times New Roman" w:hAnsi="Times New Roman" w:cs="Times New Roman"/>
          <w:color w:val="auto"/>
        </w:rPr>
        <w:t>Daily Schedule</w:t>
      </w:r>
      <w:bookmarkEnd w:id="34"/>
      <w:bookmarkEnd w:id="35"/>
    </w:p>
    <w:p w14:paraId="1FBF6212" w14:textId="77777777" w:rsidR="004A5C1E" w:rsidRDefault="004A5C1E" w:rsidP="004A5C1E">
      <w:pPr>
        <w:rPr>
          <w:szCs w:val="24"/>
        </w:rPr>
      </w:pPr>
    </w:p>
    <w:p w14:paraId="0C22179F" w14:textId="77777777" w:rsidR="004A5C1E" w:rsidRPr="007D2111" w:rsidRDefault="004A5C1E" w:rsidP="004A5C1E">
      <w:pPr>
        <w:rPr>
          <w:szCs w:val="24"/>
        </w:rPr>
      </w:pPr>
      <w:r w:rsidRPr="007D2111">
        <w:rPr>
          <w:szCs w:val="24"/>
        </w:rPr>
        <w:t>The student day at Integrated Arts Academy starts at 8:10 am and ends at 2:50 pm, with one hour for lunch and recess.  The structure of the day varies for students at different grade levels, but, generally, students have between 60 and 80 minutes of instruction in English language arts per day and 50 to 60 minutes of instruction daily in mathematics.  Arts elective educators and general classroom educators co-teach in grades 2 through 5 twice a week for approximately 45 minutes</w:t>
      </w:r>
      <w:r>
        <w:rPr>
          <w:szCs w:val="24"/>
        </w:rPr>
        <w:t>;</w:t>
      </w:r>
      <w:r>
        <w:rPr>
          <w:rStyle w:val="FootnoteReference"/>
          <w:szCs w:val="24"/>
        </w:rPr>
        <w:footnoteReference w:id="8"/>
      </w:r>
      <w:r w:rsidRPr="007D2111">
        <w:rPr>
          <w:szCs w:val="24"/>
        </w:rPr>
        <w:t xml:space="preserve"> often, these co-taught lessons focus on social studies or science content.  Classrooms that serve younger students (grades 1 through 3) have designated times for intervention, whereas classrooms that serve the older grades do not have protected intervention times.  Students in all grades have elective periods throughout the week, and students in the older grades have 30 minutes of instruction in stringed instruments twice a week.</w:t>
      </w:r>
    </w:p>
    <w:p w14:paraId="12F0E264" w14:textId="77777777" w:rsidR="004A5C1E" w:rsidRPr="007D2111" w:rsidRDefault="004A5C1E" w:rsidP="004A5C1E">
      <w:pPr>
        <w:rPr>
          <w:szCs w:val="24"/>
        </w:rPr>
      </w:pPr>
    </w:p>
    <w:p w14:paraId="3E29CF93" w14:textId="77777777" w:rsidR="004A5C1E" w:rsidRPr="007D2111" w:rsidRDefault="004A5C1E" w:rsidP="004A5C1E">
      <w:pPr>
        <w:rPr>
          <w:szCs w:val="24"/>
        </w:rPr>
      </w:pPr>
      <w:r w:rsidRPr="007D2111">
        <w:rPr>
          <w:szCs w:val="24"/>
        </w:rPr>
        <w:t>Twice per week, the entire school community gathers together for whole-school assemblies.  At the beginning of each week, the school holds Monday morning meeting, which lasts for approximately 30 minutes and includes a student recognition ceremony.  At the end of each week, the school meets for approximately 30 minutes for Friday town meeting, which includes a celebration of the arts.  Parents are welcome to attend both events, and schoo</w:t>
      </w:r>
      <w:r>
        <w:rPr>
          <w:szCs w:val="24"/>
        </w:rPr>
        <w:t>l staff report that many parents (typically, between 30 and 60 parents) do</w:t>
      </w:r>
      <w:r w:rsidRPr="007D2111">
        <w:rPr>
          <w:szCs w:val="24"/>
        </w:rPr>
        <w:t>.</w:t>
      </w:r>
    </w:p>
    <w:p w14:paraId="650D0B8C" w14:textId="77777777" w:rsidR="004A5C1E" w:rsidRPr="007D2111" w:rsidRDefault="004A5C1E" w:rsidP="004A5C1E">
      <w:pPr>
        <w:rPr>
          <w:szCs w:val="24"/>
        </w:rPr>
      </w:pPr>
    </w:p>
    <w:p w14:paraId="4080EF33" w14:textId="77777777" w:rsidR="004A5C1E" w:rsidRPr="007D2111" w:rsidRDefault="004A5C1E" w:rsidP="004A5C1E">
      <w:pPr>
        <w:rPr>
          <w:szCs w:val="24"/>
        </w:rPr>
      </w:pPr>
      <w:r>
        <w:rPr>
          <w:szCs w:val="24"/>
        </w:rPr>
        <w:t xml:space="preserve">The teacher contract day is seven hours and 45 minutes.  </w:t>
      </w:r>
      <w:r w:rsidRPr="007D2111">
        <w:rPr>
          <w:szCs w:val="24"/>
        </w:rPr>
        <w:t xml:space="preserve">Teachers have approximately 45 minutes of planning time per day, which occurs when their students are at their elective periods.  The school sets aside time after school on Mondays for collaborative lesson-planning; though use of this time to meet with colleagues as needed to plan for upcoming lessons is voluntary, many educators co-plan during this time.  Every Wednesday, students are dismissed from school early, and teachers use this time for collaboration in professional learning communities (PLCs).  Each PLC—which consists of grade-level teachers plus special educators, ESOL teachers, and intervention teachers—has time to meet to discuss matters of curriculum, instruction, and student grouping.  Arts specialists sometimes join grade-level groups and other times meet with each other as an arts specialist team.  </w:t>
      </w:r>
    </w:p>
    <w:p w14:paraId="2D653C3D" w14:textId="77777777" w:rsidR="004A5C1E" w:rsidRPr="007D2111" w:rsidRDefault="004A5C1E" w:rsidP="004A5C1E">
      <w:pPr>
        <w:rPr>
          <w:szCs w:val="24"/>
        </w:rPr>
      </w:pPr>
    </w:p>
    <w:p w14:paraId="1FC4B94B" w14:textId="77777777" w:rsidR="004A5C1E" w:rsidRPr="007D2111" w:rsidRDefault="004A5C1E" w:rsidP="00C707B2">
      <w:pPr>
        <w:pStyle w:val="Heading1"/>
      </w:pPr>
      <w:bookmarkStart w:id="36" w:name="_Toc436638590"/>
      <w:bookmarkStart w:id="37" w:name="_Toc437954891"/>
      <w:r w:rsidRPr="007D2111">
        <w:lastRenderedPageBreak/>
        <w:t>Curriculum</w:t>
      </w:r>
      <w:r>
        <w:t xml:space="preserve"> and Instructional Program</w:t>
      </w:r>
      <w:bookmarkEnd w:id="36"/>
      <w:bookmarkEnd w:id="37"/>
    </w:p>
    <w:p w14:paraId="59053083" w14:textId="77777777" w:rsidR="004A5C1E" w:rsidRPr="007D2111" w:rsidRDefault="004A5C1E" w:rsidP="00C707B2">
      <w:pPr>
        <w:keepNext/>
        <w:rPr>
          <w:szCs w:val="24"/>
        </w:rPr>
      </w:pPr>
    </w:p>
    <w:p w14:paraId="3722E942" w14:textId="77777777" w:rsidR="004A5C1E" w:rsidRDefault="004A5C1E" w:rsidP="004A5C1E">
      <w:pPr>
        <w:rPr>
          <w:szCs w:val="24"/>
        </w:rPr>
      </w:pPr>
      <w:r>
        <w:rPr>
          <w:szCs w:val="24"/>
        </w:rPr>
        <w:t xml:space="preserve">This section addresses the schools approach to core curriculum, its instructional focus, assessments, academic interventions, behavioral interventions, professional development and school culture. </w:t>
      </w:r>
    </w:p>
    <w:p w14:paraId="515B5062" w14:textId="77777777" w:rsidR="004A5C1E" w:rsidRDefault="004A5C1E" w:rsidP="004A5C1E">
      <w:pPr>
        <w:rPr>
          <w:szCs w:val="24"/>
        </w:rPr>
      </w:pPr>
    </w:p>
    <w:p w14:paraId="37279D6A" w14:textId="77777777" w:rsidR="004A5C1E" w:rsidRPr="00C707B2" w:rsidRDefault="004A5C1E" w:rsidP="004A5C1E">
      <w:pPr>
        <w:pStyle w:val="Heading3"/>
        <w:rPr>
          <w:rFonts w:ascii="Times New Roman" w:hAnsi="Times New Roman" w:cs="Times New Roman"/>
          <w:color w:val="auto"/>
        </w:rPr>
      </w:pPr>
      <w:bookmarkStart w:id="38" w:name="_Toc436638591"/>
      <w:bookmarkStart w:id="39" w:name="_Toc437954892"/>
      <w:r w:rsidRPr="00C707B2">
        <w:rPr>
          <w:rFonts w:ascii="Times New Roman" w:hAnsi="Times New Roman" w:cs="Times New Roman"/>
          <w:color w:val="auto"/>
        </w:rPr>
        <w:t>Curriculum</w:t>
      </w:r>
      <w:bookmarkEnd w:id="38"/>
      <w:bookmarkEnd w:id="39"/>
      <w:r w:rsidRPr="00C707B2">
        <w:rPr>
          <w:rFonts w:ascii="Times New Roman" w:hAnsi="Times New Roman" w:cs="Times New Roman"/>
          <w:color w:val="auto"/>
        </w:rPr>
        <w:t xml:space="preserve"> </w:t>
      </w:r>
    </w:p>
    <w:p w14:paraId="05CEAEDF" w14:textId="77777777" w:rsidR="004A5C1E" w:rsidRDefault="004A5C1E" w:rsidP="004A5C1E">
      <w:pPr>
        <w:rPr>
          <w:szCs w:val="24"/>
        </w:rPr>
      </w:pPr>
    </w:p>
    <w:p w14:paraId="65175FCD" w14:textId="77777777" w:rsidR="004A5C1E" w:rsidRPr="007D2111" w:rsidRDefault="004A5C1E" w:rsidP="004A5C1E">
      <w:pPr>
        <w:rPr>
          <w:szCs w:val="24"/>
        </w:rPr>
      </w:pPr>
      <w:r w:rsidRPr="007D2111">
        <w:rPr>
          <w:szCs w:val="24"/>
        </w:rPr>
        <w:t>Across subjects, curriculum at Integrated Arts Academy is shifting due to the recent adoption of new standards (specifically, the Common Core State Standards in English language arts and mathematics and the Next Generation Science Standards).  In English language arts, teachers at Integrated Arts Academy rely on a variety of materials, including</w:t>
      </w:r>
      <w:r>
        <w:rPr>
          <w:szCs w:val="24"/>
        </w:rPr>
        <w:t xml:space="preserve"> a</w:t>
      </w:r>
      <w:r w:rsidRPr="007D2111">
        <w:rPr>
          <w:szCs w:val="24"/>
        </w:rPr>
        <w:t xml:space="preserve"> </w:t>
      </w:r>
      <w:r>
        <w:rPr>
          <w:szCs w:val="24"/>
        </w:rPr>
        <w:t xml:space="preserve">district </w:t>
      </w:r>
      <w:r w:rsidRPr="007D2111">
        <w:rPr>
          <w:szCs w:val="24"/>
        </w:rPr>
        <w:t xml:space="preserve">curriculum </w:t>
      </w:r>
      <w:r>
        <w:rPr>
          <w:szCs w:val="24"/>
        </w:rPr>
        <w:t xml:space="preserve">and materials </w:t>
      </w:r>
      <w:r w:rsidRPr="007D2111">
        <w:rPr>
          <w:szCs w:val="24"/>
        </w:rPr>
        <w:t>from the Reading and Writing Project housed at Teacher’s College.</w:t>
      </w:r>
      <w:r>
        <w:rPr>
          <w:szCs w:val="24"/>
        </w:rPr>
        <w:t xml:space="preserve">  For English language arts, teachers provide instruction in word study and spelling, reading, and writing.</w:t>
      </w:r>
      <w:r w:rsidRPr="007D2111">
        <w:rPr>
          <w:szCs w:val="24"/>
        </w:rPr>
        <w:t xml:space="preserve">  In mathematics, the school previously used the Bridges curriculum but, amid the change in standards and related assessments, has adop</w:t>
      </w:r>
      <w:r>
        <w:rPr>
          <w:szCs w:val="24"/>
        </w:rPr>
        <w:t>ted curriculum from Eureka math.  According to the Eureka math website, the curriculum is a prekindergarten through grade 12 series that was developed to meet the requirements of new college and career standards.  IAA staff report that s</w:t>
      </w:r>
      <w:r w:rsidRPr="007D2111">
        <w:rPr>
          <w:szCs w:val="24"/>
        </w:rPr>
        <w:t>cience curriculum is teacher-developed, and teachers base selection of materials on the Next Generation Science Standards.  Social studies curriculum, too, is teacher-developed and based on the Vermont standards for social studies.</w:t>
      </w:r>
    </w:p>
    <w:p w14:paraId="4CC31D8E" w14:textId="77777777" w:rsidR="004A5C1E" w:rsidRPr="007D2111" w:rsidRDefault="004A5C1E" w:rsidP="004A5C1E">
      <w:pPr>
        <w:rPr>
          <w:szCs w:val="24"/>
        </w:rPr>
      </w:pPr>
    </w:p>
    <w:p w14:paraId="7AADD8A8" w14:textId="364C4D44" w:rsidR="004A5C1E" w:rsidRPr="007D2111" w:rsidRDefault="004A5C1E" w:rsidP="004A5C1E">
      <w:pPr>
        <w:rPr>
          <w:szCs w:val="24"/>
        </w:rPr>
      </w:pPr>
      <w:r w:rsidRPr="007D2111">
        <w:rPr>
          <w:szCs w:val="24"/>
        </w:rPr>
        <w:t xml:space="preserve">As an arts integration school, Integrated Arts Academy implements many kinds of arts curricula, both within arts specialists’ classrooms and throughout the school.  Arts specialists generally select their own curriculum for use when students come to their classrooms for arts specials time.  Additionally, the school provides common arts education experiences for students.  For instance, students in the higher grades participate in a stringed instrument program for 30 minutes twice a week, and the school </w:t>
      </w:r>
      <w:r>
        <w:rPr>
          <w:szCs w:val="24"/>
        </w:rPr>
        <w:t>has also</w:t>
      </w:r>
      <w:r w:rsidRPr="007D2111">
        <w:rPr>
          <w:szCs w:val="24"/>
        </w:rPr>
        <w:t xml:space="preserve"> introduce</w:t>
      </w:r>
      <w:r>
        <w:rPr>
          <w:szCs w:val="24"/>
        </w:rPr>
        <w:t>d</w:t>
      </w:r>
      <w:r w:rsidRPr="007D2111">
        <w:rPr>
          <w:szCs w:val="24"/>
        </w:rPr>
        <w:t xml:space="preserve"> a similarly-structured vocal music program for younger students.  With the exception of the dedicated, co-taught arts integration period for older students, the extent to which classroom teachers integrate the arts into their lessons is up to the individual teacher</w:t>
      </w:r>
      <w:r>
        <w:rPr>
          <w:szCs w:val="24"/>
        </w:rPr>
        <w:t>, with assistance from arts education specialists</w:t>
      </w:r>
      <w:r w:rsidRPr="007D2111">
        <w:rPr>
          <w:szCs w:val="24"/>
        </w:rPr>
        <w:t>.  Staff perceive a high degree of support for the arts integ</w:t>
      </w:r>
      <w:r w:rsidR="00C707B2">
        <w:rPr>
          <w:szCs w:val="24"/>
        </w:rPr>
        <w:t>ration model across the school.</w:t>
      </w:r>
    </w:p>
    <w:p w14:paraId="7A5D9C8A" w14:textId="77777777" w:rsidR="004A5C1E" w:rsidRPr="00C707B2" w:rsidRDefault="004A5C1E" w:rsidP="004A5C1E">
      <w:pPr>
        <w:pStyle w:val="Heading3"/>
        <w:rPr>
          <w:rFonts w:ascii="Times New Roman" w:hAnsi="Times New Roman" w:cs="Times New Roman"/>
          <w:color w:val="auto"/>
        </w:rPr>
      </w:pPr>
      <w:bookmarkStart w:id="40" w:name="_Toc436638592"/>
      <w:bookmarkStart w:id="41" w:name="_Toc437954893"/>
      <w:r w:rsidRPr="00C707B2">
        <w:rPr>
          <w:rFonts w:ascii="Times New Roman" w:hAnsi="Times New Roman" w:cs="Times New Roman"/>
          <w:color w:val="auto"/>
        </w:rPr>
        <w:t>Instruction</w:t>
      </w:r>
      <w:bookmarkEnd w:id="40"/>
      <w:bookmarkEnd w:id="41"/>
    </w:p>
    <w:p w14:paraId="744B4F8B" w14:textId="77777777" w:rsidR="004A5C1E" w:rsidRPr="007D2111" w:rsidRDefault="004A5C1E" w:rsidP="004A5C1E">
      <w:pPr>
        <w:rPr>
          <w:szCs w:val="24"/>
        </w:rPr>
      </w:pPr>
    </w:p>
    <w:p w14:paraId="0837799E" w14:textId="77777777" w:rsidR="004A5C1E" w:rsidRPr="007D2111" w:rsidRDefault="004A5C1E" w:rsidP="004A5C1E">
      <w:pPr>
        <w:rPr>
          <w:szCs w:val="24"/>
        </w:rPr>
      </w:pPr>
      <w:r w:rsidRPr="007D2111">
        <w:rPr>
          <w:szCs w:val="24"/>
        </w:rPr>
        <w:t>A key instructional strategy at Integrated Arts Academy is to use hands-on arts experiences to teach content in core subject areas.  School staff members perceive that the integration of arts curriculum and instruction in core classes helps students access material because it provides multiple ways to understand a concept.  Staff also report that arts integration helps students become engaged, excited, and creative.</w:t>
      </w:r>
    </w:p>
    <w:p w14:paraId="53414816" w14:textId="77777777" w:rsidR="004A5C1E" w:rsidRPr="007D2111" w:rsidRDefault="004A5C1E" w:rsidP="004A5C1E">
      <w:pPr>
        <w:rPr>
          <w:szCs w:val="24"/>
        </w:rPr>
      </w:pPr>
    </w:p>
    <w:p w14:paraId="0A775BD9" w14:textId="77777777" w:rsidR="004A5C1E" w:rsidRDefault="004A5C1E" w:rsidP="004A5C1E">
      <w:pPr>
        <w:rPr>
          <w:szCs w:val="24"/>
        </w:rPr>
      </w:pPr>
      <w:r w:rsidRPr="007D2111">
        <w:rPr>
          <w:szCs w:val="24"/>
        </w:rPr>
        <w:t xml:space="preserve">In addition to instructional strategies that rely on arts integration, teachers at IAA explained that they use a Reader’s Workshop model – with a whole-group mini-lesson followed by individual or small group work – for instruction not only in English language arts but also in mathematics.  Teachers at the school are not required to use this instructional strategy, but staff perceive that the model is commonly used.  </w:t>
      </w:r>
    </w:p>
    <w:p w14:paraId="200B3DDE" w14:textId="77777777" w:rsidR="004A5C1E" w:rsidRPr="007D2111" w:rsidRDefault="004A5C1E" w:rsidP="004A5C1E">
      <w:pPr>
        <w:rPr>
          <w:szCs w:val="24"/>
        </w:rPr>
      </w:pPr>
    </w:p>
    <w:p w14:paraId="6A5143AA" w14:textId="77777777" w:rsidR="004A5C1E" w:rsidRPr="00C707B2" w:rsidRDefault="004A5C1E" w:rsidP="004A5C1E">
      <w:pPr>
        <w:pStyle w:val="Heading3"/>
        <w:rPr>
          <w:rFonts w:ascii="Times New Roman" w:hAnsi="Times New Roman" w:cs="Times New Roman"/>
          <w:color w:val="auto"/>
        </w:rPr>
      </w:pPr>
      <w:bookmarkStart w:id="42" w:name="_Toc436638593"/>
      <w:bookmarkStart w:id="43" w:name="_Toc437954894"/>
      <w:r w:rsidRPr="00C707B2">
        <w:rPr>
          <w:rFonts w:ascii="Times New Roman" w:hAnsi="Times New Roman" w:cs="Times New Roman"/>
          <w:color w:val="auto"/>
        </w:rPr>
        <w:t>Assessments</w:t>
      </w:r>
      <w:bookmarkEnd w:id="42"/>
      <w:bookmarkEnd w:id="43"/>
    </w:p>
    <w:p w14:paraId="4A9DBEAD" w14:textId="77777777" w:rsidR="004A5C1E" w:rsidRPr="007D2111" w:rsidRDefault="004A5C1E" w:rsidP="004A5C1E">
      <w:pPr>
        <w:rPr>
          <w:szCs w:val="24"/>
        </w:rPr>
      </w:pPr>
    </w:p>
    <w:p w14:paraId="09704EB4" w14:textId="46874B23" w:rsidR="004A5C1E" w:rsidRPr="007D2111" w:rsidRDefault="004A5C1E" w:rsidP="004A5C1E">
      <w:pPr>
        <w:rPr>
          <w:szCs w:val="24"/>
        </w:rPr>
      </w:pPr>
      <w:r w:rsidRPr="007D2111">
        <w:rPr>
          <w:szCs w:val="24"/>
        </w:rPr>
        <w:t>Teachers at Integrated Arts Academy use information from a variety of assessments to gauge student performance. In addition to annual state assessments (formerly the NECAP, now the Smarter Balanced Assessment Consortium (SBAC) exam), students at Integrated Arts Academy take benchmark and screening assessments (such as Fountas and Pinnell literacy benchmarks and district mathematics screeners), unit assessments (associated with the Eureka mathematics curriculum or teacher-developed), and more informal formative assessments (teacher-developed).  Teachers at Integrated Arts Academy also use teacher-created rubrics to assess student work, especially work in the arts.  Teachers look at student data from the suite of aforementioned assessments as well as student discipli</w:t>
      </w:r>
      <w:r w:rsidR="00C707B2">
        <w:rPr>
          <w:szCs w:val="24"/>
        </w:rPr>
        <w:t>ne data when they meet in PLCs.</w:t>
      </w:r>
    </w:p>
    <w:p w14:paraId="34880EEE" w14:textId="77777777" w:rsidR="004A5C1E" w:rsidRPr="00C707B2" w:rsidRDefault="004A5C1E" w:rsidP="004A5C1E">
      <w:pPr>
        <w:pStyle w:val="Heading3"/>
        <w:rPr>
          <w:rFonts w:ascii="Times New Roman" w:hAnsi="Times New Roman" w:cs="Times New Roman"/>
          <w:color w:val="auto"/>
        </w:rPr>
      </w:pPr>
      <w:bookmarkStart w:id="44" w:name="_Toc436638594"/>
      <w:bookmarkStart w:id="45" w:name="_Toc437954895"/>
      <w:r w:rsidRPr="00C707B2">
        <w:rPr>
          <w:rFonts w:ascii="Times New Roman" w:hAnsi="Times New Roman" w:cs="Times New Roman"/>
          <w:color w:val="auto"/>
        </w:rPr>
        <w:t>Academic Interventions</w:t>
      </w:r>
      <w:bookmarkEnd w:id="44"/>
      <w:bookmarkEnd w:id="45"/>
    </w:p>
    <w:p w14:paraId="62B19B7F" w14:textId="77777777" w:rsidR="004A5C1E" w:rsidRPr="007D2111" w:rsidRDefault="004A5C1E" w:rsidP="004A5C1E">
      <w:pPr>
        <w:keepNext/>
        <w:rPr>
          <w:szCs w:val="24"/>
        </w:rPr>
      </w:pPr>
    </w:p>
    <w:p w14:paraId="52A74B93" w14:textId="77777777" w:rsidR="004A5C1E" w:rsidRDefault="004A5C1E" w:rsidP="004A5C1E">
      <w:pPr>
        <w:rPr>
          <w:szCs w:val="24"/>
        </w:rPr>
      </w:pPr>
      <w:r w:rsidRPr="00CA33B7">
        <w:rPr>
          <w:szCs w:val="24"/>
        </w:rPr>
        <w:t xml:space="preserve">As noted above in the section on the school schedule, some grades in the school have pre-established time during the day for interventions.  Teachers whose grades do not have time set aside for interventions report that, to the extent possible, they make time for interventions for students who struggle to master content from Tier 1 instruction.  The school previously used the Reading Recovery program for intervention in English language arts, but it no longer has the resources to do so.  It still uses the Fountas and Pinnell intervention.  School staff also use the Wilson Reading program for English language arts interventions; according to the Wilson reading website, this program is a “structured literacy program” that focuses on “phonemic awareness, decoding and word study, sight word recognition, spelling, fluency, </w:t>
      </w:r>
      <w:r>
        <w:rPr>
          <w:szCs w:val="24"/>
        </w:rPr>
        <w:t>v</w:t>
      </w:r>
      <w:r w:rsidRPr="00CA33B7">
        <w:rPr>
          <w:szCs w:val="24"/>
        </w:rPr>
        <w:t>ocabulary</w:t>
      </w:r>
      <w:r>
        <w:rPr>
          <w:szCs w:val="24"/>
        </w:rPr>
        <w:t>, o</w:t>
      </w:r>
      <w:r w:rsidRPr="00CA33B7">
        <w:rPr>
          <w:szCs w:val="24"/>
        </w:rPr>
        <w:t>ral expressive language development</w:t>
      </w:r>
      <w:r>
        <w:rPr>
          <w:szCs w:val="24"/>
        </w:rPr>
        <w:t xml:space="preserve">, [and] comprehension.”  In mathematics, IAA </w:t>
      </w:r>
      <w:r w:rsidRPr="007D2111">
        <w:rPr>
          <w:szCs w:val="24"/>
        </w:rPr>
        <w:t xml:space="preserve">uses the Do the Math </w:t>
      </w:r>
      <w:r>
        <w:rPr>
          <w:szCs w:val="24"/>
        </w:rPr>
        <w:t xml:space="preserve">intervention – which according to the program website, contains modules for addition and subtraction, multiplication, division, and fractions – and </w:t>
      </w:r>
      <w:r w:rsidRPr="007D2111">
        <w:rPr>
          <w:szCs w:val="24"/>
        </w:rPr>
        <w:t>the Key mathematics program for special education students.</w:t>
      </w:r>
      <w:r>
        <w:rPr>
          <w:szCs w:val="24"/>
        </w:rPr>
        <w:t xml:space="preserve">  Intervention teachers’ work varies across grade levels, due in part to the fact that some grades have more set-aside intervention times than other grades.  Generally, the intervention teachers implement programs in pull-out settings and also provide push-in instruction during class time.</w:t>
      </w:r>
    </w:p>
    <w:p w14:paraId="770B2A94" w14:textId="77777777" w:rsidR="004A5C1E" w:rsidRPr="00223EEF" w:rsidRDefault="004A5C1E" w:rsidP="004A5C1E">
      <w:pPr>
        <w:rPr>
          <w:szCs w:val="24"/>
        </w:rPr>
      </w:pPr>
    </w:p>
    <w:p w14:paraId="026D6A5A" w14:textId="77777777" w:rsidR="004A5C1E" w:rsidRPr="007D2111" w:rsidRDefault="004A5C1E" w:rsidP="004A5C1E">
      <w:pPr>
        <w:rPr>
          <w:szCs w:val="24"/>
        </w:rPr>
      </w:pPr>
      <w:r>
        <w:t>Educators at IAA, like educators throughout the state of Vermont, can also put educational support team (EST) plans into place in order to create formal plans for struggling students, regardless of whether or not these students have special education plans (i.e., IEP or 504 plans).  These plans could include a variety of supports and remain in place for as long as needed.</w:t>
      </w:r>
    </w:p>
    <w:p w14:paraId="3A95B877" w14:textId="77777777" w:rsidR="004A5C1E" w:rsidRDefault="004A5C1E" w:rsidP="004A5C1E">
      <w:pPr>
        <w:rPr>
          <w:szCs w:val="24"/>
        </w:rPr>
      </w:pPr>
    </w:p>
    <w:p w14:paraId="1CD288CC" w14:textId="77777777" w:rsidR="004A5C1E" w:rsidRPr="007D2111" w:rsidRDefault="004A5C1E" w:rsidP="004A5C1E">
      <w:pPr>
        <w:rPr>
          <w:szCs w:val="24"/>
        </w:rPr>
      </w:pPr>
      <w:r w:rsidRPr="007D2111">
        <w:rPr>
          <w:szCs w:val="24"/>
        </w:rPr>
        <w:t>In addition to these interventions, students with special needs and ELL students receive targeted support.  According to school staff, the most common strategy for special education instruction is push-in instruction, though students sometimes receive instruction in pull-out settings.  ELL students receive a combination of push-in and pull-out instruction, and, according to school staff members, push-in instruction occurs during classroom time in English language arts.</w:t>
      </w:r>
    </w:p>
    <w:p w14:paraId="53D6C33D" w14:textId="77777777" w:rsidR="004A5C1E" w:rsidRPr="007D2111" w:rsidRDefault="004A5C1E" w:rsidP="004A5C1E">
      <w:pPr>
        <w:rPr>
          <w:szCs w:val="24"/>
        </w:rPr>
      </w:pPr>
    </w:p>
    <w:p w14:paraId="7BC84189" w14:textId="4F5A47D1" w:rsidR="004A5C1E" w:rsidRPr="007D2111" w:rsidRDefault="004A5C1E" w:rsidP="004A5C1E">
      <w:pPr>
        <w:rPr>
          <w:szCs w:val="24"/>
        </w:rPr>
      </w:pPr>
      <w:r w:rsidRPr="007D2111">
        <w:rPr>
          <w:szCs w:val="24"/>
        </w:rPr>
        <w:t xml:space="preserve">Students at Integrated Arts Academy also have opportunities for learning beyond the school day and school year.  The school has an after school program that operates in conjunction with the Boys and Girls Club.  Enrollment occurs on a first-come, first-served basis; generally, the </w:t>
      </w:r>
      <w:r w:rsidRPr="007D2111">
        <w:rPr>
          <w:szCs w:val="24"/>
        </w:rPr>
        <w:lastRenderedPageBreak/>
        <w:t>program can accommodate all students from older grades who want to participate, but the program has a waitlist for students in younger grades.  Additionally, the district operates a summer school program.  Teachers at Integrated Arts Academy can recommend summer school participation, and parents are can choose whether or not to enroll their children based on those recommendations.</w:t>
      </w:r>
      <w:r>
        <w:rPr>
          <w:rStyle w:val="FootnoteReference"/>
          <w:szCs w:val="24"/>
        </w:rPr>
        <w:footnoteReference w:id="9"/>
      </w:r>
      <w:r w:rsidRPr="007D2111">
        <w:rPr>
          <w:szCs w:val="24"/>
        </w:rPr>
        <w:t xml:space="preserve"> </w:t>
      </w:r>
    </w:p>
    <w:p w14:paraId="4C872C9D" w14:textId="77777777" w:rsidR="004A5C1E" w:rsidRPr="00C707B2" w:rsidRDefault="004A5C1E" w:rsidP="004A5C1E">
      <w:pPr>
        <w:pStyle w:val="Heading3"/>
        <w:rPr>
          <w:rFonts w:ascii="Times New Roman" w:hAnsi="Times New Roman" w:cs="Times New Roman"/>
          <w:color w:val="auto"/>
        </w:rPr>
      </w:pPr>
      <w:bookmarkStart w:id="46" w:name="_Toc436638595"/>
      <w:bookmarkStart w:id="47" w:name="_Toc437954896"/>
      <w:r w:rsidRPr="00C707B2">
        <w:rPr>
          <w:rFonts w:ascii="Times New Roman" w:hAnsi="Times New Roman" w:cs="Times New Roman"/>
          <w:color w:val="auto"/>
        </w:rPr>
        <w:t>Behavioral and Social-Emotional Interventions</w:t>
      </w:r>
      <w:bookmarkEnd w:id="46"/>
      <w:bookmarkEnd w:id="47"/>
    </w:p>
    <w:p w14:paraId="78C76902" w14:textId="77777777" w:rsidR="004A5C1E" w:rsidRPr="007D2111" w:rsidRDefault="004A5C1E" w:rsidP="004A5C1E">
      <w:pPr>
        <w:rPr>
          <w:szCs w:val="24"/>
        </w:rPr>
      </w:pPr>
    </w:p>
    <w:p w14:paraId="15147A19" w14:textId="77777777" w:rsidR="004A5C1E" w:rsidRPr="007D2111" w:rsidRDefault="004A5C1E" w:rsidP="004A5C1E">
      <w:pPr>
        <w:rPr>
          <w:szCs w:val="24"/>
        </w:rPr>
      </w:pPr>
      <w:r w:rsidRPr="007D2111">
        <w:rPr>
          <w:szCs w:val="24"/>
        </w:rPr>
        <w:t>In a number of ways, educators at Integrated Arts Academy attempt to foster a positive environment and promote healthy social-emotional development for students.  One way is through the implementation of Positive Behavioral Interventions and Supports (PBIS), which rewards students for displays of positive behaviors.</w:t>
      </w:r>
      <w:r>
        <w:rPr>
          <w:szCs w:val="24"/>
        </w:rPr>
        <w:t xml:space="preserve">  </w:t>
      </w:r>
      <w:r w:rsidRPr="007D2111">
        <w:rPr>
          <w:szCs w:val="24"/>
        </w:rPr>
        <w:t>The school</w:t>
      </w:r>
      <w:r>
        <w:rPr>
          <w:szCs w:val="24"/>
        </w:rPr>
        <w:t xml:space="preserve"> also celebrates students’ positive behavior, promotes social learning, and encourages community building at</w:t>
      </w:r>
      <w:r w:rsidRPr="007D2111">
        <w:rPr>
          <w:szCs w:val="24"/>
        </w:rPr>
        <w:t xml:space="preserve"> Monday morning meeting.  Additionally, the school implements a character education program called Second Step to teach characteristics like respect and empathy.  The school counselor teaches modules on anti-bullying, and classroom teachers implement the remainder of the Second Step curriculum in their classrooms.</w:t>
      </w:r>
    </w:p>
    <w:p w14:paraId="4D9CDB09" w14:textId="77777777" w:rsidR="004A5C1E" w:rsidRPr="007D2111" w:rsidRDefault="004A5C1E" w:rsidP="004A5C1E">
      <w:pPr>
        <w:rPr>
          <w:szCs w:val="24"/>
        </w:rPr>
      </w:pPr>
    </w:p>
    <w:p w14:paraId="2F3D8B5A" w14:textId="55820F6A" w:rsidR="004A5C1E" w:rsidRPr="007D2111" w:rsidRDefault="004A5C1E" w:rsidP="004A5C1E">
      <w:pPr>
        <w:rPr>
          <w:szCs w:val="24"/>
        </w:rPr>
      </w:pPr>
      <w:r w:rsidRPr="007D2111">
        <w:rPr>
          <w:szCs w:val="24"/>
        </w:rPr>
        <w:t xml:space="preserve">Integrated Arts Academy also has a number of resources available to address negative behavior or unhealthy social-emotional development.  The section on school staff outlines a number of school personnel who are equipped to assist students who are struggling with behavior issues, and, as noted in that section, the school also has dedicated space for students who need a break from the classroom or who need behavioral assistance.  Additionally, </w:t>
      </w:r>
      <w:r>
        <w:rPr>
          <w:szCs w:val="24"/>
        </w:rPr>
        <w:t>as noted above</w:t>
      </w:r>
      <w:r w:rsidRPr="007D2111">
        <w:rPr>
          <w:szCs w:val="24"/>
        </w:rPr>
        <w:t xml:space="preserve">, Integrated Arts Academy implements </w:t>
      </w:r>
      <w:r>
        <w:rPr>
          <w:szCs w:val="24"/>
        </w:rPr>
        <w:t xml:space="preserve">EST </w:t>
      </w:r>
      <w:r w:rsidRPr="007D2111">
        <w:rPr>
          <w:szCs w:val="24"/>
        </w:rPr>
        <w:t>plans.  EST plans are not limited to addressing behavioral issues, but school personnel can put them into place when students face behavioral challenges.  IAA relies on EST plans to assist students with social-emotional growth issues, and ESTs at the school include staff such as the counselor, psychologist, principal, nurse, social worker, the student’s classroom teacher, and others who work with the student (such as an ESOL teacher or special educator).</w:t>
      </w:r>
    </w:p>
    <w:p w14:paraId="6717C739" w14:textId="77777777" w:rsidR="004A5C1E" w:rsidRPr="00C707B2" w:rsidRDefault="004A5C1E" w:rsidP="004A5C1E">
      <w:pPr>
        <w:pStyle w:val="Heading3"/>
        <w:rPr>
          <w:rFonts w:ascii="Times New Roman" w:hAnsi="Times New Roman" w:cs="Times New Roman"/>
          <w:color w:val="auto"/>
        </w:rPr>
      </w:pPr>
      <w:bookmarkStart w:id="48" w:name="_Toc436638596"/>
      <w:bookmarkStart w:id="49" w:name="_Toc437954897"/>
      <w:r w:rsidRPr="00C707B2">
        <w:rPr>
          <w:rFonts w:ascii="Times New Roman" w:hAnsi="Times New Roman" w:cs="Times New Roman"/>
          <w:color w:val="auto"/>
        </w:rPr>
        <w:t>Professional Development</w:t>
      </w:r>
      <w:bookmarkEnd w:id="48"/>
      <w:bookmarkEnd w:id="49"/>
    </w:p>
    <w:p w14:paraId="1642B325" w14:textId="77777777" w:rsidR="004A5C1E" w:rsidRPr="007D2111" w:rsidRDefault="004A5C1E" w:rsidP="004A5C1E">
      <w:pPr>
        <w:rPr>
          <w:szCs w:val="24"/>
        </w:rPr>
      </w:pPr>
    </w:p>
    <w:p w14:paraId="17DF5954" w14:textId="77777777" w:rsidR="004A5C1E" w:rsidRPr="007D2111" w:rsidRDefault="004A5C1E" w:rsidP="004A5C1E">
      <w:pPr>
        <w:rPr>
          <w:szCs w:val="24"/>
        </w:rPr>
      </w:pPr>
      <w:r w:rsidRPr="007D2111">
        <w:rPr>
          <w:szCs w:val="24"/>
        </w:rPr>
        <w:t>Since the introduction of the arts integration magnet focus and increased stability in the principal position, teachers at Integrated Arts Academy have engaged in many professional development sessions focused on either (a) how to create lessons that integrate arts curriculum and core curriculum or (b) staff collaboration (such as through the Critical Friends Group approach to professional learning communities).  Some professional development opportunities, such as annual staff retreats, focus on both arts integration and staff collaboration.  The school’s leadership team has also begun to survey teachers to determine other desired topics of professional development; last year, in response to results from these surveys, the school focused on professional development in English language arts.</w:t>
      </w:r>
    </w:p>
    <w:p w14:paraId="6E72988C" w14:textId="77777777" w:rsidR="004A5C1E" w:rsidRPr="007D2111" w:rsidRDefault="004A5C1E" w:rsidP="004A5C1E">
      <w:pPr>
        <w:rPr>
          <w:szCs w:val="24"/>
        </w:rPr>
      </w:pPr>
    </w:p>
    <w:p w14:paraId="3D531311" w14:textId="77777777" w:rsidR="004A5C1E" w:rsidRPr="007D2111" w:rsidRDefault="004A5C1E" w:rsidP="004A5C1E">
      <w:pPr>
        <w:rPr>
          <w:szCs w:val="24"/>
        </w:rPr>
      </w:pPr>
      <w:r w:rsidRPr="007D2111">
        <w:rPr>
          <w:szCs w:val="24"/>
        </w:rPr>
        <w:t xml:space="preserve">Other formal professional development opportunities exist at the district level, either during in-service days that happen around the beginning and end of the academic year or during meetings that occur during the school day (though attendance at school-time district professional </w:t>
      </w:r>
      <w:r w:rsidRPr="007D2111">
        <w:rPr>
          <w:szCs w:val="24"/>
        </w:rPr>
        <w:lastRenderedPageBreak/>
        <w:t>development is voluntary).  District-sponsored professional development takes a variety of forms, including cross-school, grade-level team meetings.</w:t>
      </w:r>
    </w:p>
    <w:p w14:paraId="370F55B5" w14:textId="77777777" w:rsidR="004A5C1E" w:rsidRPr="007D2111" w:rsidRDefault="004A5C1E" w:rsidP="004A5C1E">
      <w:pPr>
        <w:rPr>
          <w:szCs w:val="24"/>
        </w:rPr>
      </w:pPr>
    </w:p>
    <w:p w14:paraId="5E97F454" w14:textId="79964453" w:rsidR="004A5C1E" w:rsidRPr="007D2111" w:rsidRDefault="004A5C1E" w:rsidP="004A5C1E">
      <w:pPr>
        <w:rPr>
          <w:szCs w:val="24"/>
        </w:rPr>
      </w:pPr>
      <w:r w:rsidRPr="007D2111">
        <w:rPr>
          <w:szCs w:val="24"/>
        </w:rPr>
        <w:t xml:space="preserve">Professional development at IAA also occurs in instances of collaboration </w:t>
      </w:r>
      <w:r>
        <w:rPr>
          <w:szCs w:val="24"/>
        </w:rPr>
        <w:t>among</w:t>
      </w:r>
      <w:r w:rsidRPr="007D2111">
        <w:rPr>
          <w:szCs w:val="24"/>
        </w:rPr>
        <w:t xml:space="preserve"> educators.  One opportunity for professional collaboration occurs each Monday after school, when time is reserved for collaborative planning with colleagues (regardless of whether those colleagues are members of the same PLC).  Use of this time, some of which falls outside of teachers’ contract hours, is voluntary, but many teachers use this time to work with their colleagues.  A second opportunity for professional collaboration occurs each Wednesday, when students have a</w:t>
      </w:r>
      <w:r>
        <w:rPr>
          <w:szCs w:val="24"/>
        </w:rPr>
        <w:t>n early dismissal.  One Wednesday each month is reserved for teacher-led professional development.  The other Wednesdays are reserved for PLC meetings</w:t>
      </w:r>
      <w:r w:rsidRPr="007D2111">
        <w:rPr>
          <w:szCs w:val="24"/>
        </w:rPr>
        <w:t>.  Primarily, teachers use PLC time to go over student performance data in English language arts and mathematics, but they use one meeting per month for collaborative planning</w:t>
      </w:r>
      <w:r w:rsidRPr="008C7A44">
        <w:rPr>
          <w:szCs w:val="24"/>
        </w:rPr>
        <w:t>.</w:t>
      </w:r>
      <w:r w:rsidRPr="007D2111">
        <w:rPr>
          <w:szCs w:val="24"/>
        </w:rPr>
        <w:t xml:space="preserve">  Teachers report that, dur</w:t>
      </w:r>
      <w:r>
        <w:rPr>
          <w:szCs w:val="24"/>
        </w:rPr>
        <w:t>ing collaborative planning time</w:t>
      </w:r>
      <w:r w:rsidRPr="007D2111">
        <w:rPr>
          <w:szCs w:val="24"/>
        </w:rPr>
        <w:t xml:space="preserve">, they share materials, create lesson plans, and debrief about the strengths and weaknesses of past lessons.  </w:t>
      </w:r>
    </w:p>
    <w:p w14:paraId="06853434" w14:textId="77777777" w:rsidR="004A5C1E" w:rsidRPr="00E70CB0" w:rsidRDefault="004A5C1E" w:rsidP="004A5C1E">
      <w:pPr>
        <w:pStyle w:val="Heading3"/>
        <w:rPr>
          <w:rFonts w:ascii="Times New Roman" w:hAnsi="Times New Roman" w:cs="Times New Roman"/>
          <w:color w:val="auto"/>
        </w:rPr>
      </w:pPr>
      <w:bookmarkStart w:id="50" w:name="_Toc436638597"/>
      <w:bookmarkStart w:id="51" w:name="_Toc437954898"/>
      <w:r w:rsidRPr="00E70CB0">
        <w:rPr>
          <w:rFonts w:ascii="Times New Roman" w:hAnsi="Times New Roman" w:cs="Times New Roman"/>
          <w:color w:val="auto"/>
        </w:rPr>
        <w:t>School Culture</w:t>
      </w:r>
      <w:bookmarkEnd w:id="50"/>
      <w:bookmarkEnd w:id="51"/>
    </w:p>
    <w:p w14:paraId="3F3061C4" w14:textId="77777777" w:rsidR="004A5C1E" w:rsidRPr="007D2111" w:rsidRDefault="004A5C1E" w:rsidP="004A5C1E">
      <w:pPr>
        <w:rPr>
          <w:szCs w:val="24"/>
        </w:rPr>
      </w:pPr>
    </w:p>
    <w:p w14:paraId="3E2382DB" w14:textId="77777777" w:rsidR="004A5C1E" w:rsidRPr="007D2111" w:rsidRDefault="004A5C1E" w:rsidP="004A5C1E">
      <w:pPr>
        <w:rPr>
          <w:szCs w:val="24"/>
        </w:rPr>
      </w:pPr>
      <w:r w:rsidRPr="007D2111">
        <w:rPr>
          <w:szCs w:val="24"/>
        </w:rPr>
        <w:t>Staff members report that the consistency in staffing, particularly in the principalship, that the school has experienced in recent years has allowed for year-to-year growth.  They also describe an environment where teachers share materials and are open to collegial observation of practice.  Teachers say that, when they face challenges with curriculum or instruction, they actively problem-solve and are open to trying new and creative strategies for tough issues.</w:t>
      </w:r>
    </w:p>
    <w:p w14:paraId="735FDF8D" w14:textId="77777777" w:rsidR="004A5C1E" w:rsidRPr="007D2111" w:rsidRDefault="004A5C1E" w:rsidP="004A5C1E">
      <w:pPr>
        <w:rPr>
          <w:szCs w:val="24"/>
        </w:rPr>
      </w:pPr>
    </w:p>
    <w:p w14:paraId="401015D0" w14:textId="77777777" w:rsidR="004A5C1E" w:rsidRPr="007D2111" w:rsidRDefault="004A5C1E" w:rsidP="004A5C1E">
      <w:pPr>
        <w:rPr>
          <w:szCs w:val="24"/>
        </w:rPr>
      </w:pPr>
      <w:r w:rsidRPr="007D2111">
        <w:rPr>
          <w:szCs w:val="24"/>
        </w:rPr>
        <w:t xml:space="preserve">School staff members also describe a camaraderie among staff members, which some attribute, at least in part, to conscious efforts to increase collaboration and support.  Educators at Integrated Arts Academy care about each other and are, in the words of one staff member, “like a family.”   </w:t>
      </w:r>
    </w:p>
    <w:p w14:paraId="4421B47D" w14:textId="77777777" w:rsidR="004A5C1E" w:rsidRPr="007D2111" w:rsidRDefault="004A5C1E" w:rsidP="004A5C1E">
      <w:pPr>
        <w:rPr>
          <w:szCs w:val="24"/>
        </w:rPr>
      </w:pPr>
    </w:p>
    <w:p w14:paraId="5C15F6C6" w14:textId="77777777" w:rsidR="004A5C1E" w:rsidRPr="007D2111" w:rsidRDefault="004A5C1E" w:rsidP="004A5C1E">
      <w:pPr>
        <w:rPr>
          <w:szCs w:val="24"/>
        </w:rPr>
      </w:pPr>
      <w:r w:rsidRPr="007D2111">
        <w:rPr>
          <w:szCs w:val="24"/>
        </w:rPr>
        <w:t xml:space="preserve">According to IAA staff, the culture at Integrated Arts Academy is one that is welcoming to parents and open to multiple forms of parent participation.  According to school personnel, families and parents try to be involved in school activities such as Monday morning meeting and Friday town </w:t>
      </w:r>
      <w:r>
        <w:rPr>
          <w:szCs w:val="24"/>
        </w:rPr>
        <w:t>meeting</w:t>
      </w:r>
      <w:r w:rsidRPr="007D2111">
        <w:rPr>
          <w:szCs w:val="24"/>
        </w:rPr>
        <w:t>. The school also has time after Monday morning meeting for parents to connect with each other over coffee.</w:t>
      </w:r>
    </w:p>
    <w:p w14:paraId="51A90230" w14:textId="77777777" w:rsidR="004A5C1E" w:rsidRPr="007D2111" w:rsidRDefault="004A5C1E" w:rsidP="004A5C1E">
      <w:pPr>
        <w:rPr>
          <w:szCs w:val="24"/>
        </w:rPr>
      </w:pPr>
    </w:p>
    <w:p w14:paraId="5BC5D9BB" w14:textId="77777777" w:rsidR="004A5C1E" w:rsidRDefault="004A5C1E" w:rsidP="004A5C1E">
      <w:pPr>
        <w:rPr>
          <w:szCs w:val="24"/>
        </w:rPr>
      </w:pPr>
      <w:r w:rsidRPr="007D2111">
        <w:rPr>
          <w:szCs w:val="24"/>
        </w:rPr>
        <w:t xml:space="preserve">Finally, school staff members describe that the relationships </w:t>
      </w:r>
      <w:r>
        <w:rPr>
          <w:szCs w:val="24"/>
        </w:rPr>
        <w:t xml:space="preserve">the school has </w:t>
      </w:r>
      <w:r w:rsidRPr="007D2111">
        <w:rPr>
          <w:szCs w:val="24"/>
        </w:rPr>
        <w:t>with the community</w:t>
      </w:r>
      <w:r>
        <w:rPr>
          <w:szCs w:val="24"/>
        </w:rPr>
        <w:t xml:space="preserve"> as positive</w:t>
      </w:r>
      <w:r w:rsidRPr="007D2111">
        <w:rPr>
          <w:szCs w:val="24"/>
        </w:rPr>
        <w:t xml:space="preserve">.  These community relationships take a variety of forms and bring a number of benefits.  For instance, a member of the neighborhood has created gardens around the building, which has led to a cleaner and more beautiful campus.  As noted in the section on school staffing, partnerships with agencies such as the United Way and the Boys and Girls Club has provided the school with staffing support for important educational supports and programming.  Additionally, financial support from external agencies – </w:t>
      </w:r>
      <w:r>
        <w:rPr>
          <w:szCs w:val="24"/>
        </w:rPr>
        <w:t>primarily</w:t>
      </w:r>
      <w:r w:rsidRPr="007D2111">
        <w:rPr>
          <w:szCs w:val="24"/>
        </w:rPr>
        <w:t xml:space="preserve"> arts agencies – has allowed the school to offer arts curriculum and programs that it otherwise would not be able to fund.</w:t>
      </w:r>
    </w:p>
    <w:p w14:paraId="503EC328" w14:textId="77777777" w:rsidR="004A5C1E" w:rsidRPr="007D2111" w:rsidRDefault="004A5C1E" w:rsidP="004A5C1E">
      <w:pPr>
        <w:rPr>
          <w:szCs w:val="24"/>
        </w:rPr>
      </w:pPr>
    </w:p>
    <w:p w14:paraId="12D1C8C6" w14:textId="77777777" w:rsidR="004A5C1E" w:rsidRPr="007D2111" w:rsidRDefault="004A5C1E" w:rsidP="00C707B2">
      <w:pPr>
        <w:pStyle w:val="Heading1"/>
      </w:pPr>
      <w:bookmarkStart w:id="52" w:name="_Toc436638598"/>
      <w:bookmarkStart w:id="53" w:name="_Toc437954899"/>
      <w:r w:rsidRPr="007D2111">
        <w:lastRenderedPageBreak/>
        <w:t>Summary</w:t>
      </w:r>
      <w:bookmarkEnd w:id="52"/>
      <w:bookmarkEnd w:id="53"/>
    </w:p>
    <w:p w14:paraId="15101558" w14:textId="77777777" w:rsidR="004A5C1E" w:rsidRPr="007D2111" w:rsidRDefault="004A5C1E" w:rsidP="00C707B2">
      <w:pPr>
        <w:keepNext/>
        <w:rPr>
          <w:szCs w:val="24"/>
        </w:rPr>
      </w:pPr>
    </w:p>
    <w:p w14:paraId="250F9A67" w14:textId="77777777" w:rsidR="004A5C1E" w:rsidRPr="007D2111" w:rsidRDefault="004A5C1E" w:rsidP="004A5C1E">
      <w:pPr>
        <w:rPr>
          <w:szCs w:val="24"/>
        </w:rPr>
      </w:pPr>
      <w:r w:rsidRPr="007D2111">
        <w:rPr>
          <w:szCs w:val="24"/>
        </w:rPr>
        <w:t>This report outlines several characteristics that are central to the teaching and learning context at Integrated Arts Academy.  These characteristics include:</w:t>
      </w:r>
    </w:p>
    <w:p w14:paraId="62A31531" w14:textId="77777777" w:rsidR="004A5C1E" w:rsidRPr="007D2111" w:rsidRDefault="004A5C1E" w:rsidP="004A5C1E">
      <w:pPr>
        <w:rPr>
          <w:szCs w:val="24"/>
        </w:rPr>
      </w:pPr>
    </w:p>
    <w:p w14:paraId="2570E659" w14:textId="77777777" w:rsidR="004A5C1E" w:rsidRPr="007D2111" w:rsidRDefault="004A5C1E" w:rsidP="004A5C1E">
      <w:pPr>
        <w:rPr>
          <w:szCs w:val="24"/>
        </w:rPr>
      </w:pPr>
      <w:r w:rsidRPr="00A91159">
        <w:rPr>
          <w:b/>
          <w:szCs w:val="24"/>
        </w:rPr>
        <w:t>Strong community partnerships</w:t>
      </w:r>
      <w:r w:rsidRPr="007D2111">
        <w:rPr>
          <w:szCs w:val="24"/>
        </w:rPr>
        <w:t>.  Leaders and educators at Integrated Arts Academy have worked hard to promote community involvement at the school.  Increased community involvement has led to community pride and support in the school and its grounds, improved parent involvement, and an infusion of resources (including fiscal resources and other programming support) that has allowed the school to implement both within-school and after-school programs for students.</w:t>
      </w:r>
    </w:p>
    <w:p w14:paraId="7741AD3C" w14:textId="77777777" w:rsidR="004A5C1E" w:rsidRPr="007D2111" w:rsidRDefault="004A5C1E" w:rsidP="004A5C1E">
      <w:pPr>
        <w:rPr>
          <w:szCs w:val="24"/>
        </w:rPr>
      </w:pPr>
    </w:p>
    <w:p w14:paraId="2D9FCCE3" w14:textId="77777777" w:rsidR="004A5C1E" w:rsidRPr="007D2111" w:rsidRDefault="004A5C1E" w:rsidP="004A5C1E">
      <w:pPr>
        <w:rPr>
          <w:szCs w:val="24"/>
        </w:rPr>
      </w:pPr>
      <w:r w:rsidRPr="00A91159">
        <w:rPr>
          <w:b/>
          <w:szCs w:val="24"/>
        </w:rPr>
        <w:t>Collaboration among school staff</w:t>
      </w:r>
      <w:r w:rsidRPr="007D2111">
        <w:rPr>
          <w:szCs w:val="24"/>
        </w:rPr>
        <w:t>.  Staff members have consciously worked toward increasing collaboration.  They have engaged in professional development around the Critical Friends Group approach to professional learning communities (PLCs), and they currently meet in PLC groups once each week.  They also have voluntary collaboration time once a week after school, which many teachers use.</w:t>
      </w:r>
    </w:p>
    <w:p w14:paraId="6683DE21" w14:textId="77777777" w:rsidR="004A5C1E" w:rsidRPr="007D2111" w:rsidRDefault="004A5C1E" w:rsidP="004A5C1E">
      <w:pPr>
        <w:rPr>
          <w:szCs w:val="24"/>
        </w:rPr>
      </w:pPr>
    </w:p>
    <w:p w14:paraId="6BED84A2" w14:textId="77777777" w:rsidR="004A5C1E" w:rsidRPr="007D2111" w:rsidRDefault="004A5C1E" w:rsidP="004A5C1E">
      <w:pPr>
        <w:rPr>
          <w:szCs w:val="24"/>
        </w:rPr>
      </w:pPr>
      <w:r w:rsidRPr="00A91159">
        <w:rPr>
          <w:b/>
          <w:szCs w:val="24"/>
        </w:rPr>
        <w:t>Stability in school leadership</w:t>
      </w:r>
      <w:r w:rsidRPr="007D2111">
        <w:rPr>
          <w:szCs w:val="24"/>
        </w:rPr>
        <w:t>.  After an initial period of high turnover, Integrated Arts Academy has experienced renewed stability in the principal position.  This stability is important for building a relationship of collegial support and obtaining year-to-year growth.</w:t>
      </w:r>
    </w:p>
    <w:p w14:paraId="1206233B" w14:textId="77777777" w:rsidR="004A5C1E" w:rsidRPr="007D2111" w:rsidRDefault="004A5C1E" w:rsidP="004A5C1E">
      <w:pPr>
        <w:rPr>
          <w:szCs w:val="24"/>
        </w:rPr>
      </w:pPr>
    </w:p>
    <w:p w14:paraId="704F9781" w14:textId="4326D1EC" w:rsidR="004A5C1E" w:rsidRPr="007D2111" w:rsidRDefault="004A5C1E" w:rsidP="004A5C1E">
      <w:pPr>
        <w:rPr>
          <w:szCs w:val="24"/>
        </w:rPr>
      </w:pPr>
      <w:r w:rsidRPr="00AE37B4">
        <w:rPr>
          <w:b/>
          <w:szCs w:val="24"/>
        </w:rPr>
        <w:t>A magnet program that addresses student diversity</w:t>
      </w:r>
      <w:r w:rsidRPr="007D2111">
        <w:rPr>
          <w:szCs w:val="24"/>
        </w:rPr>
        <w:t>. The school’s transition to a magnet school</w:t>
      </w:r>
      <w:r>
        <w:rPr>
          <w:szCs w:val="24"/>
        </w:rPr>
        <w:t xml:space="preserve"> significantly</w:t>
      </w:r>
      <w:r w:rsidRPr="007D2111">
        <w:rPr>
          <w:szCs w:val="24"/>
        </w:rPr>
        <w:t xml:space="preserve"> impacted its student body makeup.  After the introduction of the magnet enrollment process, the school’s student body is more diverse, especially along socioeconomic lines – prior to the reform, almost all students were eligible for free or reduced-price lunch, and after the reform, lower percentages of students qualify for this service.  Such changes were expected, since socioeconomic diversity was one of the m</w:t>
      </w:r>
      <w:r w:rsidR="00C707B2">
        <w:rPr>
          <w:szCs w:val="24"/>
        </w:rPr>
        <w:t>ain goals of the magnet reform.</w:t>
      </w:r>
    </w:p>
    <w:p w14:paraId="38741C49" w14:textId="77777777" w:rsidR="004A5C1E" w:rsidRPr="007D2111" w:rsidRDefault="004A5C1E" w:rsidP="004A5C1E">
      <w:pPr>
        <w:pStyle w:val="Heading1"/>
      </w:pPr>
      <w:bookmarkStart w:id="54" w:name="_Toc436638599"/>
      <w:bookmarkStart w:id="55" w:name="_Toc437954900"/>
      <w:r w:rsidRPr="007D2111">
        <w:t>Alignment with the Evidence-Based Model</w:t>
      </w:r>
      <w:bookmarkEnd w:id="54"/>
      <w:bookmarkEnd w:id="55"/>
    </w:p>
    <w:p w14:paraId="596DF010" w14:textId="77777777" w:rsidR="004A5C1E" w:rsidRPr="007D2111" w:rsidRDefault="004A5C1E" w:rsidP="004A5C1E">
      <w:pPr>
        <w:keepNext/>
        <w:rPr>
          <w:szCs w:val="24"/>
        </w:rPr>
      </w:pPr>
    </w:p>
    <w:p w14:paraId="2796284B" w14:textId="76277B18" w:rsidR="004A5C1E" w:rsidRPr="007D2111" w:rsidRDefault="004A5C1E" w:rsidP="004A5C1E">
      <w:pPr>
        <w:rPr>
          <w:szCs w:val="24"/>
        </w:rPr>
      </w:pPr>
      <w:r w:rsidRPr="007D2111">
        <w:rPr>
          <w:szCs w:val="24"/>
        </w:rPr>
        <w:t>In a number of ways, resource allocation at Integrated Arts Academy aligns with the recommendations set forth in the Evidence-Based (EB) model; there are ways, however, in which the school does not align with the model.  The following paragraphs highlight key similarities and diffe</w:t>
      </w:r>
      <w:r w:rsidR="00C707B2">
        <w:rPr>
          <w:szCs w:val="24"/>
        </w:rPr>
        <w:t>rences.</w:t>
      </w:r>
    </w:p>
    <w:p w14:paraId="46949A5D" w14:textId="77777777" w:rsidR="004A5C1E" w:rsidRPr="00C707B2" w:rsidRDefault="004A5C1E" w:rsidP="004A5C1E">
      <w:pPr>
        <w:pStyle w:val="Heading3"/>
        <w:rPr>
          <w:rFonts w:ascii="Times New Roman" w:hAnsi="Times New Roman" w:cs="Times New Roman"/>
          <w:color w:val="auto"/>
        </w:rPr>
      </w:pPr>
      <w:bookmarkStart w:id="56" w:name="_Toc436638600"/>
      <w:bookmarkStart w:id="57" w:name="_Toc437954901"/>
      <w:r w:rsidRPr="00C707B2">
        <w:rPr>
          <w:rFonts w:ascii="Times New Roman" w:hAnsi="Times New Roman" w:cs="Times New Roman"/>
          <w:color w:val="auto"/>
        </w:rPr>
        <w:t>Staffing</w:t>
      </w:r>
      <w:bookmarkEnd w:id="56"/>
      <w:bookmarkEnd w:id="57"/>
    </w:p>
    <w:p w14:paraId="4DF2C8D0" w14:textId="77777777" w:rsidR="004A5C1E" w:rsidRDefault="004A5C1E" w:rsidP="004A5C1E">
      <w:pPr>
        <w:rPr>
          <w:szCs w:val="24"/>
        </w:rPr>
      </w:pPr>
    </w:p>
    <w:p w14:paraId="2AB7CA42" w14:textId="07DA1918" w:rsidR="004A5C1E" w:rsidRPr="007D2111" w:rsidRDefault="004A5C1E" w:rsidP="004A5C1E">
      <w:pPr>
        <w:rPr>
          <w:szCs w:val="24"/>
        </w:rPr>
      </w:pPr>
      <w:r>
        <w:rPr>
          <w:szCs w:val="24"/>
        </w:rPr>
        <w:t>Class sizes</w:t>
      </w:r>
      <w:r w:rsidRPr="007D2111">
        <w:rPr>
          <w:szCs w:val="24"/>
        </w:rPr>
        <w:t xml:space="preserve"> at Integrated Arts Academy</w:t>
      </w:r>
      <w:r>
        <w:rPr>
          <w:szCs w:val="24"/>
        </w:rPr>
        <w:t xml:space="preserve"> range from 19 to 26, with most classes in the low 20s.  The overall average class size of </w:t>
      </w:r>
      <w:r w:rsidRPr="007D2111">
        <w:rPr>
          <w:szCs w:val="24"/>
        </w:rPr>
        <w:t>22.25 students</w:t>
      </w:r>
      <w:r>
        <w:rPr>
          <w:szCs w:val="24"/>
        </w:rPr>
        <w:t xml:space="preserve"> is </w:t>
      </w:r>
      <w:r w:rsidRPr="007D2111">
        <w:rPr>
          <w:szCs w:val="24"/>
        </w:rPr>
        <w:t xml:space="preserve">somewhat </w:t>
      </w:r>
      <w:r>
        <w:rPr>
          <w:szCs w:val="24"/>
        </w:rPr>
        <w:t>larger than</w:t>
      </w:r>
      <w:r w:rsidRPr="007D2111">
        <w:rPr>
          <w:szCs w:val="24"/>
        </w:rPr>
        <w:t xml:space="preserve"> the EB</w:t>
      </w:r>
      <w:r>
        <w:rPr>
          <w:szCs w:val="24"/>
        </w:rPr>
        <w:t xml:space="preserve"> model, which provides resources for core classes of 17</w:t>
      </w:r>
      <w:r w:rsidRPr="007D2111">
        <w:rPr>
          <w:szCs w:val="24"/>
        </w:rPr>
        <w:t xml:space="preserve"> students.  The ratio of elective to core teachers at IAA </w:t>
      </w:r>
      <w:r>
        <w:rPr>
          <w:szCs w:val="24"/>
        </w:rPr>
        <w:t>(25 percent)</w:t>
      </w:r>
      <w:r>
        <w:rPr>
          <w:rStyle w:val="FootnoteReference"/>
          <w:szCs w:val="24"/>
        </w:rPr>
        <w:footnoteReference w:id="10"/>
      </w:r>
      <w:r w:rsidRPr="007D2111">
        <w:rPr>
          <w:szCs w:val="24"/>
        </w:rPr>
        <w:t xml:space="preserve"> is </w:t>
      </w:r>
      <w:r>
        <w:rPr>
          <w:szCs w:val="24"/>
        </w:rPr>
        <w:t>higher than</w:t>
      </w:r>
      <w:r w:rsidRPr="007D2111">
        <w:rPr>
          <w:szCs w:val="24"/>
        </w:rPr>
        <w:t xml:space="preserve"> EB model</w:t>
      </w:r>
      <w:r>
        <w:rPr>
          <w:szCs w:val="24"/>
        </w:rPr>
        <w:t xml:space="preserve">, which recommends that elective teachers comprise an additional 20 percent of core teachers.  While IAA’s ratio is likely higher, at least in part, </w:t>
      </w:r>
      <w:r w:rsidRPr="007D2111">
        <w:rPr>
          <w:szCs w:val="24"/>
        </w:rPr>
        <w:t>due to the arts focus of the school</w:t>
      </w:r>
      <w:r>
        <w:rPr>
          <w:szCs w:val="24"/>
        </w:rPr>
        <w:t xml:space="preserve">, it does contain higher numbers of elective teachers than would be </w:t>
      </w:r>
      <w:r>
        <w:rPr>
          <w:szCs w:val="24"/>
        </w:rPr>
        <w:lastRenderedPageBreak/>
        <w:t>provided through EB model resources</w:t>
      </w:r>
      <w:r w:rsidRPr="007D2111">
        <w:rPr>
          <w:szCs w:val="24"/>
        </w:rPr>
        <w:t xml:space="preserve">.  The school’s staffing numbers for ESOL teachers, special educators, and </w:t>
      </w:r>
      <w:r>
        <w:rPr>
          <w:szCs w:val="24"/>
        </w:rPr>
        <w:t>para-educator</w:t>
      </w:r>
      <w:r w:rsidRPr="007D2111">
        <w:rPr>
          <w:szCs w:val="24"/>
        </w:rPr>
        <w:t xml:space="preserve">s are also </w:t>
      </w:r>
      <w:r>
        <w:rPr>
          <w:szCs w:val="24"/>
        </w:rPr>
        <w:t xml:space="preserve">much </w:t>
      </w:r>
      <w:r w:rsidRPr="007D2111">
        <w:rPr>
          <w:szCs w:val="24"/>
        </w:rPr>
        <w:t>higher than the EB model</w:t>
      </w:r>
      <w:r>
        <w:rPr>
          <w:szCs w:val="24"/>
        </w:rPr>
        <w:t xml:space="preserve"> provides</w:t>
      </w:r>
      <w:r w:rsidRPr="007D2111">
        <w:rPr>
          <w:szCs w:val="24"/>
        </w:rPr>
        <w:t>, but the number of Tier 2 interventionists matches recommended levels.  Finally, while the school has an instructional coach for the arts</w:t>
      </w:r>
      <w:r>
        <w:rPr>
          <w:szCs w:val="24"/>
        </w:rPr>
        <w:t xml:space="preserve"> and access to district-level core subject instructional coaches</w:t>
      </w:r>
      <w:r w:rsidRPr="007D2111">
        <w:rPr>
          <w:szCs w:val="24"/>
        </w:rPr>
        <w:t>, the school does not have</w:t>
      </w:r>
      <w:r>
        <w:rPr>
          <w:szCs w:val="24"/>
        </w:rPr>
        <w:t xml:space="preserve"> school-level</w:t>
      </w:r>
      <w:r w:rsidRPr="007D2111">
        <w:rPr>
          <w:szCs w:val="24"/>
        </w:rPr>
        <w:t xml:space="preserve"> instructional coaches for English language arts or mathematics, which </w:t>
      </w:r>
      <w:r>
        <w:rPr>
          <w:szCs w:val="24"/>
        </w:rPr>
        <w:t xml:space="preserve">are critical resources provided by the </w:t>
      </w:r>
      <w:r w:rsidR="00C707B2">
        <w:rPr>
          <w:szCs w:val="24"/>
        </w:rPr>
        <w:t>EB model.</w:t>
      </w:r>
    </w:p>
    <w:p w14:paraId="67D7097C" w14:textId="77777777" w:rsidR="004A5C1E" w:rsidRPr="00C707B2" w:rsidRDefault="004A5C1E" w:rsidP="004A5C1E">
      <w:pPr>
        <w:pStyle w:val="Heading3"/>
        <w:rPr>
          <w:rFonts w:ascii="Times New Roman" w:hAnsi="Times New Roman" w:cs="Times New Roman"/>
          <w:color w:val="auto"/>
        </w:rPr>
      </w:pPr>
      <w:bookmarkStart w:id="58" w:name="_Toc436638601"/>
      <w:bookmarkStart w:id="59" w:name="_Toc437954902"/>
      <w:r w:rsidRPr="00C707B2">
        <w:rPr>
          <w:rFonts w:ascii="Times New Roman" w:hAnsi="Times New Roman" w:cs="Times New Roman"/>
          <w:color w:val="auto"/>
        </w:rPr>
        <w:t>Interventions for Struggling Students</w:t>
      </w:r>
      <w:bookmarkEnd w:id="58"/>
      <w:bookmarkEnd w:id="59"/>
    </w:p>
    <w:p w14:paraId="3F93CD23" w14:textId="77777777" w:rsidR="004A5C1E" w:rsidRDefault="004A5C1E" w:rsidP="004A5C1E">
      <w:pPr>
        <w:rPr>
          <w:szCs w:val="24"/>
        </w:rPr>
      </w:pPr>
    </w:p>
    <w:p w14:paraId="2431918E" w14:textId="77777777" w:rsidR="004A5C1E" w:rsidRPr="007D2111" w:rsidRDefault="004A5C1E" w:rsidP="004A5C1E">
      <w:pPr>
        <w:rPr>
          <w:szCs w:val="24"/>
        </w:rPr>
      </w:pPr>
      <w:r>
        <w:rPr>
          <w:szCs w:val="24"/>
        </w:rPr>
        <w:t>Though</w:t>
      </w:r>
      <w:r w:rsidRPr="007D2111">
        <w:rPr>
          <w:szCs w:val="24"/>
        </w:rPr>
        <w:t xml:space="preserve"> the implementation of intervention periods vary across grades in the school, Integrated Arts Academy has intervention periods scheduled into the day in some grades and is working toward increased intervention time in other grades.  During these intervention periods, educators at IAA are able to employ intervention programs such as the Wilson reading and Do the Math programs; accordingly, struggling students have the opportunity to widen their exposure to English language arts and mathematics curriculum.</w:t>
      </w:r>
    </w:p>
    <w:p w14:paraId="1CA9C643" w14:textId="77777777" w:rsidR="004A5C1E" w:rsidRPr="007D2111" w:rsidRDefault="004A5C1E" w:rsidP="004A5C1E">
      <w:pPr>
        <w:rPr>
          <w:szCs w:val="24"/>
        </w:rPr>
      </w:pPr>
    </w:p>
    <w:p w14:paraId="64E6035F" w14:textId="16E956A9" w:rsidR="004A5C1E" w:rsidRPr="007D2111" w:rsidRDefault="004A5C1E" w:rsidP="004A5C1E">
      <w:pPr>
        <w:rPr>
          <w:szCs w:val="24"/>
        </w:rPr>
      </w:pPr>
      <w:r w:rsidRPr="007D2111">
        <w:rPr>
          <w:szCs w:val="24"/>
        </w:rPr>
        <w:t>Students who struggle with behavior also have opportunities for extra support at Integrated Arts Academy.  The school implements PBIS in an effort to promote positive behaviors, and the counselor, in conjunction with classroom teachers, implements the Second Step curriculum to teach character education.  Additionally, like at other schools throughout Vermont, students can receive additional resources from an educational support team (EST) for behavio</w:t>
      </w:r>
      <w:r w:rsidR="00C707B2">
        <w:rPr>
          <w:szCs w:val="24"/>
        </w:rPr>
        <w:t>ral as well academic challenge.</w:t>
      </w:r>
    </w:p>
    <w:p w14:paraId="671C45A0" w14:textId="30CF6EC7" w:rsidR="004A5C1E" w:rsidRPr="006F0255" w:rsidRDefault="00C707B2" w:rsidP="004A5C1E">
      <w:pPr>
        <w:pStyle w:val="Heading3"/>
        <w:rPr>
          <w:rFonts w:ascii="Times New Roman" w:hAnsi="Times New Roman" w:cs="Times New Roman"/>
          <w:color w:val="auto"/>
        </w:rPr>
      </w:pPr>
      <w:bookmarkStart w:id="60" w:name="_Toc436638602"/>
      <w:bookmarkStart w:id="61" w:name="_Toc437954903"/>
      <w:r>
        <w:rPr>
          <w:rFonts w:ascii="Times New Roman" w:hAnsi="Times New Roman" w:cs="Times New Roman"/>
          <w:color w:val="auto"/>
        </w:rPr>
        <w:t>Collaboration A</w:t>
      </w:r>
      <w:r w:rsidR="004A5C1E" w:rsidRPr="006F0255">
        <w:rPr>
          <w:rFonts w:ascii="Times New Roman" w:hAnsi="Times New Roman" w:cs="Times New Roman"/>
          <w:color w:val="auto"/>
        </w:rPr>
        <w:t>mong Educators</w:t>
      </w:r>
      <w:bookmarkEnd w:id="60"/>
      <w:bookmarkEnd w:id="61"/>
      <w:r w:rsidR="004A5C1E" w:rsidRPr="006F0255">
        <w:rPr>
          <w:rFonts w:ascii="Times New Roman" w:hAnsi="Times New Roman" w:cs="Times New Roman"/>
          <w:color w:val="auto"/>
        </w:rPr>
        <w:t xml:space="preserve">  </w:t>
      </w:r>
    </w:p>
    <w:p w14:paraId="42A7FD77" w14:textId="77777777" w:rsidR="004A5C1E" w:rsidRDefault="004A5C1E" w:rsidP="004A5C1E">
      <w:pPr>
        <w:rPr>
          <w:szCs w:val="24"/>
        </w:rPr>
      </w:pPr>
    </w:p>
    <w:p w14:paraId="41B39F1D" w14:textId="77777777" w:rsidR="004A5C1E" w:rsidRPr="007D2111" w:rsidRDefault="004A5C1E" w:rsidP="004A5C1E">
      <w:pPr>
        <w:rPr>
          <w:szCs w:val="24"/>
        </w:rPr>
      </w:pPr>
      <w:r w:rsidRPr="007D2111">
        <w:rPr>
          <w:szCs w:val="24"/>
        </w:rPr>
        <w:t>Educators</w:t>
      </w:r>
      <w:r>
        <w:rPr>
          <w:szCs w:val="24"/>
        </w:rPr>
        <w:t xml:space="preserve"> at IAA</w:t>
      </w:r>
      <w:r w:rsidRPr="007D2111">
        <w:rPr>
          <w:szCs w:val="24"/>
        </w:rPr>
        <w:t xml:space="preserve"> are organized in professional learning communities, and each PLC team has an opportunity to meet once a week.  Additionally, the school has set aside after-school time once a </w:t>
      </w:r>
      <w:r>
        <w:rPr>
          <w:szCs w:val="24"/>
        </w:rPr>
        <w:t>week for collaborative planning, and</w:t>
      </w:r>
      <w:r w:rsidRPr="007D2111">
        <w:rPr>
          <w:szCs w:val="24"/>
        </w:rPr>
        <w:t xml:space="preserve"> teachers often make use of this time to work with their colleagues to plan lessons and share materials.</w:t>
      </w:r>
      <w:r>
        <w:rPr>
          <w:szCs w:val="24"/>
        </w:rPr>
        <w:t xml:space="preserve">  Collaboration at IAA is moving toward the EB model; the EB model encourages collaboration to occur at least three times a week and resources schools so collaborative teams can meet five times a week for 45 minutes each.</w:t>
      </w:r>
    </w:p>
    <w:p w14:paraId="22EBF00E" w14:textId="77777777" w:rsidR="004A5C1E" w:rsidRPr="007D2111" w:rsidRDefault="004A5C1E" w:rsidP="004A5C1E">
      <w:pPr>
        <w:rPr>
          <w:szCs w:val="24"/>
        </w:rPr>
      </w:pPr>
    </w:p>
    <w:p w14:paraId="6E4CFA58" w14:textId="33D3DCD7" w:rsidR="005D3323" w:rsidRPr="002C1F5A" w:rsidRDefault="004A5C1E" w:rsidP="005D3323">
      <w:pPr>
        <w:rPr>
          <w:szCs w:val="24"/>
        </w:rPr>
      </w:pPr>
      <w:r w:rsidRPr="007D2111">
        <w:rPr>
          <w:szCs w:val="24"/>
        </w:rPr>
        <w:t xml:space="preserve">In sum, Integrated Arts Academy represents a school that is on the path toward increased student achievement.  Educators at the school </w:t>
      </w:r>
      <w:r>
        <w:rPr>
          <w:szCs w:val="24"/>
        </w:rPr>
        <w:t xml:space="preserve">are </w:t>
      </w:r>
      <w:r w:rsidRPr="007D2111">
        <w:rPr>
          <w:szCs w:val="24"/>
        </w:rPr>
        <w:t>collaborat</w:t>
      </w:r>
      <w:r>
        <w:rPr>
          <w:szCs w:val="24"/>
        </w:rPr>
        <w:t>ing more</w:t>
      </w:r>
      <w:r w:rsidRPr="007D2111">
        <w:rPr>
          <w:szCs w:val="24"/>
        </w:rPr>
        <w:t xml:space="preserve"> with each other and work</w:t>
      </w:r>
      <w:r>
        <w:rPr>
          <w:szCs w:val="24"/>
        </w:rPr>
        <w:t>ing</w:t>
      </w:r>
      <w:r w:rsidRPr="007D2111">
        <w:rPr>
          <w:szCs w:val="24"/>
        </w:rPr>
        <w:t xml:space="preserve"> toward providing students with high-quality instruction.  There are ways in which the school could align more closely with the EB model – for instance, in aligning staff numbers more closely with </w:t>
      </w:r>
      <w:r>
        <w:rPr>
          <w:szCs w:val="24"/>
        </w:rPr>
        <w:t>EB</w:t>
      </w:r>
      <w:r w:rsidRPr="007D2111">
        <w:rPr>
          <w:szCs w:val="24"/>
        </w:rPr>
        <w:t xml:space="preserve"> levels and in providing more protected time for Tier 2 interventions for struggling students – but this report highlights that steps are underway to promote student success at Integrated Arts Academy.</w:t>
      </w:r>
    </w:p>
    <w:p w14:paraId="1BE28B14" w14:textId="39D5E3D9" w:rsidR="00322E3C" w:rsidRPr="00D66011" w:rsidRDefault="00322E3C" w:rsidP="00B25D53">
      <w:pPr>
        <w:pStyle w:val="Heading1"/>
        <w:spacing w:before="0"/>
        <w:contextualSpacing/>
        <w:rPr>
          <w:szCs w:val="24"/>
        </w:rPr>
      </w:pPr>
    </w:p>
    <w:sectPr w:rsidR="00322E3C" w:rsidRPr="00D66011" w:rsidSect="00172C21">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C7BD5" w14:textId="77777777" w:rsidR="00E70CB0" w:rsidRDefault="00E70CB0" w:rsidP="00440263">
      <w:r>
        <w:separator/>
      </w:r>
    </w:p>
  </w:endnote>
  <w:endnote w:type="continuationSeparator" w:id="0">
    <w:p w14:paraId="1C52BB71" w14:textId="77777777" w:rsidR="00E70CB0" w:rsidRDefault="00E70CB0" w:rsidP="0044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A3112" w14:textId="43078D5D" w:rsidR="00E70CB0" w:rsidRDefault="00CA0EDB">
    <w:pPr>
      <w:pStyle w:val="Footer"/>
    </w:pPr>
    <w:sdt>
      <w:sdtPr>
        <w:id w:val="969400743"/>
        <w:temporary/>
        <w:showingPlcHdr/>
      </w:sdtPr>
      <w:sdtEndPr/>
      <w:sdtContent>
        <w:r w:rsidR="00E70CB0">
          <w:t>[Type text]</w:t>
        </w:r>
      </w:sdtContent>
    </w:sdt>
    <w:r w:rsidR="00E70CB0">
      <w:ptab w:relativeTo="margin" w:alignment="center" w:leader="none"/>
    </w:r>
    <w:sdt>
      <w:sdtPr>
        <w:id w:val="969400748"/>
        <w:temporary/>
        <w:showingPlcHdr/>
      </w:sdtPr>
      <w:sdtEndPr/>
      <w:sdtContent>
        <w:r w:rsidR="00E70CB0">
          <w:t>[Type text]</w:t>
        </w:r>
      </w:sdtContent>
    </w:sdt>
    <w:r w:rsidR="00E70CB0">
      <w:ptab w:relativeTo="margin" w:alignment="right" w:leader="none"/>
    </w:r>
    <w:sdt>
      <w:sdtPr>
        <w:id w:val="969400753"/>
        <w:temporary/>
        <w:showingPlcHdr/>
      </w:sdtPr>
      <w:sdtEndPr/>
      <w:sdtContent>
        <w:r w:rsidR="00E70CB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9178D" w14:textId="307C5C25" w:rsidR="00E70CB0" w:rsidRDefault="00E70CB0" w:rsidP="007C60C6">
    <w:pPr>
      <w:pStyle w:val="Footer"/>
      <w:jc w:val="center"/>
    </w:pPr>
    <w:r>
      <w:ptab w:relativeTo="margin" w:alignment="right" w:leader="none"/>
    </w:r>
  </w:p>
  <w:p w14:paraId="151F6ECF" w14:textId="049B5784" w:rsidR="00E70CB0" w:rsidRDefault="00E70CB0">
    <w:pPr>
      <w:pStyle w:val="Footer"/>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7B542" w14:textId="77777777" w:rsidR="00E70CB0" w:rsidRDefault="00E70CB0" w:rsidP="00B12C65">
    <w:pPr>
      <w:pStyle w:val="Footer"/>
      <w:rPr>
        <w:rFonts w:ascii="Arial Black" w:hAnsi="Arial Black"/>
        <w:color w:val="390F8D"/>
        <w:sz w:val="18"/>
        <w:szCs w:val="18"/>
        <w:lang w:val="fr-FR"/>
      </w:rPr>
    </w:pPr>
    <w:r>
      <w:ptab w:relativeTo="margin" w:alignment="center" w:leader="none"/>
    </w:r>
    <w:r w:rsidRPr="00ED55AB">
      <w:rPr>
        <w:rFonts w:ascii="Arial Black" w:hAnsi="Arial Black"/>
        <w:color w:val="390F8D"/>
        <w:sz w:val="18"/>
        <w:szCs w:val="18"/>
      </w:rPr>
      <w:t>4949 Auckland Ave., North Hollywood, CA  91601</w:t>
    </w:r>
    <w:r>
      <w:rPr>
        <w:rFonts w:ascii="Arial Black" w:hAnsi="Arial Black"/>
        <w:color w:val="390F8D"/>
        <w:sz w:val="18"/>
        <w:szCs w:val="18"/>
      </w:rPr>
      <w:t xml:space="preserve"> </w:t>
    </w:r>
    <w:r w:rsidRPr="00ED55AB">
      <w:rPr>
        <w:rFonts w:ascii="Arial Black" w:hAnsi="Arial Black"/>
        <w:color w:val="390F8D"/>
        <w:sz w:val="18"/>
        <w:szCs w:val="18"/>
        <w:lang w:val="fr-FR"/>
      </w:rPr>
      <w:t>818 980-</w:t>
    </w:r>
    <w:r>
      <w:rPr>
        <w:rFonts w:ascii="Arial Black" w:hAnsi="Arial Black"/>
        <w:color w:val="390F8D"/>
        <w:sz w:val="18"/>
        <w:szCs w:val="18"/>
        <w:lang w:val="fr-FR"/>
      </w:rPr>
      <w:t>1703</w:t>
    </w:r>
    <w:r w:rsidRPr="00ED55AB">
      <w:rPr>
        <w:rFonts w:ascii="Arial Black" w:hAnsi="Arial Black"/>
        <w:color w:val="390F8D"/>
        <w:sz w:val="18"/>
        <w:szCs w:val="18"/>
        <w:lang w:val="fr-FR"/>
      </w:rPr>
      <w:t xml:space="preserve">, </w:t>
    </w:r>
    <w:r w:rsidRPr="00ED55AB">
      <w:rPr>
        <w:rFonts w:ascii="Arial Black" w:hAnsi="Arial Black"/>
        <w:smallCaps/>
        <w:color w:val="390F8D"/>
        <w:sz w:val="18"/>
        <w:szCs w:val="18"/>
        <w:lang w:val="fr-FR"/>
      </w:rPr>
      <w:t>fax</w:t>
    </w:r>
    <w:r w:rsidRPr="00ED55AB">
      <w:rPr>
        <w:rFonts w:ascii="Arial Black" w:hAnsi="Arial Black"/>
        <w:color w:val="390F8D"/>
        <w:sz w:val="18"/>
        <w:szCs w:val="18"/>
        <w:lang w:val="fr-FR"/>
      </w:rPr>
      <w:t xml:space="preserve"> 818 980-1624, </w:t>
    </w:r>
    <w:r>
      <w:rPr>
        <w:rFonts w:ascii="Arial Black" w:hAnsi="Arial Black"/>
        <w:color w:val="390F8D"/>
        <w:sz w:val="18"/>
        <w:szCs w:val="18"/>
        <w:lang w:val="fr-FR"/>
      </w:rPr>
      <w:t xml:space="preserve"> </w:t>
    </w:r>
  </w:p>
  <w:p w14:paraId="0B8C6D56" w14:textId="2D217933" w:rsidR="00E70CB0" w:rsidRDefault="00E70CB0" w:rsidP="00B12C65">
    <w:pPr>
      <w:pStyle w:val="Footer"/>
    </w:pPr>
    <w:r>
      <w:rPr>
        <w:rFonts w:ascii="Arial Black" w:hAnsi="Arial Black"/>
        <w:color w:val="390F8D"/>
        <w:sz w:val="18"/>
        <w:szCs w:val="18"/>
        <w:lang w:val="fr-FR"/>
      </w:rPr>
      <w:tab/>
    </w:r>
    <w:r w:rsidRPr="00ED55AB">
      <w:rPr>
        <w:rFonts w:ascii="Arial Black" w:hAnsi="Arial Black"/>
        <w:color w:val="390F8D"/>
        <w:sz w:val="18"/>
        <w:szCs w:val="18"/>
        <w:lang w:val="fr-FR"/>
      </w:rPr>
      <w:t xml:space="preserve">e-mail </w:t>
    </w:r>
    <w:hyperlink r:id="rId1" w:history="1">
      <w:r w:rsidRPr="00AE2BF8">
        <w:rPr>
          <w:rStyle w:val="Hyperlink"/>
          <w:rFonts w:ascii="Arial Black" w:hAnsi="Arial Black"/>
          <w:sz w:val="18"/>
          <w:szCs w:val="18"/>
          <w:lang w:val="fr-FR"/>
        </w:rPr>
        <w:t>lpicus@picusodden.com</w:t>
      </w:r>
    </w:hyperlink>
    <w:r>
      <w:rPr>
        <w:rFonts w:ascii="Arial Black" w:hAnsi="Arial Black"/>
        <w:color w:val="390F8D"/>
        <w:sz w:val="18"/>
        <w:szCs w:val="18"/>
        <w:lang w:val="fr-FR"/>
      </w:rPr>
      <w:t xml:space="preserve"> or </w:t>
    </w:r>
    <w:hyperlink r:id="rId2" w:history="1">
      <w:r w:rsidRPr="00AE2BF8">
        <w:rPr>
          <w:rStyle w:val="Hyperlink"/>
          <w:rFonts w:ascii="Arial Black" w:hAnsi="Arial Black"/>
          <w:sz w:val="18"/>
          <w:szCs w:val="18"/>
          <w:lang w:val="fr-FR"/>
        </w:rPr>
        <w:t>arodden@picusodden.com</w:t>
      </w:r>
    </w:hyperlink>
    <w:r>
      <w:rPr>
        <w:rFonts w:ascii="Arial Black" w:hAnsi="Arial Black"/>
        <w:color w:val="390F8D"/>
        <w:sz w:val="18"/>
        <w:szCs w:val="18"/>
        <w:lang w:val="fr-FR"/>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198618"/>
      <w:docPartObj>
        <w:docPartGallery w:val="Page Numbers (Bottom of Page)"/>
        <w:docPartUnique/>
      </w:docPartObj>
    </w:sdtPr>
    <w:sdtEndPr>
      <w:rPr>
        <w:noProof/>
      </w:rPr>
    </w:sdtEndPr>
    <w:sdtContent>
      <w:p w14:paraId="572C47EA" w14:textId="17DE5E46" w:rsidR="00E70CB0" w:rsidRDefault="00E70CB0">
        <w:pPr>
          <w:pStyle w:val="Footer"/>
          <w:jc w:val="right"/>
        </w:pPr>
        <w:r>
          <w:tab/>
        </w:r>
        <w:r>
          <w:fldChar w:fldCharType="begin"/>
        </w:r>
        <w:r>
          <w:instrText xml:space="preserve"> PAGE   \* MERGEFORMAT </w:instrText>
        </w:r>
        <w:r>
          <w:fldChar w:fldCharType="separate"/>
        </w:r>
        <w:r w:rsidR="00CA0EDB">
          <w:rPr>
            <w:noProof/>
          </w:rPr>
          <w:t>17</w:t>
        </w:r>
        <w:r>
          <w:rPr>
            <w:noProof/>
          </w:rPr>
          <w:fldChar w:fldCharType="end"/>
        </w:r>
      </w:p>
    </w:sdtContent>
  </w:sdt>
  <w:p w14:paraId="58CFBCD0" w14:textId="77777777" w:rsidR="00E70CB0" w:rsidRDefault="00E70C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C952A" w14:textId="77777777" w:rsidR="00E70CB0" w:rsidRDefault="00E70CB0" w:rsidP="00440263">
      <w:r>
        <w:separator/>
      </w:r>
    </w:p>
  </w:footnote>
  <w:footnote w:type="continuationSeparator" w:id="0">
    <w:p w14:paraId="07DB6050" w14:textId="77777777" w:rsidR="00E70CB0" w:rsidRDefault="00E70CB0" w:rsidP="00440263">
      <w:r>
        <w:continuationSeparator/>
      </w:r>
    </w:p>
  </w:footnote>
  <w:footnote w:id="1">
    <w:p w14:paraId="5258B703" w14:textId="77777777" w:rsidR="00E70CB0" w:rsidRDefault="00E70CB0" w:rsidP="004A5C1E">
      <w:pPr>
        <w:pStyle w:val="FootnoteText"/>
      </w:pPr>
      <w:r>
        <w:rPr>
          <w:rStyle w:val="FootnoteReference"/>
        </w:rPr>
        <w:footnoteRef/>
      </w:r>
      <w:r>
        <w:t xml:space="preserve"> Given that the preschool program mainly operates separately from the elementary school, the majority of this report focuses on issues specific to kindergarten through grade 5.</w:t>
      </w:r>
    </w:p>
  </w:footnote>
  <w:footnote w:id="2">
    <w:p w14:paraId="3071C814" w14:textId="77777777" w:rsidR="00E70CB0" w:rsidRDefault="00E70CB0" w:rsidP="004A5C1E">
      <w:pPr>
        <w:pStyle w:val="FootnoteText"/>
      </w:pPr>
      <w:r>
        <w:rPr>
          <w:rStyle w:val="FootnoteReference"/>
        </w:rPr>
        <w:footnoteRef/>
      </w:r>
      <w:r>
        <w:t xml:space="preserve"> </w:t>
      </w:r>
      <w:r w:rsidRPr="00BA4ACB">
        <w:t>In 2009, mathematics scores for students with special needs were not reportable.  Therefore, this percentage point difference reflects the increase from 2010 to 2013.</w:t>
      </w:r>
    </w:p>
  </w:footnote>
  <w:footnote w:id="3">
    <w:p w14:paraId="181586E0" w14:textId="77777777" w:rsidR="00E70CB0" w:rsidRDefault="00E70CB0" w:rsidP="004A5C1E">
      <w:pPr>
        <w:pStyle w:val="FootnoteText"/>
      </w:pPr>
      <w:r>
        <w:rPr>
          <w:rStyle w:val="FootnoteReference"/>
        </w:rPr>
        <w:footnoteRef/>
      </w:r>
      <w:r>
        <w:t xml:space="preserve"> </w:t>
      </w:r>
      <w:r w:rsidRPr="00BA4ACB">
        <w:t>In 2009, mathematics scores for African American or Black students were not reportable.  Therefore, this percentage point difference reflects the increase from 2010 to 2013.</w:t>
      </w:r>
    </w:p>
  </w:footnote>
  <w:footnote w:id="4">
    <w:p w14:paraId="0CE41087" w14:textId="77777777" w:rsidR="00E70CB0" w:rsidRDefault="00E70CB0" w:rsidP="004A5C1E">
      <w:pPr>
        <w:pStyle w:val="FootnoteText"/>
      </w:pPr>
      <w:r>
        <w:rPr>
          <w:rStyle w:val="FootnoteReference"/>
        </w:rPr>
        <w:footnoteRef/>
      </w:r>
      <w:r>
        <w:t xml:space="preserve"> The adoption of the magnet focus also led to additional staffing resources.  One notable resource is not noted on Table 5, since the position no longer existed in the 2015-16 school year.  The school no longer has a magnet coordinator, but for the first six years that the school was a magnet school, the school had a part-time staff member who performed various functions such as managing the enrollment process.</w:t>
      </w:r>
    </w:p>
  </w:footnote>
  <w:footnote w:id="5">
    <w:p w14:paraId="245AB3A8" w14:textId="77777777" w:rsidR="00E70CB0" w:rsidRDefault="00E70CB0" w:rsidP="004A5C1E">
      <w:pPr>
        <w:pStyle w:val="FootnoteText"/>
      </w:pPr>
      <w:r>
        <w:rPr>
          <w:rStyle w:val="FootnoteReference"/>
        </w:rPr>
        <w:footnoteRef/>
      </w:r>
      <w:r>
        <w:t xml:space="preserve"> Prior to the 2015-16 school year, the school staff included five special educators for the general education program and no dedicated Tier 2 interventionists.  Beginning in the 2015-16 school year, the school staff allocation shifted to include three special educators and two Tier 2 interventionists.</w:t>
      </w:r>
    </w:p>
  </w:footnote>
  <w:footnote w:id="6">
    <w:p w14:paraId="46AAF8BE" w14:textId="77777777" w:rsidR="00E70CB0" w:rsidRDefault="00E70CB0" w:rsidP="004A5C1E">
      <w:pPr>
        <w:pStyle w:val="FootnoteText"/>
      </w:pPr>
      <w:r>
        <w:rPr>
          <w:rStyle w:val="FootnoteReference"/>
        </w:rPr>
        <w:footnoteRef/>
      </w:r>
      <w:r>
        <w:t xml:space="preserve"> As noted in Table 5, the school also has two classroom volunteers; these volunteers come to the school through United Way and are in addition to the para-educators employed by the school.</w:t>
      </w:r>
    </w:p>
  </w:footnote>
  <w:footnote w:id="7">
    <w:p w14:paraId="28155A28" w14:textId="77777777" w:rsidR="00E70CB0" w:rsidRDefault="00E70CB0" w:rsidP="004A5C1E">
      <w:pPr>
        <w:pStyle w:val="FootnoteText"/>
      </w:pPr>
      <w:r>
        <w:rPr>
          <w:rStyle w:val="FootnoteReference"/>
        </w:rPr>
        <w:footnoteRef/>
      </w:r>
      <w:r>
        <w:t xml:space="preserve"> The 2015-16 school year is the first year that first and second grade students have been eligible for the STEP program.</w:t>
      </w:r>
    </w:p>
  </w:footnote>
  <w:footnote w:id="8">
    <w:p w14:paraId="56306ECC" w14:textId="77777777" w:rsidR="00E70CB0" w:rsidRDefault="00E70CB0" w:rsidP="004A5C1E">
      <w:pPr>
        <w:pStyle w:val="FootnoteText"/>
      </w:pPr>
      <w:r>
        <w:rPr>
          <w:rStyle w:val="FootnoteReference"/>
        </w:rPr>
        <w:footnoteRef/>
      </w:r>
      <w:r>
        <w:t xml:space="preserve"> The 2015-16 school year is the first year that includes second grade in the co-teaching model.  In past years, only students in grades 3 through 5 had lessons with general educator and arts educator co-teachers.</w:t>
      </w:r>
    </w:p>
  </w:footnote>
  <w:footnote w:id="9">
    <w:p w14:paraId="1B175FC7" w14:textId="77777777" w:rsidR="00E70CB0" w:rsidRDefault="00E70CB0" w:rsidP="004A5C1E">
      <w:pPr>
        <w:pStyle w:val="FootnoteText"/>
      </w:pPr>
      <w:r>
        <w:rPr>
          <w:rStyle w:val="FootnoteReference"/>
        </w:rPr>
        <w:footnoteRef/>
      </w:r>
      <w:r>
        <w:t xml:space="preserve"> Resources for summer school programs are not included in the staff counts in Table 5.</w:t>
      </w:r>
    </w:p>
  </w:footnote>
  <w:footnote w:id="10">
    <w:p w14:paraId="6AC21CB3" w14:textId="77777777" w:rsidR="00E70CB0" w:rsidRDefault="00E70CB0" w:rsidP="004A5C1E">
      <w:pPr>
        <w:pStyle w:val="FootnoteText"/>
      </w:pPr>
      <w:r>
        <w:rPr>
          <w:rStyle w:val="FootnoteReference"/>
        </w:rPr>
        <w:footnoteRef/>
      </w:r>
      <w:r>
        <w:t xml:space="preserve"> This calculation includes only those elective teachers whose salaries are paid by the school; the grant-funded position is excluded.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7E18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93E3E"/>
    <w:multiLevelType w:val="hybridMultilevel"/>
    <w:tmpl w:val="B1DE11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17640A"/>
    <w:multiLevelType w:val="hybridMultilevel"/>
    <w:tmpl w:val="620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7367B"/>
    <w:multiLevelType w:val="hybridMultilevel"/>
    <w:tmpl w:val="A83E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51510"/>
    <w:multiLevelType w:val="hybridMultilevel"/>
    <w:tmpl w:val="93A47A3A"/>
    <w:lvl w:ilvl="0" w:tplc="90A69B84">
      <w:start w:val="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11BBC"/>
    <w:multiLevelType w:val="hybridMultilevel"/>
    <w:tmpl w:val="410CDA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6B82B37"/>
    <w:multiLevelType w:val="hybridMultilevel"/>
    <w:tmpl w:val="556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20773"/>
    <w:multiLevelType w:val="hybridMultilevel"/>
    <w:tmpl w:val="CCA8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A7013"/>
    <w:multiLevelType w:val="hybridMultilevel"/>
    <w:tmpl w:val="BBA0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66FE8"/>
    <w:multiLevelType w:val="hybridMultilevel"/>
    <w:tmpl w:val="8834DCEE"/>
    <w:lvl w:ilvl="0" w:tplc="81AE601C">
      <w:start w:val="5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E0C0B"/>
    <w:multiLevelType w:val="hybridMultilevel"/>
    <w:tmpl w:val="807E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66D0C"/>
    <w:multiLevelType w:val="hybridMultilevel"/>
    <w:tmpl w:val="0CC2DAD6"/>
    <w:lvl w:ilvl="0" w:tplc="CA7C6C2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422A2"/>
    <w:multiLevelType w:val="hybridMultilevel"/>
    <w:tmpl w:val="AB789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83F1508"/>
    <w:multiLevelType w:val="multilevel"/>
    <w:tmpl w:val="1460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983237"/>
    <w:multiLevelType w:val="hybridMultilevel"/>
    <w:tmpl w:val="3E42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D2388"/>
    <w:multiLevelType w:val="hybridMultilevel"/>
    <w:tmpl w:val="A0E6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010BF3"/>
    <w:multiLevelType w:val="hybridMultilevel"/>
    <w:tmpl w:val="2328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B4627F"/>
    <w:multiLevelType w:val="hybridMultilevel"/>
    <w:tmpl w:val="E62A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60DE1"/>
    <w:multiLevelType w:val="hybridMultilevel"/>
    <w:tmpl w:val="2978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F218E0"/>
    <w:multiLevelType w:val="hybridMultilevel"/>
    <w:tmpl w:val="F088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F6694"/>
    <w:multiLevelType w:val="hybridMultilevel"/>
    <w:tmpl w:val="F358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CE0326"/>
    <w:multiLevelType w:val="hybridMultilevel"/>
    <w:tmpl w:val="F7EC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737DD4"/>
    <w:multiLevelType w:val="hybridMultilevel"/>
    <w:tmpl w:val="2520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C9604C"/>
    <w:multiLevelType w:val="hybridMultilevel"/>
    <w:tmpl w:val="15FE14D2"/>
    <w:lvl w:ilvl="0" w:tplc="1FF44D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2417DC"/>
    <w:multiLevelType w:val="hybridMultilevel"/>
    <w:tmpl w:val="F460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B3D2E"/>
    <w:multiLevelType w:val="hybridMultilevel"/>
    <w:tmpl w:val="8FC0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A94613"/>
    <w:multiLevelType w:val="hybridMultilevel"/>
    <w:tmpl w:val="1AEC4638"/>
    <w:lvl w:ilvl="0" w:tplc="1FF44D0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A5EEB"/>
    <w:multiLevelType w:val="hybridMultilevel"/>
    <w:tmpl w:val="560A3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D5C3E3F"/>
    <w:multiLevelType w:val="hybridMultilevel"/>
    <w:tmpl w:val="D55CB674"/>
    <w:lvl w:ilvl="0" w:tplc="58D8CF2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1660C6"/>
    <w:multiLevelType w:val="hybridMultilevel"/>
    <w:tmpl w:val="9C6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9073F8"/>
    <w:multiLevelType w:val="hybridMultilevel"/>
    <w:tmpl w:val="9FC0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B83493"/>
    <w:multiLevelType w:val="hybridMultilevel"/>
    <w:tmpl w:val="56A8E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E84D42"/>
    <w:multiLevelType w:val="hybridMultilevel"/>
    <w:tmpl w:val="552AC45C"/>
    <w:lvl w:ilvl="0" w:tplc="0F9892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2F52D7"/>
    <w:multiLevelType w:val="hybridMultilevel"/>
    <w:tmpl w:val="A80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614CD8"/>
    <w:multiLevelType w:val="hybridMultilevel"/>
    <w:tmpl w:val="8E4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6"/>
  </w:num>
  <w:num w:numId="4">
    <w:abstractNumId w:val="12"/>
  </w:num>
  <w:num w:numId="5">
    <w:abstractNumId w:val="27"/>
  </w:num>
  <w:num w:numId="6">
    <w:abstractNumId w:val="7"/>
  </w:num>
  <w:num w:numId="7">
    <w:abstractNumId w:val="5"/>
  </w:num>
  <w:num w:numId="8">
    <w:abstractNumId w:val="26"/>
  </w:num>
  <w:num w:numId="9">
    <w:abstractNumId w:val="23"/>
  </w:num>
  <w:num w:numId="10">
    <w:abstractNumId w:val="8"/>
  </w:num>
  <w:num w:numId="11">
    <w:abstractNumId w:val="3"/>
  </w:num>
  <w:num w:numId="12">
    <w:abstractNumId w:val="32"/>
  </w:num>
  <w:num w:numId="13">
    <w:abstractNumId w:val="34"/>
  </w:num>
  <w:num w:numId="14">
    <w:abstractNumId w:val="16"/>
  </w:num>
  <w:num w:numId="15">
    <w:abstractNumId w:val="28"/>
  </w:num>
  <w:num w:numId="16">
    <w:abstractNumId w:val="25"/>
  </w:num>
  <w:num w:numId="17">
    <w:abstractNumId w:val="9"/>
  </w:num>
  <w:num w:numId="18">
    <w:abstractNumId w:val="20"/>
  </w:num>
  <w:num w:numId="19">
    <w:abstractNumId w:val="33"/>
  </w:num>
  <w:num w:numId="20">
    <w:abstractNumId w:val="30"/>
  </w:num>
  <w:num w:numId="21">
    <w:abstractNumId w:val="10"/>
  </w:num>
  <w:num w:numId="22">
    <w:abstractNumId w:val="19"/>
  </w:num>
  <w:num w:numId="23">
    <w:abstractNumId w:val="1"/>
  </w:num>
  <w:num w:numId="24">
    <w:abstractNumId w:val="11"/>
  </w:num>
  <w:num w:numId="25">
    <w:abstractNumId w:val="22"/>
  </w:num>
  <w:num w:numId="26">
    <w:abstractNumId w:val="29"/>
  </w:num>
  <w:num w:numId="27">
    <w:abstractNumId w:val="24"/>
  </w:num>
  <w:num w:numId="28">
    <w:abstractNumId w:val="17"/>
  </w:num>
  <w:num w:numId="29">
    <w:abstractNumId w:val="21"/>
  </w:num>
  <w:num w:numId="30">
    <w:abstractNumId w:val="0"/>
  </w:num>
  <w:num w:numId="31">
    <w:abstractNumId w:val="2"/>
  </w:num>
  <w:num w:numId="32">
    <w:abstractNumId w:val="15"/>
  </w:num>
  <w:num w:numId="33">
    <w:abstractNumId w:val="14"/>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B3"/>
    <w:rsid w:val="00000D44"/>
    <w:rsid w:val="00000FDF"/>
    <w:rsid w:val="00004E99"/>
    <w:rsid w:val="00005D2C"/>
    <w:rsid w:val="00006005"/>
    <w:rsid w:val="00006299"/>
    <w:rsid w:val="00011363"/>
    <w:rsid w:val="00012DCC"/>
    <w:rsid w:val="00014307"/>
    <w:rsid w:val="00015199"/>
    <w:rsid w:val="0001531B"/>
    <w:rsid w:val="000169A7"/>
    <w:rsid w:val="00017ACD"/>
    <w:rsid w:val="000203FD"/>
    <w:rsid w:val="00021C4A"/>
    <w:rsid w:val="00024E07"/>
    <w:rsid w:val="00026317"/>
    <w:rsid w:val="00027B7E"/>
    <w:rsid w:val="000300E1"/>
    <w:rsid w:val="00033764"/>
    <w:rsid w:val="00033A00"/>
    <w:rsid w:val="00035409"/>
    <w:rsid w:val="0003547E"/>
    <w:rsid w:val="00035BC5"/>
    <w:rsid w:val="00037F98"/>
    <w:rsid w:val="000470C0"/>
    <w:rsid w:val="00047AA8"/>
    <w:rsid w:val="00047DED"/>
    <w:rsid w:val="00050431"/>
    <w:rsid w:val="0005241B"/>
    <w:rsid w:val="00054F9E"/>
    <w:rsid w:val="0005650E"/>
    <w:rsid w:val="00060E90"/>
    <w:rsid w:val="00061E7A"/>
    <w:rsid w:val="000633BA"/>
    <w:rsid w:val="00066D32"/>
    <w:rsid w:val="0007794C"/>
    <w:rsid w:val="00080730"/>
    <w:rsid w:val="000817C7"/>
    <w:rsid w:val="00082ECF"/>
    <w:rsid w:val="0008304C"/>
    <w:rsid w:val="00083667"/>
    <w:rsid w:val="00084103"/>
    <w:rsid w:val="00084E07"/>
    <w:rsid w:val="00085C46"/>
    <w:rsid w:val="0008604F"/>
    <w:rsid w:val="000865C1"/>
    <w:rsid w:val="0008782C"/>
    <w:rsid w:val="00087FA1"/>
    <w:rsid w:val="000928D9"/>
    <w:rsid w:val="000944F3"/>
    <w:rsid w:val="00095935"/>
    <w:rsid w:val="00096FBB"/>
    <w:rsid w:val="000A098D"/>
    <w:rsid w:val="000A276D"/>
    <w:rsid w:val="000A7A80"/>
    <w:rsid w:val="000B01E8"/>
    <w:rsid w:val="000B0919"/>
    <w:rsid w:val="000B0DE0"/>
    <w:rsid w:val="000B1103"/>
    <w:rsid w:val="000B14BB"/>
    <w:rsid w:val="000B22DE"/>
    <w:rsid w:val="000B4236"/>
    <w:rsid w:val="000B4399"/>
    <w:rsid w:val="000B50C8"/>
    <w:rsid w:val="000B5FDD"/>
    <w:rsid w:val="000B7B3C"/>
    <w:rsid w:val="000C0F64"/>
    <w:rsid w:val="000C164F"/>
    <w:rsid w:val="000C1E88"/>
    <w:rsid w:val="000C4689"/>
    <w:rsid w:val="000D2DD7"/>
    <w:rsid w:val="000D4F6D"/>
    <w:rsid w:val="000D5488"/>
    <w:rsid w:val="000D6C28"/>
    <w:rsid w:val="000D78A0"/>
    <w:rsid w:val="000E0378"/>
    <w:rsid w:val="000E0656"/>
    <w:rsid w:val="000E124F"/>
    <w:rsid w:val="000E12BD"/>
    <w:rsid w:val="000E255A"/>
    <w:rsid w:val="000E2A01"/>
    <w:rsid w:val="000E3B2B"/>
    <w:rsid w:val="000E3B76"/>
    <w:rsid w:val="000E3C12"/>
    <w:rsid w:val="000E4815"/>
    <w:rsid w:val="000E7150"/>
    <w:rsid w:val="000E783B"/>
    <w:rsid w:val="000F2415"/>
    <w:rsid w:val="000F5FC8"/>
    <w:rsid w:val="001024A4"/>
    <w:rsid w:val="00104371"/>
    <w:rsid w:val="001045FF"/>
    <w:rsid w:val="00104DB2"/>
    <w:rsid w:val="001053EC"/>
    <w:rsid w:val="00106AE8"/>
    <w:rsid w:val="00107814"/>
    <w:rsid w:val="001105E8"/>
    <w:rsid w:val="00110CF5"/>
    <w:rsid w:val="00113973"/>
    <w:rsid w:val="00117A50"/>
    <w:rsid w:val="00122346"/>
    <w:rsid w:val="00122919"/>
    <w:rsid w:val="00122A2A"/>
    <w:rsid w:val="0012583F"/>
    <w:rsid w:val="00126A73"/>
    <w:rsid w:val="001270A0"/>
    <w:rsid w:val="001272B2"/>
    <w:rsid w:val="0013062F"/>
    <w:rsid w:val="001306C0"/>
    <w:rsid w:val="00134B66"/>
    <w:rsid w:val="0013637E"/>
    <w:rsid w:val="00137A25"/>
    <w:rsid w:val="001415F1"/>
    <w:rsid w:val="00142798"/>
    <w:rsid w:val="00142B74"/>
    <w:rsid w:val="0014332E"/>
    <w:rsid w:val="00145F59"/>
    <w:rsid w:val="00150A94"/>
    <w:rsid w:val="00152A12"/>
    <w:rsid w:val="0015778A"/>
    <w:rsid w:val="00163338"/>
    <w:rsid w:val="00164542"/>
    <w:rsid w:val="0016566A"/>
    <w:rsid w:val="00166040"/>
    <w:rsid w:val="00166A47"/>
    <w:rsid w:val="00167621"/>
    <w:rsid w:val="00170788"/>
    <w:rsid w:val="00170FA9"/>
    <w:rsid w:val="00172C21"/>
    <w:rsid w:val="00173188"/>
    <w:rsid w:val="00173B19"/>
    <w:rsid w:val="00174DF0"/>
    <w:rsid w:val="00175BE0"/>
    <w:rsid w:val="00176DB6"/>
    <w:rsid w:val="00177CD6"/>
    <w:rsid w:val="00180A35"/>
    <w:rsid w:val="00181FD6"/>
    <w:rsid w:val="001828A9"/>
    <w:rsid w:val="00183C3E"/>
    <w:rsid w:val="0018441D"/>
    <w:rsid w:val="00184EBE"/>
    <w:rsid w:val="00186E79"/>
    <w:rsid w:val="001871E1"/>
    <w:rsid w:val="001874A4"/>
    <w:rsid w:val="00190A76"/>
    <w:rsid w:val="001912F3"/>
    <w:rsid w:val="0019166C"/>
    <w:rsid w:val="00191BB1"/>
    <w:rsid w:val="00195CFB"/>
    <w:rsid w:val="001A1471"/>
    <w:rsid w:val="001A4AC3"/>
    <w:rsid w:val="001A6E75"/>
    <w:rsid w:val="001A7CF3"/>
    <w:rsid w:val="001B1E07"/>
    <w:rsid w:val="001B28C3"/>
    <w:rsid w:val="001B4058"/>
    <w:rsid w:val="001B4249"/>
    <w:rsid w:val="001B77CB"/>
    <w:rsid w:val="001C0B3F"/>
    <w:rsid w:val="001C1DA7"/>
    <w:rsid w:val="001C2314"/>
    <w:rsid w:val="001C3438"/>
    <w:rsid w:val="001C5A12"/>
    <w:rsid w:val="001C7B1E"/>
    <w:rsid w:val="001D131B"/>
    <w:rsid w:val="001D29D5"/>
    <w:rsid w:val="001D2C7F"/>
    <w:rsid w:val="001D430D"/>
    <w:rsid w:val="001D47AD"/>
    <w:rsid w:val="001D6787"/>
    <w:rsid w:val="001D682A"/>
    <w:rsid w:val="001D7A52"/>
    <w:rsid w:val="001E1550"/>
    <w:rsid w:val="001E1E46"/>
    <w:rsid w:val="001E4FE7"/>
    <w:rsid w:val="001F5521"/>
    <w:rsid w:val="001F71A1"/>
    <w:rsid w:val="002004D7"/>
    <w:rsid w:val="002045A8"/>
    <w:rsid w:val="002073BC"/>
    <w:rsid w:val="0020760A"/>
    <w:rsid w:val="00211D3C"/>
    <w:rsid w:val="002136BC"/>
    <w:rsid w:val="002166A0"/>
    <w:rsid w:val="00221DF4"/>
    <w:rsid w:val="002231C1"/>
    <w:rsid w:val="00223D31"/>
    <w:rsid w:val="00223D4A"/>
    <w:rsid w:val="002241BD"/>
    <w:rsid w:val="002244D1"/>
    <w:rsid w:val="00225864"/>
    <w:rsid w:val="00226D20"/>
    <w:rsid w:val="00231591"/>
    <w:rsid w:val="00232BAC"/>
    <w:rsid w:val="00234344"/>
    <w:rsid w:val="002345FF"/>
    <w:rsid w:val="00236193"/>
    <w:rsid w:val="00241BAA"/>
    <w:rsid w:val="002444DD"/>
    <w:rsid w:val="00245B6F"/>
    <w:rsid w:val="002463D6"/>
    <w:rsid w:val="00247C2C"/>
    <w:rsid w:val="00251BF7"/>
    <w:rsid w:val="00255774"/>
    <w:rsid w:val="0025747F"/>
    <w:rsid w:val="002650C5"/>
    <w:rsid w:val="00265962"/>
    <w:rsid w:val="00265AF8"/>
    <w:rsid w:val="00265F23"/>
    <w:rsid w:val="00266818"/>
    <w:rsid w:val="00267A07"/>
    <w:rsid w:val="00274569"/>
    <w:rsid w:val="00275631"/>
    <w:rsid w:val="00275EB3"/>
    <w:rsid w:val="00276404"/>
    <w:rsid w:val="002806F1"/>
    <w:rsid w:val="00283CE1"/>
    <w:rsid w:val="00285000"/>
    <w:rsid w:val="00285BB9"/>
    <w:rsid w:val="00286220"/>
    <w:rsid w:val="0028719A"/>
    <w:rsid w:val="002959EE"/>
    <w:rsid w:val="002A06A9"/>
    <w:rsid w:val="002A1148"/>
    <w:rsid w:val="002A1F14"/>
    <w:rsid w:val="002A39B7"/>
    <w:rsid w:val="002A62AB"/>
    <w:rsid w:val="002A64DB"/>
    <w:rsid w:val="002A741D"/>
    <w:rsid w:val="002A7FC3"/>
    <w:rsid w:val="002B2357"/>
    <w:rsid w:val="002B4105"/>
    <w:rsid w:val="002B4AAA"/>
    <w:rsid w:val="002B537E"/>
    <w:rsid w:val="002B7A2C"/>
    <w:rsid w:val="002C2159"/>
    <w:rsid w:val="002C2BB6"/>
    <w:rsid w:val="002C6B59"/>
    <w:rsid w:val="002D038C"/>
    <w:rsid w:val="002D06B0"/>
    <w:rsid w:val="002D145E"/>
    <w:rsid w:val="002D6C16"/>
    <w:rsid w:val="002D7F5D"/>
    <w:rsid w:val="002E3FE4"/>
    <w:rsid w:val="002E432C"/>
    <w:rsid w:val="002F00E8"/>
    <w:rsid w:val="002F0E94"/>
    <w:rsid w:val="002F381E"/>
    <w:rsid w:val="002F550D"/>
    <w:rsid w:val="002F5F25"/>
    <w:rsid w:val="002F633D"/>
    <w:rsid w:val="002F6586"/>
    <w:rsid w:val="002F6AC1"/>
    <w:rsid w:val="003035C7"/>
    <w:rsid w:val="00303B28"/>
    <w:rsid w:val="00304872"/>
    <w:rsid w:val="00305BC4"/>
    <w:rsid w:val="00315EDC"/>
    <w:rsid w:val="00316E50"/>
    <w:rsid w:val="003203ED"/>
    <w:rsid w:val="00322E3C"/>
    <w:rsid w:val="003273C4"/>
    <w:rsid w:val="00336CCF"/>
    <w:rsid w:val="00337B3F"/>
    <w:rsid w:val="003402A8"/>
    <w:rsid w:val="00340839"/>
    <w:rsid w:val="0034209A"/>
    <w:rsid w:val="00343823"/>
    <w:rsid w:val="00343D71"/>
    <w:rsid w:val="00351767"/>
    <w:rsid w:val="00351DEA"/>
    <w:rsid w:val="0035211E"/>
    <w:rsid w:val="0035215C"/>
    <w:rsid w:val="003527D5"/>
    <w:rsid w:val="00356D03"/>
    <w:rsid w:val="0036138B"/>
    <w:rsid w:val="003618FF"/>
    <w:rsid w:val="00363488"/>
    <w:rsid w:val="00364DFB"/>
    <w:rsid w:val="00365777"/>
    <w:rsid w:val="00370D97"/>
    <w:rsid w:val="00371BB2"/>
    <w:rsid w:val="003730C7"/>
    <w:rsid w:val="00374831"/>
    <w:rsid w:val="003748D3"/>
    <w:rsid w:val="00374981"/>
    <w:rsid w:val="00376870"/>
    <w:rsid w:val="0037776A"/>
    <w:rsid w:val="00377C7B"/>
    <w:rsid w:val="0038041C"/>
    <w:rsid w:val="003816B0"/>
    <w:rsid w:val="003834C1"/>
    <w:rsid w:val="00384595"/>
    <w:rsid w:val="00384C81"/>
    <w:rsid w:val="003902DB"/>
    <w:rsid w:val="00390785"/>
    <w:rsid w:val="003908E2"/>
    <w:rsid w:val="00392AD6"/>
    <w:rsid w:val="00392C42"/>
    <w:rsid w:val="003947BC"/>
    <w:rsid w:val="00394875"/>
    <w:rsid w:val="00395B13"/>
    <w:rsid w:val="00395D64"/>
    <w:rsid w:val="00397553"/>
    <w:rsid w:val="003A4558"/>
    <w:rsid w:val="003B0309"/>
    <w:rsid w:val="003B47AB"/>
    <w:rsid w:val="003B522C"/>
    <w:rsid w:val="003B67A0"/>
    <w:rsid w:val="003B7EDE"/>
    <w:rsid w:val="003C01B8"/>
    <w:rsid w:val="003C0F97"/>
    <w:rsid w:val="003C0FB9"/>
    <w:rsid w:val="003C3641"/>
    <w:rsid w:val="003C4053"/>
    <w:rsid w:val="003C426D"/>
    <w:rsid w:val="003C4FBD"/>
    <w:rsid w:val="003C5C70"/>
    <w:rsid w:val="003C6853"/>
    <w:rsid w:val="003C76C6"/>
    <w:rsid w:val="003D2863"/>
    <w:rsid w:val="003D3906"/>
    <w:rsid w:val="003D3E00"/>
    <w:rsid w:val="003D72CB"/>
    <w:rsid w:val="003E4081"/>
    <w:rsid w:val="003E5634"/>
    <w:rsid w:val="003E6C96"/>
    <w:rsid w:val="003E78AB"/>
    <w:rsid w:val="003F2864"/>
    <w:rsid w:val="003F45D1"/>
    <w:rsid w:val="003F4C17"/>
    <w:rsid w:val="003F5DAF"/>
    <w:rsid w:val="003F6289"/>
    <w:rsid w:val="003F6D6F"/>
    <w:rsid w:val="003F74F6"/>
    <w:rsid w:val="00400A1C"/>
    <w:rsid w:val="0040310F"/>
    <w:rsid w:val="00406399"/>
    <w:rsid w:val="0041061C"/>
    <w:rsid w:val="00412544"/>
    <w:rsid w:val="004216DB"/>
    <w:rsid w:val="00421F0B"/>
    <w:rsid w:val="0042262E"/>
    <w:rsid w:val="00422AE5"/>
    <w:rsid w:val="0042345E"/>
    <w:rsid w:val="004243D7"/>
    <w:rsid w:val="004244EF"/>
    <w:rsid w:val="0043011E"/>
    <w:rsid w:val="00431221"/>
    <w:rsid w:val="004317B4"/>
    <w:rsid w:val="00432352"/>
    <w:rsid w:val="00432C2F"/>
    <w:rsid w:val="004400A7"/>
    <w:rsid w:val="00440263"/>
    <w:rsid w:val="00440F59"/>
    <w:rsid w:val="00442386"/>
    <w:rsid w:val="00442F64"/>
    <w:rsid w:val="00444D28"/>
    <w:rsid w:val="00445100"/>
    <w:rsid w:val="00445638"/>
    <w:rsid w:val="0045222F"/>
    <w:rsid w:val="00452985"/>
    <w:rsid w:val="00452D31"/>
    <w:rsid w:val="004530A4"/>
    <w:rsid w:val="00457694"/>
    <w:rsid w:val="00462A90"/>
    <w:rsid w:val="00467640"/>
    <w:rsid w:val="00467A50"/>
    <w:rsid w:val="00467CA8"/>
    <w:rsid w:val="00470462"/>
    <w:rsid w:val="00470D1D"/>
    <w:rsid w:val="004720A8"/>
    <w:rsid w:val="0047269A"/>
    <w:rsid w:val="0047284E"/>
    <w:rsid w:val="004735A3"/>
    <w:rsid w:val="00473A07"/>
    <w:rsid w:val="00474345"/>
    <w:rsid w:val="00477838"/>
    <w:rsid w:val="004811F9"/>
    <w:rsid w:val="0048139F"/>
    <w:rsid w:val="00481CE3"/>
    <w:rsid w:val="004827DE"/>
    <w:rsid w:val="00484140"/>
    <w:rsid w:val="0048675B"/>
    <w:rsid w:val="0048676B"/>
    <w:rsid w:val="00493FDA"/>
    <w:rsid w:val="00497768"/>
    <w:rsid w:val="004A1DB4"/>
    <w:rsid w:val="004A245A"/>
    <w:rsid w:val="004A4061"/>
    <w:rsid w:val="004A455D"/>
    <w:rsid w:val="004A5C1E"/>
    <w:rsid w:val="004A63C8"/>
    <w:rsid w:val="004B3105"/>
    <w:rsid w:val="004B7EB7"/>
    <w:rsid w:val="004C05AA"/>
    <w:rsid w:val="004C3B06"/>
    <w:rsid w:val="004C3B99"/>
    <w:rsid w:val="004C428B"/>
    <w:rsid w:val="004C43F6"/>
    <w:rsid w:val="004C4754"/>
    <w:rsid w:val="004D28B6"/>
    <w:rsid w:val="004D5CCC"/>
    <w:rsid w:val="004D6B08"/>
    <w:rsid w:val="004E0B15"/>
    <w:rsid w:val="004E14FD"/>
    <w:rsid w:val="004E44CB"/>
    <w:rsid w:val="004E4B78"/>
    <w:rsid w:val="004E742A"/>
    <w:rsid w:val="004E7962"/>
    <w:rsid w:val="004F19EA"/>
    <w:rsid w:val="004F1FE4"/>
    <w:rsid w:val="004F74D6"/>
    <w:rsid w:val="005018D9"/>
    <w:rsid w:val="00501FBF"/>
    <w:rsid w:val="00506502"/>
    <w:rsid w:val="00506B67"/>
    <w:rsid w:val="00507153"/>
    <w:rsid w:val="00510007"/>
    <w:rsid w:val="00511656"/>
    <w:rsid w:val="00511FFC"/>
    <w:rsid w:val="00512575"/>
    <w:rsid w:val="005128E1"/>
    <w:rsid w:val="0051459B"/>
    <w:rsid w:val="00514881"/>
    <w:rsid w:val="00520570"/>
    <w:rsid w:val="00520AAE"/>
    <w:rsid w:val="005214E3"/>
    <w:rsid w:val="00521891"/>
    <w:rsid w:val="005233FB"/>
    <w:rsid w:val="00525A5E"/>
    <w:rsid w:val="00526297"/>
    <w:rsid w:val="0053058B"/>
    <w:rsid w:val="0053275F"/>
    <w:rsid w:val="00532BF4"/>
    <w:rsid w:val="005334F2"/>
    <w:rsid w:val="00533D85"/>
    <w:rsid w:val="005356C9"/>
    <w:rsid w:val="005364FE"/>
    <w:rsid w:val="00536FF5"/>
    <w:rsid w:val="00540686"/>
    <w:rsid w:val="00542840"/>
    <w:rsid w:val="00542864"/>
    <w:rsid w:val="00542E18"/>
    <w:rsid w:val="005433CD"/>
    <w:rsid w:val="00544645"/>
    <w:rsid w:val="00546567"/>
    <w:rsid w:val="00547BA8"/>
    <w:rsid w:val="005500F0"/>
    <w:rsid w:val="0055020B"/>
    <w:rsid w:val="00551533"/>
    <w:rsid w:val="00552133"/>
    <w:rsid w:val="00554007"/>
    <w:rsid w:val="0055415A"/>
    <w:rsid w:val="00556D16"/>
    <w:rsid w:val="0056045A"/>
    <w:rsid w:val="00564BD9"/>
    <w:rsid w:val="00564D1F"/>
    <w:rsid w:val="0056784F"/>
    <w:rsid w:val="0057021C"/>
    <w:rsid w:val="00570865"/>
    <w:rsid w:val="005714B6"/>
    <w:rsid w:val="00574ACC"/>
    <w:rsid w:val="00574C4C"/>
    <w:rsid w:val="005768DB"/>
    <w:rsid w:val="00582385"/>
    <w:rsid w:val="00582C66"/>
    <w:rsid w:val="005842BA"/>
    <w:rsid w:val="00584A35"/>
    <w:rsid w:val="00585D68"/>
    <w:rsid w:val="00587DD7"/>
    <w:rsid w:val="005906B4"/>
    <w:rsid w:val="00590A6D"/>
    <w:rsid w:val="00591A51"/>
    <w:rsid w:val="00592B80"/>
    <w:rsid w:val="00594856"/>
    <w:rsid w:val="00596C9D"/>
    <w:rsid w:val="005A024B"/>
    <w:rsid w:val="005A6A46"/>
    <w:rsid w:val="005A73AB"/>
    <w:rsid w:val="005B134D"/>
    <w:rsid w:val="005B166A"/>
    <w:rsid w:val="005B2E06"/>
    <w:rsid w:val="005B3450"/>
    <w:rsid w:val="005B408A"/>
    <w:rsid w:val="005B7EEA"/>
    <w:rsid w:val="005D09D8"/>
    <w:rsid w:val="005D26BE"/>
    <w:rsid w:val="005D3323"/>
    <w:rsid w:val="005D3997"/>
    <w:rsid w:val="005D775B"/>
    <w:rsid w:val="005E32BC"/>
    <w:rsid w:val="005E3F84"/>
    <w:rsid w:val="005E6384"/>
    <w:rsid w:val="005E7CB0"/>
    <w:rsid w:val="005F0556"/>
    <w:rsid w:val="005F0921"/>
    <w:rsid w:val="005F0FB2"/>
    <w:rsid w:val="005F320A"/>
    <w:rsid w:val="005F3232"/>
    <w:rsid w:val="005F3496"/>
    <w:rsid w:val="005F4CFD"/>
    <w:rsid w:val="00602BCE"/>
    <w:rsid w:val="006030E4"/>
    <w:rsid w:val="00604538"/>
    <w:rsid w:val="006047B0"/>
    <w:rsid w:val="0060542A"/>
    <w:rsid w:val="00611C76"/>
    <w:rsid w:val="00620FD3"/>
    <w:rsid w:val="00623635"/>
    <w:rsid w:val="006243FE"/>
    <w:rsid w:val="00624639"/>
    <w:rsid w:val="006276E5"/>
    <w:rsid w:val="00627E3E"/>
    <w:rsid w:val="006302F7"/>
    <w:rsid w:val="00631342"/>
    <w:rsid w:val="00631CDA"/>
    <w:rsid w:val="00631D81"/>
    <w:rsid w:val="00632730"/>
    <w:rsid w:val="006339D8"/>
    <w:rsid w:val="00634347"/>
    <w:rsid w:val="006378FE"/>
    <w:rsid w:val="00640063"/>
    <w:rsid w:val="00640EC0"/>
    <w:rsid w:val="0064360C"/>
    <w:rsid w:val="0064427C"/>
    <w:rsid w:val="00647483"/>
    <w:rsid w:val="00650FB6"/>
    <w:rsid w:val="0065435D"/>
    <w:rsid w:val="00657481"/>
    <w:rsid w:val="00660B5D"/>
    <w:rsid w:val="00661363"/>
    <w:rsid w:val="0066150D"/>
    <w:rsid w:val="0066331B"/>
    <w:rsid w:val="00663B59"/>
    <w:rsid w:val="00665FE7"/>
    <w:rsid w:val="00667A49"/>
    <w:rsid w:val="00671DA0"/>
    <w:rsid w:val="00675A6A"/>
    <w:rsid w:val="006775F9"/>
    <w:rsid w:val="00680A48"/>
    <w:rsid w:val="0068172E"/>
    <w:rsid w:val="0068376A"/>
    <w:rsid w:val="006851CD"/>
    <w:rsid w:val="00691952"/>
    <w:rsid w:val="00692D9A"/>
    <w:rsid w:val="0069340E"/>
    <w:rsid w:val="0069433C"/>
    <w:rsid w:val="006944D5"/>
    <w:rsid w:val="00697080"/>
    <w:rsid w:val="00697234"/>
    <w:rsid w:val="006A093B"/>
    <w:rsid w:val="006A1B2E"/>
    <w:rsid w:val="006A3E81"/>
    <w:rsid w:val="006B00DD"/>
    <w:rsid w:val="006B1200"/>
    <w:rsid w:val="006B18C8"/>
    <w:rsid w:val="006B218B"/>
    <w:rsid w:val="006B2C0F"/>
    <w:rsid w:val="006B5414"/>
    <w:rsid w:val="006B5A58"/>
    <w:rsid w:val="006B6A78"/>
    <w:rsid w:val="006C2771"/>
    <w:rsid w:val="006C2C1C"/>
    <w:rsid w:val="006C4549"/>
    <w:rsid w:val="006C4705"/>
    <w:rsid w:val="006C4D3C"/>
    <w:rsid w:val="006C4F20"/>
    <w:rsid w:val="006C58ED"/>
    <w:rsid w:val="006D0A8A"/>
    <w:rsid w:val="006D2C5F"/>
    <w:rsid w:val="006D382E"/>
    <w:rsid w:val="006D579E"/>
    <w:rsid w:val="006D593D"/>
    <w:rsid w:val="006D5A41"/>
    <w:rsid w:val="006D5F6B"/>
    <w:rsid w:val="006D66C1"/>
    <w:rsid w:val="006D72CA"/>
    <w:rsid w:val="006D730C"/>
    <w:rsid w:val="006E22C8"/>
    <w:rsid w:val="006E33FD"/>
    <w:rsid w:val="006E6B6A"/>
    <w:rsid w:val="006E71CF"/>
    <w:rsid w:val="006E7EA4"/>
    <w:rsid w:val="006E7F00"/>
    <w:rsid w:val="006F0255"/>
    <w:rsid w:val="006F05D1"/>
    <w:rsid w:val="006F0ECA"/>
    <w:rsid w:val="006F21AA"/>
    <w:rsid w:val="006F27C7"/>
    <w:rsid w:val="006F36C9"/>
    <w:rsid w:val="006F3EC9"/>
    <w:rsid w:val="006F61FE"/>
    <w:rsid w:val="0070017C"/>
    <w:rsid w:val="00700DA0"/>
    <w:rsid w:val="00701A77"/>
    <w:rsid w:val="0070405D"/>
    <w:rsid w:val="007040F0"/>
    <w:rsid w:val="00711132"/>
    <w:rsid w:val="007115C0"/>
    <w:rsid w:val="00716D07"/>
    <w:rsid w:val="00717425"/>
    <w:rsid w:val="007208DD"/>
    <w:rsid w:val="00720BEA"/>
    <w:rsid w:val="00721464"/>
    <w:rsid w:val="00726B73"/>
    <w:rsid w:val="00731030"/>
    <w:rsid w:val="00731637"/>
    <w:rsid w:val="00731855"/>
    <w:rsid w:val="007354E5"/>
    <w:rsid w:val="00740326"/>
    <w:rsid w:val="00741809"/>
    <w:rsid w:val="00743D3D"/>
    <w:rsid w:val="007450BD"/>
    <w:rsid w:val="00747EFB"/>
    <w:rsid w:val="00751B79"/>
    <w:rsid w:val="00752953"/>
    <w:rsid w:val="007554B5"/>
    <w:rsid w:val="007555C9"/>
    <w:rsid w:val="007565B1"/>
    <w:rsid w:val="00757C2B"/>
    <w:rsid w:val="00761ED7"/>
    <w:rsid w:val="007645CD"/>
    <w:rsid w:val="00765726"/>
    <w:rsid w:val="0077114F"/>
    <w:rsid w:val="0077143C"/>
    <w:rsid w:val="0077239F"/>
    <w:rsid w:val="00774088"/>
    <w:rsid w:val="00774368"/>
    <w:rsid w:val="00775105"/>
    <w:rsid w:val="00776F47"/>
    <w:rsid w:val="0078042E"/>
    <w:rsid w:val="00787EFE"/>
    <w:rsid w:val="00790631"/>
    <w:rsid w:val="00790FAB"/>
    <w:rsid w:val="007918C9"/>
    <w:rsid w:val="0079270F"/>
    <w:rsid w:val="00792C3D"/>
    <w:rsid w:val="00794741"/>
    <w:rsid w:val="00797400"/>
    <w:rsid w:val="00797C69"/>
    <w:rsid w:val="007A233E"/>
    <w:rsid w:val="007A2958"/>
    <w:rsid w:val="007A2E81"/>
    <w:rsid w:val="007A42B4"/>
    <w:rsid w:val="007A4950"/>
    <w:rsid w:val="007A6EE3"/>
    <w:rsid w:val="007B0CA0"/>
    <w:rsid w:val="007B21BE"/>
    <w:rsid w:val="007B226A"/>
    <w:rsid w:val="007B4689"/>
    <w:rsid w:val="007B4815"/>
    <w:rsid w:val="007B59AA"/>
    <w:rsid w:val="007B5F7B"/>
    <w:rsid w:val="007C2306"/>
    <w:rsid w:val="007C2E00"/>
    <w:rsid w:val="007C3700"/>
    <w:rsid w:val="007C60C6"/>
    <w:rsid w:val="007C751A"/>
    <w:rsid w:val="007C7B31"/>
    <w:rsid w:val="007D08A9"/>
    <w:rsid w:val="007D0910"/>
    <w:rsid w:val="007D6809"/>
    <w:rsid w:val="007D6B81"/>
    <w:rsid w:val="007D7413"/>
    <w:rsid w:val="007E3115"/>
    <w:rsid w:val="007E445D"/>
    <w:rsid w:val="007E699F"/>
    <w:rsid w:val="007E6ED6"/>
    <w:rsid w:val="007F6308"/>
    <w:rsid w:val="008014FC"/>
    <w:rsid w:val="00801AF3"/>
    <w:rsid w:val="00801C93"/>
    <w:rsid w:val="00802883"/>
    <w:rsid w:val="00804B87"/>
    <w:rsid w:val="008050D1"/>
    <w:rsid w:val="00816B9F"/>
    <w:rsid w:val="00820D1E"/>
    <w:rsid w:val="00821704"/>
    <w:rsid w:val="0082397E"/>
    <w:rsid w:val="00823C24"/>
    <w:rsid w:val="00824796"/>
    <w:rsid w:val="00825042"/>
    <w:rsid w:val="00827916"/>
    <w:rsid w:val="00830000"/>
    <w:rsid w:val="0083012F"/>
    <w:rsid w:val="00830DBE"/>
    <w:rsid w:val="00831AE6"/>
    <w:rsid w:val="008321B7"/>
    <w:rsid w:val="008322B0"/>
    <w:rsid w:val="00832566"/>
    <w:rsid w:val="00834008"/>
    <w:rsid w:val="00834843"/>
    <w:rsid w:val="00836149"/>
    <w:rsid w:val="00836175"/>
    <w:rsid w:val="0083718A"/>
    <w:rsid w:val="00837F64"/>
    <w:rsid w:val="008426B6"/>
    <w:rsid w:val="008443AC"/>
    <w:rsid w:val="00844ABC"/>
    <w:rsid w:val="00845F6F"/>
    <w:rsid w:val="00846888"/>
    <w:rsid w:val="008471F5"/>
    <w:rsid w:val="00847D5F"/>
    <w:rsid w:val="00850DE0"/>
    <w:rsid w:val="00854B75"/>
    <w:rsid w:val="0086034D"/>
    <w:rsid w:val="0086116D"/>
    <w:rsid w:val="00862BFD"/>
    <w:rsid w:val="00863DF8"/>
    <w:rsid w:val="008714FB"/>
    <w:rsid w:val="00872570"/>
    <w:rsid w:val="008759B3"/>
    <w:rsid w:val="00877631"/>
    <w:rsid w:val="00880A01"/>
    <w:rsid w:val="00885E7D"/>
    <w:rsid w:val="00887500"/>
    <w:rsid w:val="00890DF6"/>
    <w:rsid w:val="00892557"/>
    <w:rsid w:val="00894D23"/>
    <w:rsid w:val="008953EE"/>
    <w:rsid w:val="00896846"/>
    <w:rsid w:val="00896C78"/>
    <w:rsid w:val="008A07C9"/>
    <w:rsid w:val="008A58D8"/>
    <w:rsid w:val="008A6A06"/>
    <w:rsid w:val="008A73C8"/>
    <w:rsid w:val="008A7784"/>
    <w:rsid w:val="008A77E3"/>
    <w:rsid w:val="008B3276"/>
    <w:rsid w:val="008B5394"/>
    <w:rsid w:val="008B5BD6"/>
    <w:rsid w:val="008B76E7"/>
    <w:rsid w:val="008C080B"/>
    <w:rsid w:val="008C15EF"/>
    <w:rsid w:val="008C1A20"/>
    <w:rsid w:val="008C2F40"/>
    <w:rsid w:val="008C383D"/>
    <w:rsid w:val="008C4A91"/>
    <w:rsid w:val="008C4E85"/>
    <w:rsid w:val="008C714F"/>
    <w:rsid w:val="008D05F9"/>
    <w:rsid w:val="008D19DD"/>
    <w:rsid w:val="008D34E5"/>
    <w:rsid w:val="008D44AC"/>
    <w:rsid w:val="008D4503"/>
    <w:rsid w:val="008D5871"/>
    <w:rsid w:val="008D5E45"/>
    <w:rsid w:val="008E55EE"/>
    <w:rsid w:val="008E7614"/>
    <w:rsid w:val="008E7FE4"/>
    <w:rsid w:val="008F144E"/>
    <w:rsid w:val="008F219C"/>
    <w:rsid w:val="008F400B"/>
    <w:rsid w:val="008F4DDC"/>
    <w:rsid w:val="008F619C"/>
    <w:rsid w:val="00900EA6"/>
    <w:rsid w:val="0090255B"/>
    <w:rsid w:val="00902BC8"/>
    <w:rsid w:val="00907A9C"/>
    <w:rsid w:val="00910F7D"/>
    <w:rsid w:val="00911B59"/>
    <w:rsid w:val="00911DE3"/>
    <w:rsid w:val="00913A13"/>
    <w:rsid w:val="00917102"/>
    <w:rsid w:val="00920AB2"/>
    <w:rsid w:val="00921A03"/>
    <w:rsid w:val="00922AC6"/>
    <w:rsid w:val="0092345E"/>
    <w:rsid w:val="009238A8"/>
    <w:rsid w:val="00924502"/>
    <w:rsid w:val="00925A88"/>
    <w:rsid w:val="00930F41"/>
    <w:rsid w:val="00931340"/>
    <w:rsid w:val="00931BA4"/>
    <w:rsid w:val="00931FE7"/>
    <w:rsid w:val="009353BE"/>
    <w:rsid w:val="009361DC"/>
    <w:rsid w:val="009409AC"/>
    <w:rsid w:val="00940AFB"/>
    <w:rsid w:val="0094355C"/>
    <w:rsid w:val="009443DB"/>
    <w:rsid w:val="00944677"/>
    <w:rsid w:val="00945B7B"/>
    <w:rsid w:val="00947CFA"/>
    <w:rsid w:val="00951B12"/>
    <w:rsid w:val="00952D1C"/>
    <w:rsid w:val="00953C0E"/>
    <w:rsid w:val="00954259"/>
    <w:rsid w:val="00954340"/>
    <w:rsid w:val="00954D29"/>
    <w:rsid w:val="009571E0"/>
    <w:rsid w:val="009616B7"/>
    <w:rsid w:val="00961D50"/>
    <w:rsid w:val="00966CF8"/>
    <w:rsid w:val="00967137"/>
    <w:rsid w:val="00967A2C"/>
    <w:rsid w:val="00972CCC"/>
    <w:rsid w:val="00977980"/>
    <w:rsid w:val="0098116C"/>
    <w:rsid w:val="009836C0"/>
    <w:rsid w:val="009843D8"/>
    <w:rsid w:val="00984982"/>
    <w:rsid w:val="00992CF2"/>
    <w:rsid w:val="009A0871"/>
    <w:rsid w:val="009A11DA"/>
    <w:rsid w:val="009B1255"/>
    <w:rsid w:val="009B5380"/>
    <w:rsid w:val="009B6D76"/>
    <w:rsid w:val="009C21F1"/>
    <w:rsid w:val="009C24C6"/>
    <w:rsid w:val="009C7CA9"/>
    <w:rsid w:val="009D1A99"/>
    <w:rsid w:val="009D2158"/>
    <w:rsid w:val="009D342A"/>
    <w:rsid w:val="009D7BAF"/>
    <w:rsid w:val="009E6289"/>
    <w:rsid w:val="009F053E"/>
    <w:rsid w:val="009F05F3"/>
    <w:rsid w:val="009F2C1A"/>
    <w:rsid w:val="009F52D2"/>
    <w:rsid w:val="009F7CC1"/>
    <w:rsid w:val="00A00616"/>
    <w:rsid w:val="00A01123"/>
    <w:rsid w:val="00A0138E"/>
    <w:rsid w:val="00A04875"/>
    <w:rsid w:val="00A07BDA"/>
    <w:rsid w:val="00A1009E"/>
    <w:rsid w:val="00A10555"/>
    <w:rsid w:val="00A11B2D"/>
    <w:rsid w:val="00A11C9A"/>
    <w:rsid w:val="00A12276"/>
    <w:rsid w:val="00A143B8"/>
    <w:rsid w:val="00A1691D"/>
    <w:rsid w:val="00A208D7"/>
    <w:rsid w:val="00A245B7"/>
    <w:rsid w:val="00A26FE7"/>
    <w:rsid w:val="00A27303"/>
    <w:rsid w:val="00A276F6"/>
    <w:rsid w:val="00A27D07"/>
    <w:rsid w:val="00A31347"/>
    <w:rsid w:val="00A33DE2"/>
    <w:rsid w:val="00A40840"/>
    <w:rsid w:val="00A41181"/>
    <w:rsid w:val="00A47D7B"/>
    <w:rsid w:val="00A5016C"/>
    <w:rsid w:val="00A52592"/>
    <w:rsid w:val="00A53304"/>
    <w:rsid w:val="00A544EE"/>
    <w:rsid w:val="00A54A51"/>
    <w:rsid w:val="00A576B3"/>
    <w:rsid w:val="00A626BC"/>
    <w:rsid w:val="00A665F3"/>
    <w:rsid w:val="00A716E2"/>
    <w:rsid w:val="00A73C9B"/>
    <w:rsid w:val="00A73D61"/>
    <w:rsid w:val="00A807A3"/>
    <w:rsid w:val="00A82D8E"/>
    <w:rsid w:val="00A83319"/>
    <w:rsid w:val="00A852CE"/>
    <w:rsid w:val="00A9083B"/>
    <w:rsid w:val="00A926BE"/>
    <w:rsid w:val="00A94779"/>
    <w:rsid w:val="00A94B50"/>
    <w:rsid w:val="00A953E1"/>
    <w:rsid w:val="00AA39A8"/>
    <w:rsid w:val="00AA3B4A"/>
    <w:rsid w:val="00AA4787"/>
    <w:rsid w:val="00AA4CE5"/>
    <w:rsid w:val="00AB2A36"/>
    <w:rsid w:val="00AB342C"/>
    <w:rsid w:val="00AB64EA"/>
    <w:rsid w:val="00AB673C"/>
    <w:rsid w:val="00AB7B20"/>
    <w:rsid w:val="00AB7B9E"/>
    <w:rsid w:val="00AC115D"/>
    <w:rsid w:val="00AC1AAC"/>
    <w:rsid w:val="00AC4476"/>
    <w:rsid w:val="00AC508D"/>
    <w:rsid w:val="00AC633F"/>
    <w:rsid w:val="00AD245B"/>
    <w:rsid w:val="00AD24CA"/>
    <w:rsid w:val="00AD453A"/>
    <w:rsid w:val="00AD4D3D"/>
    <w:rsid w:val="00AD4DD4"/>
    <w:rsid w:val="00AD55D0"/>
    <w:rsid w:val="00AD7437"/>
    <w:rsid w:val="00AE05A4"/>
    <w:rsid w:val="00AE091C"/>
    <w:rsid w:val="00AE234F"/>
    <w:rsid w:val="00AE2A36"/>
    <w:rsid w:val="00AE5215"/>
    <w:rsid w:val="00AE5AF7"/>
    <w:rsid w:val="00AE7228"/>
    <w:rsid w:val="00AF0190"/>
    <w:rsid w:val="00AF0267"/>
    <w:rsid w:val="00AF15B3"/>
    <w:rsid w:val="00AF4C54"/>
    <w:rsid w:val="00AF569F"/>
    <w:rsid w:val="00AF7677"/>
    <w:rsid w:val="00B00CFE"/>
    <w:rsid w:val="00B03242"/>
    <w:rsid w:val="00B039AF"/>
    <w:rsid w:val="00B0519F"/>
    <w:rsid w:val="00B05779"/>
    <w:rsid w:val="00B0751F"/>
    <w:rsid w:val="00B10FDF"/>
    <w:rsid w:val="00B1211C"/>
    <w:rsid w:val="00B12C65"/>
    <w:rsid w:val="00B13B1D"/>
    <w:rsid w:val="00B15BFD"/>
    <w:rsid w:val="00B1649F"/>
    <w:rsid w:val="00B202FB"/>
    <w:rsid w:val="00B20547"/>
    <w:rsid w:val="00B21256"/>
    <w:rsid w:val="00B21DEB"/>
    <w:rsid w:val="00B231A2"/>
    <w:rsid w:val="00B24AA2"/>
    <w:rsid w:val="00B25D53"/>
    <w:rsid w:val="00B27385"/>
    <w:rsid w:val="00B32FDE"/>
    <w:rsid w:val="00B361E0"/>
    <w:rsid w:val="00B37447"/>
    <w:rsid w:val="00B40685"/>
    <w:rsid w:val="00B407E2"/>
    <w:rsid w:val="00B46156"/>
    <w:rsid w:val="00B51DE2"/>
    <w:rsid w:val="00B55D52"/>
    <w:rsid w:val="00B56B93"/>
    <w:rsid w:val="00B57E52"/>
    <w:rsid w:val="00B606FF"/>
    <w:rsid w:val="00B616EE"/>
    <w:rsid w:val="00B61F5C"/>
    <w:rsid w:val="00B63078"/>
    <w:rsid w:val="00B63506"/>
    <w:rsid w:val="00B6456A"/>
    <w:rsid w:val="00B64C13"/>
    <w:rsid w:val="00B65FBA"/>
    <w:rsid w:val="00B66796"/>
    <w:rsid w:val="00B67BFC"/>
    <w:rsid w:val="00B749C7"/>
    <w:rsid w:val="00B754FE"/>
    <w:rsid w:val="00B83A06"/>
    <w:rsid w:val="00B84E7A"/>
    <w:rsid w:val="00B9017D"/>
    <w:rsid w:val="00B9396E"/>
    <w:rsid w:val="00B949FF"/>
    <w:rsid w:val="00B95938"/>
    <w:rsid w:val="00B95BAC"/>
    <w:rsid w:val="00BA0DB7"/>
    <w:rsid w:val="00BA1B62"/>
    <w:rsid w:val="00BA1D2E"/>
    <w:rsid w:val="00BA1E10"/>
    <w:rsid w:val="00BA27B8"/>
    <w:rsid w:val="00BA30ED"/>
    <w:rsid w:val="00BB17FE"/>
    <w:rsid w:val="00BB182E"/>
    <w:rsid w:val="00BB2AEC"/>
    <w:rsid w:val="00BB3FA7"/>
    <w:rsid w:val="00BB4981"/>
    <w:rsid w:val="00BB4B30"/>
    <w:rsid w:val="00BB4D64"/>
    <w:rsid w:val="00BB56F7"/>
    <w:rsid w:val="00BB7771"/>
    <w:rsid w:val="00BC0BD1"/>
    <w:rsid w:val="00BC29E8"/>
    <w:rsid w:val="00BC3354"/>
    <w:rsid w:val="00BC4328"/>
    <w:rsid w:val="00BC5858"/>
    <w:rsid w:val="00BC6C4C"/>
    <w:rsid w:val="00BC7B4C"/>
    <w:rsid w:val="00BD1F21"/>
    <w:rsid w:val="00BD5EA5"/>
    <w:rsid w:val="00BD7849"/>
    <w:rsid w:val="00BD7E9E"/>
    <w:rsid w:val="00BE0020"/>
    <w:rsid w:val="00BE1EFA"/>
    <w:rsid w:val="00BE5EF9"/>
    <w:rsid w:val="00BE5F1A"/>
    <w:rsid w:val="00BE5FF6"/>
    <w:rsid w:val="00BE776D"/>
    <w:rsid w:val="00BF0D2A"/>
    <w:rsid w:val="00BF13D1"/>
    <w:rsid w:val="00BF18FD"/>
    <w:rsid w:val="00BF5C58"/>
    <w:rsid w:val="00BF660E"/>
    <w:rsid w:val="00BF7D9B"/>
    <w:rsid w:val="00C02EB2"/>
    <w:rsid w:val="00C05CB7"/>
    <w:rsid w:val="00C06AE9"/>
    <w:rsid w:val="00C10188"/>
    <w:rsid w:val="00C11AE0"/>
    <w:rsid w:val="00C1227A"/>
    <w:rsid w:val="00C14654"/>
    <w:rsid w:val="00C15106"/>
    <w:rsid w:val="00C15725"/>
    <w:rsid w:val="00C166D2"/>
    <w:rsid w:val="00C17EE6"/>
    <w:rsid w:val="00C20DCE"/>
    <w:rsid w:val="00C24791"/>
    <w:rsid w:val="00C309F9"/>
    <w:rsid w:val="00C31C3F"/>
    <w:rsid w:val="00C31E78"/>
    <w:rsid w:val="00C3321B"/>
    <w:rsid w:val="00C34648"/>
    <w:rsid w:val="00C4155D"/>
    <w:rsid w:val="00C427D8"/>
    <w:rsid w:val="00C42B12"/>
    <w:rsid w:val="00C42DF9"/>
    <w:rsid w:val="00C44FFB"/>
    <w:rsid w:val="00C467C8"/>
    <w:rsid w:val="00C469C0"/>
    <w:rsid w:val="00C47974"/>
    <w:rsid w:val="00C53218"/>
    <w:rsid w:val="00C5386E"/>
    <w:rsid w:val="00C55E1F"/>
    <w:rsid w:val="00C57099"/>
    <w:rsid w:val="00C6007C"/>
    <w:rsid w:val="00C6119E"/>
    <w:rsid w:val="00C614AE"/>
    <w:rsid w:val="00C64A32"/>
    <w:rsid w:val="00C67D1D"/>
    <w:rsid w:val="00C70325"/>
    <w:rsid w:val="00C707B2"/>
    <w:rsid w:val="00C72C6C"/>
    <w:rsid w:val="00C7433C"/>
    <w:rsid w:val="00C74D0D"/>
    <w:rsid w:val="00C76FF3"/>
    <w:rsid w:val="00C80DA3"/>
    <w:rsid w:val="00C81DAE"/>
    <w:rsid w:val="00C8550D"/>
    <w:rsid w:val="00C871BC"/>
    <w:rsid w:val="00C908BA"/>
    <w:rsid w:val="00C90ACB"/>
    <w:rsid w:val="00C94369"/>
    <w:rsid w:val="00C946F1"/>
    <w:rsid w:val="00CA0EDB"/>
    <w:rsid w:val="00CA11C3"/>
    <w:rsid w:val="00CA1526"/>
    <w:rsid w:val="00CA184B"/>
    <w:rsid w:val="00CA1A02"/>
    <w:rsid w:val="00CA6027"/>
    <w:rsid w:val="00CA7AED"/>
    <w:rsid w:val="00CB0B03"/>
    <w:rsid w:val="00CB1432"/>
    <w:rsid w:val="00CB1C1E"/>
    <w:rsid w:val="00CB1F4F"/>
    <w:rsid w:val="00CB4F58"/>
    <w:rsid w:val="00CB5A5D"/>
    <w:rsid w:val="00CC118E"/>
    <w:rsid w:val="00CC2793"/>
    <w:rsid w:val="00CC3FD3"/>
    <w:rsid w:val="00CC5607"/>
    <w:rsid w:val="00CC7414"/>
    <w:rsid w:val="00CD42BD"/>
    <w:rsid w:val="00CD678A"/>
    <w:rsid w:val="00CE0AF8"/>
    <w:rsid w:val="00CE2EDD"/>
    <w:rsid w:val="00CE7182"/>
    <w:rsid w:val="00CF13BD"/>
    <w:rsid w:val="00CF27E8"/>
    <w:rsid w:val="00CF3003"/>
    <w:rsid w:val="00CF3048"/>
    <w:rsid w:val="00CF351A"/>
    <w:rsid w:val="00CF45F3"/>
    <w:rsid w:val="00CF49B9"/>
    <w:rsid w:val="00CF4A86"/>
    <w:rsid w:val="00CF571F"/>
    <w:rsid w:val="00CF7784"/>
    <w:rsid w:val="00D01DF3"/>
    <w:rsid w:val="00D02670"/>
    <w:rsid w:val="00D032A5"/>
    <w:rsid w:val="00D05454"/>
    <w:rsid w:val="00D054DB"/>
    <w:rsid w:val="00D0645E"/>
    <w:rsid w:val="00D07D42"/>
    <w:rsid w:val="00D10DFF"/>
    <w:rsid w:val="00D10E69"/>
    <w:rsid w:val="00D11B7A"/>
    <w:rsid w:val="00D125C7"/>
    <w:rsid w:val="00D1689F"/>
    <w:rsid w:val="00D17C25"/>
    <w:rsid w:val="00D17DA8"/>
    <w:rsid w:val="00D2233C"/>
    <w:rsid w:val="00D22876"/>
    <w:rsid w:val="00D22939"/>
    <w:rsid w:val="00D22C40"/>
    <w:rsid w:val="00D22F72"/>
    <w:rsid w:val="00D236B0"/>
    <w:rsid w:val="00D23801"/>
    <w:rsid w:val="00D23CBB"/>
    <w:rsid w:val="00D2436C"/>
    <w:rsid w:val="00D250EF"/>
    <w:rsid w:val="00D25403"/>
    <w:rsid w:val="00D26E6A"/>
    <w:rsid w:val="00D26EDA"/>
    <w:rsid w:val="00D33796"/>
    <w:rsid w:val="00D3414B"/>
    <w:rsid w:val="00D34597"/>
    <w:rsid w:val="00D375DD"/>
    <w:rsid w:val="00D40A6B"/>
    <w:rsid w:val="00D4221A"/>
    <w:rsid w:val="00D43B7B"/>
    <w:rsid w:val="00D457DD"/>
    <w:rsid w:val="00D4675B"/>
    <w:rsid w:val="00D46B5E"/>
    <w:rsid w:val="00D50118"/>
    <w:rsid w:val="00D51036"/>
    <w:rsid w:val="00D52DE6"/>
    <w:rsid w:val="00D54B26"/>
    <w:rsid w:val="00D568CC"/>
    <w:rsid w:val="00D56F28"/>
    <w:rsid w:val="00D57790"/>
    <w:rsid w:val="00D61206"/>
    <w:rsid w:val="00D62B6B"/>
    <w:rsid w:val="00D636DD"/>
    <w:rsid w:val="00D65D38"/>
    <w:rsid w:val="00D65F1B"/>
    <w:rsid w:val="00D66011"/>
    <w:rsid w:val="00D6706A"/>
    <w:rsid w:val="00D7214E"/>
    <w:rsid w:val="00D730C5"/>
    <w:rsid w:val="00D7480D"/>
    <w:rsid w:val="00D74BC1"/>
    <w:rsid w:val="00D7743A"/>
    <w:rsid w:val="00D821E1"/>
    <w:rsid w:val="00D857EB"/>
    <w:rsid w:val="00D86237"/>
    <w:rsid w:val="00D86931"/>
    <w:rsid w:val="00D91207"/>
    <w:rsid w:val="00D91399"/>
    <w:rsid w:val="00D91BC2"/>
    <w:rsid w:val="00D939A8"/>
    <w:rsid w:val="00D94509"/>
    <w:rsid w:val="00D94C73"/>
    <w:rsid w:val="00D96177"/>
    <w:rsid w:val="00D97E59"/>
    <w:rsid w:val="00D97F9B"/>
    <w:rsid w:val="00DA0428"/>
    <w:rsid w:val="00DA054D"/>
    <w:rsid w:val="00DA264D"/>
    <w:rsid w:val="00DA52B1"/>
    <w:rsid w:val="00DA7C5B"/>
    <w:rsid w:val="00DB347E"/>
    <w:rsid w:val="00DB3A29"/>
    <w:rsid w:val="00DB3C63"/>
    <w:rsid w:val="00DB74D2"/>
    <w:rsid w:val="00DB7894"/>
    <w:rsid w:val="00DC278E"/>
    <w:rsid w:val="00DC2C9C"/>
    <w:rsid w:val="00DC321B"/>
    <w:rsid w:val="00DC396A"/>
    <w:rsid w:val="00DC6F9D"/>
    <w:rsid w:val="00DC7293"/>
    <w:rsid w:val="00DD1BB8"/>
    <w:rsid w:val="00DD67D8"/>
    <w:rsid w:val="00DD6F10"/>
    <w:rsid w:val="00DD74F5"/>
    <w:rsid w:val="00DE0739"/>
    <w:rsid w:val="00DE0BBD"/>
    <w:rsid w:val="00DE0D97"/>
    <w:rsid w:val="00DE2134"/>
    <w:rsid w:val="00DE2B1F"/>
    <w:rsid w:val="00DE3E5F"/>
    <w:rsid w:val="00DE682D"/>
    <w:rsid w:val="00DE723E"/>
    <w:rsid w:val="00DF070B"/>
    <w:rsid w:val="00DF29C1"/>
    <w:rsid w:val="00DF3517"/>
    <w:rsid w:val="00DF4FDD"/>
    <w:rsid w:val="00DF5434"/>
    <w:rsid w:val="00DF716F"/>
    <w:rsid w:val="00DF736A"/>
    <w:rsid w:val="00DF749E"/>
    <w:rsid w:val="00E0122B"/>
    <w:rsid w:val="00E01901"/>
    <w:rsid w:val="00E03C90"/>
    <w:rsid w:val="00E07666"/>
    <w:rsid w:val="00E1107F"/>
    <w:rsid w:val="00E1132A"/>
    <w:rsid w:val="00E12B87"/>
    <w:rsid w:val="00E13684"/>
    <w:rsid w:val="00E2266B"/>
    <w:rsid w:val="00E235B8"/>
    <w:rsid w:val="00E24EF9"/>
    <w:rsid w:val="00E25E42"/>
    <w:rsid w:val="00E261E0"/>
    <w:rsid w:val="00E31437"/>
    <w:rsid w:val="00E3169D"/>
    <w:rsid w:val="00E32CE4"/>
    <w:rsid w:val="00E34851"/>
    <w:rsid w:val="00E34F44"/>
    <w:rsid w:val="00E35F82"/>
    <w:rsid w:val="00E362A4"/>
    <w:rsid w:val="00E40760"/>
    <w:rsid w:val="00E42993"/>
    <w:rsid w:val="00E43790"/>
    <w:rsid w:val="00E447A3"/>
    <w:rsid w:val="00E45837"/>
    <w:rsid w:val="00E530E3"/>
    <w:rsid w:val="00E55C47"/>
    <w:rsid w:val="00E632F7"/>
    <w:rsid w:val="00E65808"/>
    <w:rsid w:val="00E70CB0"/>
    <w:rsid w:val="00E716B5"/>
    <w:rsid w:val="00E72B25"/>
    <w:rsid w:val="00E74697"/>
    <w:rsid w:val="00E7478A"/>
    <w:rsid w:val="00E77B43"/>
    <w:rsid w:val="00E8005F"/>
    <w:rsid w:val="00E801EC"/>
    <w:rsid w:val="00E84D4B"/>
    <w:rsid w:val="00E90716"/>
    <w:rsid w:val="00E93C09"/>
    <w:rsid w:val="00E946F2"/>
    <w:rsid w:val="00E94789"/>
    <w:rsid w:val="00EA137C"/>
    <w:rsid w:val="00EA212A"/>
    <w:rsid w:val="00EA3CAC"/>
    <w:rsid w:val="00EA3EC8"/>
    <w:rsid w:val="00EB3634"/>
    <w:rsid w:val="00EB3E1B"/>
    <w:rsid w:val="00EB7CAA"/>
    <w:rsid w:val="00EC0683"/>
    <w:rsid w:val="00EC1208"/>
    <w:rsid w:val="00EC26F1"/>
    <w:rsid w:val="00EC74B2"/>
    <w:rsid w:val="00ED0C6F"/>
    <w:rsid w:val="00ED19C4"/>
    <w:rsid w:val="00ED3670"/>
    <w:rsid w:val="00ED7D4A"/>
    <w:rsid w:val="00EE17F4"/>
    <w:rsid w:val="00EE1C5E"/>
    <w:rsid w:val="00EE3321"/>
    <w:rsid w:val="00EE3388"/>
    <w:rsid w:val="00EE7DB7"/>
    <w:rsid w:val="00EF06E8"/>
    <w:rsid w:val="00EF5CEA"/>
    <w:rsid w:val="00EF6157"/>
    <w:rsid w:val="00EF6215"/>
    <w:rsid w:val="00EF645B"/>
    <w:rsid w:val="00EF7317"/>
    <w:rsid w:val="00F007E2"/>
    <w:rsid w:val="00F0204F"/>
    <w:rsid w:val="00F06E7A"/>
    <w:rsid w:val="00F07241"/>
    <w:rsid w:val="00F11930"/>
    <w:rsid w:val="00F12284"/>
    <w:rsid w:val="00F13423"/>
    <w:rsid w:val="00F23CB8"/>
    <w:rsid w:val="00F26AF4"/>
    <w:rsid w:val="00F26F73"/>
    <w:rsid w:val="00F27520"/>
    <w:rsid w:val="00F31C45"/>
    <w:rsid w:val="00F34782"/>
    <w:rsid w:val="00F347D9"/>
    <w:rsid w:val="00F347E1"/>
    <w:rsid w:val="00F36BC4"/>
    <w:rsid w:val="00F4039C"/>
    <w:rsid w:val="00F41423"/>
    <w:rsid w:val="00F425C4"/>
    <w:rsid w:val="00F428C3"/>
    <w:rsid w:val="00F42EFF"/>
    <w:rsid w:val="00F439E9"/>
    <w:rsid w:val="00F4411C"/>
    <w:rsid w:val="00F44EAD"/>
    <w:rsid w:val="00F47708"/>
    <w:rsid w:val="00F47DD5"/>
    <w:rsid w:val="00F50066"/>
    <w:rsid w:val="00F52C7C"/>
    <w:rsid w:val="00F53D8A"/>
    <w:rsid w:val="00F60059"/>
    <w:rsid w:val="00F61AA0"/>
    <w:rsid w:val="00F61B9E"/>
    <w:rsid w:val="00F67F5B"/>
    <w:rsid w:val="00F71FAD"/>
    <w:rsid w:val="00F72689"/>
    <w:rsid w:val="00F7287C"/>
    <w:rsid w:val="00F73824"/>
    <w:rsid w:val="00F73FDF"/>
    <w:rsid w:val="00F80EB1"/>
    <w:rsid w:val="00F86462"/>
    <w:rsid w:val="00F900EB"/>
    <w:rsid w:val="00F931A8"/>
    <w:rsid w:val="00F93360"/>
    <w:rsid w:val="00F93B1C"/>
    <w:rsid w:val="00F95703"/>
    <w:rsid w:val="00FA17FF"/>
    <w:rsid w:val="00FA1BC8"/>
    <w:rsid w:val="00FA3858"/>
    <w:rsid w:val="00FA5C38"/>
    <w:rsid w:val="00FA6186"/>
    <w:rsid w:val="00FA7891"/>
    <w:rsid w:val="00FA7BF5"/>
    <w:rsid w:val="00FB0360"/>
    <w:rsid w:val="00FB2071"/>
    <w:rsid w:val="00FB2BD1"/>
    <w:rsid w:val="00FB5BE5"/>
    <w:rsid w:val="00FC149B"/>
    <w:rsid w:val="00FC15FF"/>
    <w:rsid w:val="00FD461B"/>
    <w:rsid w:val="00FD47C7"/>
    <w:rsid w:val="00FE1783"/>
    <w:rsid w:val="00FE3ED4"/>
    <w:rsid w:val="00FE5165"/>
    <w:rsid w:val="00FE56A9"/>
    <w:rsid w:val="00FF033F"/>
    <w:rsid w:val="00FF10CC"/>
    <w:rsid w:val="00FF3DA8"/>
    <w:rsid w:val="00FF42DE"/>
    <w:rsid w:val="00FF46D5"/>
    <w:rsid w:val="00FF6339"/>
    <w:rsid w:val="00FF6AEF"/>
    <w:rsid w:val="00FF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22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BD"/>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9"/>
    <w:qFormat/>
    <w:rsid w:val="00D05454"/>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autoRedefine/>
    <w:uiPriority w:val="99"/>
    <w:unhideWhenUsed/>
    <w:qFormat/>
    <w:rsid w:val="00B27385"/>
    <w:pPr>
      <w:keepNext/>
      <w:keepLines/>
      <w:ind w:right="-540"/>
      <w:contextualSpacing/>
      <w:outlineLvl w:val="1"/>
    </w:pPr>
    <w:rPr>
      <w:rFonts w:eastAsiaTheme="majorEastAsia" w:cstheme="majorBidi"/>
      <w:b/>
      <w:szCs w:val="26"/>
    </w:rPr>
  </w:style>
  <w:style w:type="paragraph" w:styleId="Heading3">
    <w:name w:val="heading 3"/>
    <w:basedOn w:val="Normal"/>
    <w:next w:val="Normal"/>
    <w:link w:val="Heading3Char"/>
    <w:uiPriority w:val="99"/>
    <w:unhideWhenUsed/>
    <w:qFormat/>
    <w:rsid w:val="004A5C1E"/>
    <w:pPr>
      <w:keepNext/>
      <w:keepLines/>
      <w:spacing w:before="200"/>
      <w:outlineLvl w:val="2"/>
    </w:pPr>
    <w:rPr>
      <w:rFonts w:asciiTheme="majorHAnsi" w:eastAsiaTheme="majorEastAsia" w:hAnsiTheme="majorHAnsi" w:cstheme="majorBidi"/>
      <w:b/>
      <w:bCs/>
      <w:color w:val="549E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5454"/>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1B1E07"/>
    <w:pPr>
      <w:spacing w:line="259" w:lineRule="auto"/>
      <w:outlineLvl w:val="9"/>
    </w:pPr>
  </w:style>
  <w:style w:type="paragraph" w:styleId="TOC1">
    <w:name w:val="toc 1"/>
    <w:basedOn w:val="Normal"/>
    <w:next w:val="Normal"/>
    <w:autoRedefine/>
    <w:uiPriority w:val="39"/>
    <w:unhideWhenUsed/>
    <w:rsid w:val="0007794C"/>
    <w:pPr>
      <w:tabs>
        <w:tab w:val="right" w:leader="dot" w:pos="9350"/>
      </w:tabs>
      <w:spacing w:after="100"/>
    </w:pPr>
  </w:style>
  <w:style w:type="character" w:styleId="Hyperlink">
    <w:name w:val="Hyperlink"/>
    <w:basedOn w:val="DefaultParagraphFont"/>
    <w:uiPriority w:val="99"/>
    <w:unhideWhenUsed/>
    <w:rsid w:val="001B1E07"/>
    <w:rPr>
      <w:color w:val="6B9F25" w:themeColor="hyperlink"/>
      <w:u w:val="single"/>
    </w:rPr>
  </w:style>
  <w:style w:type="character" w:customStyle="1" w:styleId="Heading2Char">
    <w:name w:val="Heading 2 Char"/>
    <w:basedOn w:val="DefaultParagraphFont"/>
    <w:link w:val="Heading2"/>
    <w:uiPriority w:val="99"/>
    <w:rsid w:val="00B27385"/>
    <w:rPr>
      <w:rFonts w:ascii="Times New Roman" w:eastAsiaTheme="majorEastAsia" w:hAnsi="Times New Roman" w:cstheme="majorBidi"/>
      <w:b/>
      <w:sz w:val="24"/>
      <w:szCs w:val="26"/>
    </w:rPr>
  </w:style>
  <w:style w:type="table" w:styleId="TableGrid">
    <w:name w:val="Table Grid"/>
    <w:basedOn w:val="TableNormal"/>
    <w:uiPriority w:val="99"/>
    <w:rsid w:val="006B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A63C8"/>
    <w:rPr>
      <w:b/>
      <w:bCs/>
    </w:rPr>
  </w:style>
  <w:style w:type="character" w:styleId="CommentReference">
    <w:name w:val="annotation reference"/>
    <w:basedOn w:val="DefaultParagraphFont"/>
    <w:uiPriority w:val="99"/>
    <w:semiHidden/>
    <w:unhideWhenUsed/>
    <w:rsid w:val="005D26BE"/>
    <w:rPr>
      <w:sz w:val="16"/>
      <w:szCs w:val="16"/>
    </w:rPr>
  </w:style>
  <w:style w:type="paragraph" w:styleId="CommentText">
    <w:name w:val="annotation text"/>
    <w:basedOn w:val="Normal"/>
    <w:link w:val="CommentTextChar"/>
    <w:uiPriority w:val="99"/>
    <w:unhideWhenUsed/>
    <w:rsid w:val="005D26BE"/>
    <w:rPr>
      <w:sz w:val="20"/>
      <w:szCs w:val="20"/>
    </w:rPr>
  </w:style>
  <w:style w:type="character" w:customStyle="1" w:styleId="CommentTextChar">
    <w:name w:val="Comment Text Char"/>
    <w:basedOn w:val="DefaultParagraphFont"/>
    <w:link w:val="CommentText"/>
    <w:uiPriority w:val="99"/>
    <w:rsid w:val="005D26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26BE"/>
    <w:rPr>
      <w:b/>
      <w:bCs/>
    </w:rPr>
  </w:style>
  <w:style w:type="character" w:customStyle="1" w:styleId="CommentSubjectChar">
    <w:name w:val="Comment Subject Char"/>
    <w:basedOn w:val="CommentTextChar"/>
    <w:link w:val="CommentSubject"/>
    <w:uiPriority w:val="99"/>
    <w:semiHidden/>
    <w:rsid w:val="005D26BE"/>
    <w:rPr>
      <w:rFonts w:ascii="Times New Roman" w:hAnsi="Times New Roman"/>
      <w:b/>
      <w:bCs/>
      <w:sz w:val="20"/>
      <w:szCs w:val="20"/>
    </w:rPr>
  </w:style>
  <w:style w:type="paragraph" w:styleId="BalloonText">
    <w:name w:val="Balloon Text"/>
    <w:basedOn w:val="Normal"/>
    <w:link w:val="BalloonTextChar"/>
    <w:uiPriority w:val="99"/>
    <w:semiHidden/>
    <w:unhideWhenUsed/>
    <w:rsid w:val="005D2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BE"/>
    <w:rPr>
      <w:rFonts w:ascii="Segoe UI" w:hAnsi="Segoe UI" w:cs="Segoe UI"/>
      <w:sz w:val="18"/>
      <w:szCs w:val="18"/>
    </w:rPr>
  </w:style>
  <w:style w:type="paragraph" w:styleId="ListParagraph">
    <w:name w:val="List Paragraph"/>
    <w:basedOn w:val="Normal"/>
    <w:uiPriority w:val="99"/>
    <w:qFormat/>
    <w:rsid w:val="00794741"/>
    <w:pPr>
      <w:ind w:left="720"/>
      <w:contextualSpacing/>
    </w:pPr>
  </w:style>
  <w:style w:type="paragraph" w:styleId="TOC2">
    <w:name w:val="toc 2"/>
    <w:basedOn w:val="Normal"/>
    <w:next w:val="Normal"/>
    <w:autoRedefine/>
    <w:uiPriority w:val="39"/>
    <w:unhideWhenUsed/>
    <w:rsid w:val="001C2314"/>
    <w:pPr>
      <w:tabs>
        <w:tab w:val="right" w:leader="dot" w:pos="9350"/>
      </w:tabs>
      <w:spacing w:after="100"/>
      <w:ind w:left="240"/>
    </w:pPr>
  </w:style>
  <w:style w:type="paragraph" w:styleId="FootnoteText">
    <w:name w:val="footnote text"/>
    <w:basedOn w:val="Normal"/>
    <w:link w:val="FootnoteTextChar"/>
    <w:uiPriority w:val="99"/>
    <w:unhideWhenUsed/>
    <w:rsid w:val="00440263"/>
    <w:rPr>
      <w:sz w:val="20"/>
      <w:szCs w:val="20"/>
    </w:rPr>
  </w:style>
  <w:style w:type="character" w:customStyle="1" w:styleId="FootnoteTextChar">
    <w:name w:val="Footnote Text Char"/>
    <w:basedOn w:val="DefaultParagraphFont"/>
    <w:link w:val="FootnoteText"/>
    <w:uiPriority w:val="99"/>
    <w:rsid w:val="00440263"/>
    <w:rPr>
      <w:rFonts w:ascii="Times New Roman" w:hAnsi="Times New Roman"/>
      <w:sz w:val="20"/>
      <w:szCs w:val="20"/>
    </w:rPr>
  </w:style>
  <w:style w:type="character" w:styleId="FootnoteReference">
    <w:name w:val="footnote reference"/>
    <w:basedOn w:val="DefaultParagraphFont"/>
    <w:uiPriority w:val="99"/>
    <w:unhideWhenUsed/>
    <w:rsid w:val="00440263"/>
    <w:rPr>
      <w:vertAlign w:val="superscript"/>
    </w:rPr>
  </w:style>
  <w:style w:type="paragraph" w:styleId="Header">
    <w:name w:val="header"/>
    <w:basedOn w:val="Normal"/>
    <w:link w:val="HeaderChar"/>
    <w:uiPriority w:val="99"/>
    <w:unhideWhenUsed/>
    <w:rsid w:val="002F5F25"/>
    <w:pPr>
      <w:tabs>
        <w:tab w:val="center" w:pos="4680"/>
        <w:tab w:val="right" w:pos="9360"/>
      </w:tabs>
    </w:pPr>
  </w:style>
  <w:style w:type="character" w:customStyle="1" w:styleId="HeaderChar">
    <w:name w:val="Header Char"/>
    <w:basedOn w:val="DefaultParagraphFont"/>
    <w:link w:val="Header"/>
    <w:uiPriority w:val="99"/>
    <w:rsid w:val="002F5F25"/>
    <w:rPr>
      <w:rFonts w:ascii="Times New Roman" w:hAnsi="Times New Roman"/>
      <w:sz w:val="24"/>
    </w:rPr>
  </w:style>
  <w:style w:type="paragraph" w:styleId="Footer">
    <w:name w:val="footer"/>
    <w:basedOn w:val="Normal"/>
    <w:link w:val="FooterChar"/>
    <w:uiPriority w:val="99"/>
    <w:unhideWhenUsed/>
    <w:rsid w:val="002F5F25"/>
    <w:pPr>
      <w:tabs>
        <w:tab w:val="center" w:pos="4680"/>
        <w:tab w:val="right" w:pos="9360"/>
      </w:tabs>
    </w:pPr>
  </w:style>
  <w:style w:type="character" w:customStyle="1" w:styleId="FooterChar">
    <w:name w:val="Footer Char"/>
    <w:basedOn w:val="DefaultParagraphFont"/>
    <w:link w:val="Footer"/>
    <w:uiPriority w:val="99"/>
    <w:rsid w:val="002F5F25"/>
    <w:rPr>
      <w:rFonts w:ascii="Times New Roman" w:hAnsi="Times New Roman"/>
      <w:sz w:val="24"/>
    </w:rPr>
  </w:style>
  <w:style w:type="paragraph" w:styleId="Revision">
    <w:name w:val="Revision"/>
    <w:hidden/>
    <w:uiPriority w:val="99"/>
    <w:semiHidden/>
    <w:rsid w:val="00F900EB"/>
    <w:pPr>
      <w:spacing w:after="0" w:line="240" w:lineRule="auto"/>
    </w:pPr>
    <w:rPr>
      <w:rFonts w:ascii="Times New Roman" w:hAnsi="Times New Roman"/>
      <w:sz w:val="24"/>
    </w:rPr>
  </w:style>
  <w:style w:type="paragraph" w:styleId="NoSpacing">
    <w:name w:val="No Spacing"/>
    <w:link w:val="NoSpacingChar"/>
    <w:uiPriority w:val="99"/>
    <w:qFormat/>
    <w:rsid w:val="007C60C6"/>
    <w:pPr>
      <w:spacing w:after="0" w:line="240" w:lineRule="auto"/>
    </w:pPr>
    <w:rPr>
      <w:rFonts w:ascii="Times New Roman" w:eastAsia="ＭＳ 明朝" w:hAnsi="Times New Roman" w:cs="Times New Roman"/>
      <w:sz w:val="24"/>
    </w:rPr>
  </w:style>
  <w:style w:type="character" w:customStyle="1" w:styleId="NoSpacingChar">
    <w:name w:val="No Spacing Char"/>
    <w:link w:val="NoSpacing"/>
    <w:uiPriority w:val="99"/>
    <w:rsid w:val="007C60C6"/>
    <w:rPr>
      <w:rFonts w:ascii="Times New Roman" w:eastAsia="ＭＳ 明朝" w:hAnsi="Times New Roman" w:cs="Times New Roman"/>
      <w:sz w:val="24"/>
    </w:rPr>
  </w:style>
  <w:style w:type="character" w:styleId="FollowedHyperlink">
    <w:name w:val="FollowedHyperlink"/>
    <w:basedOn w:val="DefaultParagraphFont"/>
    <w:uiPriority w:val="99"/>
    <w:semiHidden/>
    <w:unhideWhenUsed/>
    <w:rsid w:val="007C60C6"/>
    <w:rPr>
      <w:color w:val="BA6906" w:themeColor="followedHyperlink"/>
      <w:u w:val="single"/>
    </w:rPr>
  </w:style>
  <w:style w:type="character" w:customStyle="1" w:styleId="c2">
    <w:name w:val="c2"/>
    <w:basedOn w:val="DefaultParagraphFont"/>
    <w:rsid w:val="00B25D53"/>
  </w:style>
  <w:style w:type="character" w:styleId="PlaceholderText">
    <w:name w:val="Placeholder Text"/>
    <w:basedOn w:val="DefaultParagraphFont"/>
    <w:uiPriority w:val="99"/>
    <w:semiHidden/>
    <w:rsid w:val="00B25D53"/>
    <w:rPr>
      <w:color w:val="808080"/>
    </w:rPr>
  </w:style>
  <w:style w:type="character" w:customStyle="1" w:styleId="Heading3Char">
    <w:name w:val="Heading 3 Char"/>
    <w:basedOn w:val="DefaultParagraphFont"/>
    <w:link w:val="Heading3"/>
    <w:uiPriority w:val="99"/>
    <w:rsid w:val="004A5C1E"/>
    <w:rPr>
      <w:rFonts w:asciiTheme="majorHAnsi" w:eastAsiaTheme="majorEastAsia" w:hAnsiTheme="majorHAnsi" w:cstheme="majorBidi"/>
      <w:b/>
      <w:bCs/>
      <w:color w:val="549E39" w:themeColor="accent1"/>
      <w:sz w:val="24"/>
    </w:rPr>
  </w:style>
  <w:style w:type="table" w:styleId="ColorfulList-Accent3">
    <w:name w:val="Colorful List Accent 3"/>
    <w:basedOn w:val="TableNormal"/>
    <w:uiPriority w:val="99"/>
    <w:rsid w:val="004A5C1E"/>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paragraph" w:styleId="TOC3">
    <w:name w:val="toc 3"/>
    <w:basedOn w:val="Normal"/>
    <w:next w:val="Normal"/>
    <w:autoRedefine/>
    <w:uiPriority w:val="39"/>
    <w:rsid w:val="004A5C1E"/>
    <w:pPr>
      <w:ind w:left="480"/>
    </w:pPr>
    <w:rPr>
      <w:rFonts w:ascii="Calibri" w:eastAsia="Calibri" w:hAnsi="Calibri" w:cs="Times New Roman"/>
      <w:sz w:val="22"/>
    </w:rPr>
  </w:style>
  <w:style w:type="paragraph" w:styleId="TOC4">
    <w:name w:val="toc 4"/>
    <w:basedOn w:val="Normal"/>
    <w:next w:val="Normal"/>
    <w:autoRedefine/>
    <w:uiPriority w:val="99"/>
    <w:semiHidden/>
    <w:rsid w:val="004A5C1E"/>
    <w:pPr>
      <w:ind w:left="720"/>
    </w:pPr>
    <w:rPr>
      <w:rFonts w:ascii="Calibri" w:eastAsia="Calibri" w:hAnsi="Calibri" w:cs="Times New Roman"/>
      <w:sz w:val="20"/>
      <w:szCs w:val="20"/>
    </w:rPr>
  </w:style>
  <w:style w:type="paragraph" w:styleId="TOC5">
    <w:name w:val="toc 5"/>
    <w:basedOn w:val="Normal"/>
    <w:next w:val="Normal"/>
    <w:autoRedefine/>
    <w:uiPriority w:val="99"/>
    <w:semiHidden/>
    <w:rsid w:val="004A5C1E"/>
    <w:pPr>
      <w:ind w:left="960"/>
    </w:pPr>
    <w:rPr>
      <w:rFonts w:ascii="Calibri" w:eastAsia="Calibri" w:hAnsi="Calibri" w:cs="Times New Roman"/>
      <w:sz w:val="20"/>
      <w:szCs w:val="20"/>
    </w:rPr>
  </w:style>
  <w:style w:type="paragraph" w:styleId="TOC6">
    <w:name w:val="toc 6"/>
    <w:basedOn w:val="Normal"/>
    <w:next w:val="Normal"/>
    <w:autoRedefine/>
    <w:uiPriority w:val="99"/>
    <w:semiHidden/>
    <w:rsid w:val="004A5C1E"/>
    <w:pPr>
      <w:ind w:left="1200"/>
    </w:pPr>
    <w:rPr>
      <w:rFonts w:ascii="Calibri" w:eastAsia="Calibri" w:hAnsi="Calibri" w:cs="Times New Roman"/>
      <w:sz w:val="20"/>
      <w:szCs w:val="20"/>
    </w:rPr>
  </w:style>
  <w:style w:type="paragraph" w:styleId="TOC7">
    <w:name w:val="toc 7"/>
    <w:basedOn w:val="Normal"/>
    <w:next w:val="Normal"/>
    <w:autoRedefine/>
    <w:uiPriority w:val="99"/>
    <w:semiHidden/>
    <w:rsid w:val="004A5C1E"/>
    <w:pPr>
      <w:ind w:left="1440"/>
    </w:pPr>
    <w:rPr>
      <w:rFonts w:ascii="Calibri" w:eastAsia="Calibri" w:hAnsi="Calibri" w:cs="Times New Roman"/>
      <w:sz w:val="20"/>
      <w:szCs w:val="20"/>
    </w:rPr>
  </w:style>
  <w:style w:type="paragraph" w:styleId="TOC8">
    <w:name w:val="toc 8"/>
    <w:basedOn w:val="Normal"/>
    <w:next w:val="Normal"/>
    <w:autoRedefine/>
    <w:uiPriority w:val="99"/>
    <w:semiHidden/>
    <w:rsid w:val="004A5C1E"/>
    <w:pPr>
      <w:ind w:left="1680"/>
    </w:pPr>
    <w:rPr>
      <w:rFonts w:ascii="Calibri" w:eastAsia="Calibri" w:hAnsi="Calibri" w:cs="Times New Roman"/>
      <w:sz w:val="20"/>
      <w:szCs w:val="20"/>
    </w:rPr>
  </w:style>
  <w:style w:type="paragraph" w:styleId="TOC9">
    <w:name w:val="toc 9"/>
    <w:basedOn w:val="Normal"/>
    <w:next w:val="Normal"/>
    <w:autoRedefine/>
    <w:uiPriority w:val="99"/>
    <w:semiHidden/>
    <w:rsid w:val="004A5C1E"/>
    <w:pPr>
      <w:ind w:left="1920"/>
    </w:pPr>
    <w:rPr>
      <w:rFonts w:ascii="Calibri" w:eastAsia="Calibri" w:hAnsi="Calibri"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BD"/>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9"/>
    <w:qFormat/>
    <w:rsid w:val="00D05454"/>
    <w:pPr>
      <w:keepNext/>
      <w:keepLines/>
      <w:spacing w:before="240"/>
      <w:outlineLvl w:val="0"/>
    </w:pPr>
    <w:rPr>
      <w:rFonts w:eastAsiaTheme="majorEastAsia" w:cstheme="majorBidi"/>
      <w:b/>
      <w:caps/>
      <w:szCs w:val="32"/>
    </w:rPr>
  </w:style>
  <w:style w:type="paragraph" w:styleId="Heading2">
    <w:name w:val="heading 2"/>
    <w:basedOn w:val="Normal"/>
    <w:next w:val="Normal"/>
    <w:link w:val="Heading2Char"/>
    <w:autoRedefine/>
    <w:uiPriority w:val="99"/>
    <w:unhideWhenUsed/>
    <w:qFormat/>
    <w:rsid w:val="00B27385"/>
    <w:pPr>
      <w:keepNext/>
      <w:keepLines/>
      <w:ind w:right="-540"/>
      <w:contextualSpacing/>
      <w:outlineLvl w:val="1"/>
    </w:pPr>
    <w:rPr>
      <w:rFonts w:eastAsiaTheme="majorEastAsia" w:cstheme="majorBidi"/>
      <w:b/>
      <w:szCs w:val="26"/>
    </w:rPr>
  </w:style>
  <w:style w:type="paragraph" w:styleId="Heading3">
    <w:name w:val="heading 3"/>
    <w:basedOn w:val="Normal"/>
    <w:next w:val="Normal"/>
    <w:link w:val="Heading3Char"/>
    <w:uiPriority w:val="99"/>
    <w:unhideWhenUsed/>
    <w:qFormat/>
    <w:rsid w:val="004A5C1E"/>
    <w:pPr>
      <w:keepNext/>
      <w:keepLines/>
      <w:spacing w:before="200"/>
      <w:outlineLvl w:val="2"/>
    </w:pPr>
    <w:rPr>
      <w:rFonts w:asciiTheme="majorHAnsi" w:eastAsiaTheme="majorEastAsia" w:hAnsiTheme="majorHAnsi" w:cstheme="majorBidi"/>
      <w:b/>
      <w:bCs/>
      <w:color w:val="549E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5454"/>
    <w:rPr>
      <w:rFonts w:ascii="Times New Roman" w:eastAsiaTheme="majorEastAsia" w:hAnsi="Times New Roman" w:cstheme="majorBidi"/>
      <w:b/>
      <w:caps/>
      <w:sz w:val="24"/>
      <w:szCs w:val="32"/>
    </w:rPr>
  </w:style>
  <w:style w:type="paragraph" w:styleId="TOCHeading">
    <w:name w:val="TOC Heading"/>
    <w:basedOn w:val="Heading1"/>
    <w:next w:val="Normal"/>
    <w:uiPriority w:val="39"/>
    <w:unhideWhenUsed/>
    <w:qFormat/>
    <w:rsid w:val="001B1E07"/>
    <w:pPr>
      <w:spacing w:line="259" w:lineRule="auto"/>
      <w:outlineLvl w:val="9"/>
    </w:pPr>
  </w:style>
  <w:style w:type="paragraph" w:styleId="TOC1">
    <w:name w:val="toc 1"/>
    <w:basedOn w:val="Normal"/>
    <w:next w:val="Normal"/>
    <w:autoRedefine/>
    <w:uiPriority w:val="39"/>
    <w:unhideWhenUsed/>
    <w:rsid w:val="0007794C"/>
    <w:pPr>
      <w:tabs>
        <w:tab w:val="right" w:leader="dot" w:pos="9350"/>
      </w:tabs>
      <w:spacing w:after="100"/>
    </w:pPr>
  </w:style>
  <w:style w:type="character" w:styleId="Hyperlink">
    <w:name w:val="Hyperlink"/>
    <w:basedOn w:val="DefaultParagraphFont"/>
    <w:uiPriority w:val="99"/>
    <w:unhideWhenUsed/>
    <w:rsid w:val="001B1E07"/>
    <w:rPr>
      <w:color w:val="6B9F25" w:themeColor="hyperlink"/>
      <w:u w:val="single"/>
    </w:rPr>
  </w:style>
  <w:style w:type="character" w:customStyle="1" w:styleId="Heading2Char">
    <w:name w:val="Heading 2 Char"/>
    <w:basedOn w:val="DefaultParagraphFont"/>
    <w:link w:val="Heading2"/>
    <w:uiPriority w:val="99"/>
    <w:rsid w:val="00B27385"/>
    <w:rPr>
      <w:rFonts w:ascii="Times New Roman" w:eastAsiaTheme="majorEastAsia" w:hAnsi="Times New Roman" w:cstheme="majorBidi"/>
      <w:b/>
      <w:sz w:val="24"/>
      <w:szCs w:val="26"/>
    </w:rPr>
  </w:style>
  <w:style w:type="table" w:styleId="TableGrid">
    <w:name w:val="Table Grid"/>
    <w:basedOn w:val="TableNormal"/>
    <w:uiPriority w:val="99"/>
    <w:rsid w:val="006B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A63C8"/>
    <w:rPr>
      <w:b/>
      <w:bCs/>
    </w:rPr>
  </w:style>
  <w:style w:type="character" w:styleId="CommentReference">
    <w:name w:val="annotation reference"/>
    <w:basedOn w:val="DefaultParagraphFont"/>
    <w:uiPriority w:val="99"/>
    <w:semiHidden/>
    <w:unhideWhenUsed/>
    <w:rsid w:val="005D26BE"/>
    <w:rPr>
      <w:sz w:val="16"/>
      <w:szCs w:val="16"/>
    </w:rPr>
  </w:style>
  <w:style w:type="paragraph" w:styleId="CommentText">
    <w:name w:val="annotation text"/>
    <w:basedOn w:val="Normal"/>
    <w:link w:val="CommentTextChar"/>
    <w:uiPriority w:val="99"/>
    <w:unhideWhenUsed/>
    <w:rsid w:val="005D26BE"/>
    <w:rPr>
      <w:sz w:val="20"/>
      <w:szCs w:val="20"/>
    </w:rPr>
  </w:style>
  <w:style w:type="character" w:customStyle="1" w:styleId="CommentTextChar">
    <w:name w:val="Comment Text Char"/>
    <w:basedOn w:val="DefaultParagraphFont"/>
    <w:link w:val="CommentText"/>
    <w:uiPriority w:val="99"/>
    <w:rsid w:val="005D26B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26BE"/>
    <w:rPr>
      <w:b/>
      <w:bCs/>
    </w:rPr>
  </w:style>
  <w:style w:type="character" w:customStyle="1" w:styleId="CommentSubjectChar">
    <w:name w:val="Comment Subject Char"/>
    <w:basedOn w:val="CommentTextChar"/>
    <w:link w:val="CommentSubject"/>
    <w:uiPriority w:val="99"/>
    <w:semiHidden/>
    <w:rsid w:val="005D26BE"/>
    <w:rPr>
      <w:rFonts w:ascii="Times New Roman" w:hAnsi="Times New Roman"/>
      <w:b/>
      <w:bCs/>
      <w:sz w:val="20"/>
      <w:szCs w:val="20"/>
    </w:rPr>
  </w:style>
  <w:style w:type="paragraph" w:styleId="BalloonText">
    <w:name w:val="Balloon Text"/>
    <w:basedOn w:val="Normal"/>
    <w:link w:val="BalloonTextChar"/>
    <w:uiPriority w:val="99"/>
    <w:semiHidden/>
    <w:unhideWhenUsed/>
    <w:rsid w:val="005D2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BE"/>
    <w:rPr>
      <w:rFonts w:ascii="Segoe UI" w:hAnsi="Segoe UI" w:cs="Segoe UI"/>
      <w:sz w:val="18"/>
      <w:szCs w:val="18"/>
    </w:rPr>
  </w:style>
  <w:style w:type="paragraph" w:styleId="ListParagraph">
    <w:name w:val="List Paragraph"/>
    <w:basedOn w:val="Normal"/>
    <w:uiPriority w:val="99"/>
    <w:qFormat/>
    <w:rsid w:val="00794741"/>
    <w:pPr>
      <w:ind w:left="720"/>
      <w:contextualSpacing/>
    </w:pPr>
  </w:style>
  <w:style w:type="paragraph" w:styleId="TOC2">
    <w:name w:val="toc 2"/>
    <w:basedOn w:val="Normal"/>
    <w:next w:val="Normal"/>
    <w:autoRedefine/>
    <w:uiPriority w:val="39"/>
    <w:unhideWhenUsed/>
    <w:rsid w:val="001C2314"/>
    <w:pPr>
      <w:tabs>
        <w:tab w:val="right" w:leader="dot" w:pos="9350"/>
      </w:tabs>
      <w:spacing w:after="100"/>
      <w:ind w:left="240"/>
    </w:pPr>
  </w:style>
  <w:style w:type="paragraph" w:styleId="FootnoteText">
    <w:name w:val="footnote text"/>
    <w:basedOn w:val="Normal"/>
    <w:link w:val="FootnoteTextChar"/>
    <w:uiPriority w:val="99"/>
    <w:unhideWhenUsed/>
    <w:rsid w:val="00440263"/>
    <w:rPr>
      <w:sz w:val="20"/>
      <w:szCs w:val="20"/>
    </w:rPr>
  </w:style>
  <w:style w:type="character" w:customStyle="1" w:styleId="FootnoteTextChar">
    <w:name w:val="Footnote Text Char"/>
    <w:basedOn w:val="DefaultParagraphFont"/>
    <w:link w:val="FootnoteText"/>
    <w:uiPriority w:val="99"/>
    <w:rsid w:val="00440263"/>
    <w:rPr>
      <w:rFonts w:ascii="Times New Roman" w:hAnsi="Times New Roman"/>
      <w:sz w:val="20"/>
      <w:szCs w:val="20"/>
    </w:rPr>
  </w:style>
  <w:style w:type="character" w:styleId="FootnoteReference">
    <w:name w:val="footnote reference"/>
    <w:basedOn w:val="DefaultParagraphFont"/>
    <w:uiPriority w:val="99"/>
    <w:unhideWhenUsed/>
    <w:rsid w:val="00440263"/>
    <w:rPr>
      <w:vertAlign w:val="superscript"/>
    </w:rPr>
  </w:style>
  <w:style w:type="paragraph" w:styleId="Header">
    <w:name w:val="header"/>
    <w:basedOn w:val="Normal"/>
    <w:link w:val="HeaderChar"/>
    <w:uiPriority w:val="99"/>
    <w:unhideWhenUsed/>
    <w:rsid w:val="002F5F25"/>
    <w:pPr>
      <w:tabs>
        <w:tab w:val="center" w:pos="4680"/>
        <w:tab w:val="right" w:pos="9360"/>
      </w:tabs>
    </w:pPr>
  </w:style>
  <w:style w:type="character" w:customStyle="1" w:styleId="HeaderChar">
    <w:name w:val="Header Char"/>
    <w:basedOn w:val="DefaultParagraphFont"/>
    <w:link w:val="Header"/>
    <w:uiPriority w:val="99"/>
    <w:rsid w:val="002F5F25"/>
    <w:rPr>
      <w:rFonts w:ascii="Times New Roman" w:hAnsi="Times New Roman"/>
      <w:sz w:val="24"/>
    </w:rPr>
  </w:style>
  <w:style w:type="paragraph" w:styleId="Footer">
    <w:name w:val="footer"/>
    <w:basedOn w:val="Normal"/>
    <w:link w:val="FooterChar"/>
    <w:uiPriority w:val="99"/>
    <w:unhideWhenUsed/>
    <w:rsid w:val="002F5F25"/>
    <w:pPr>
      <w:tabs>
        <w:tab w:val="center" w:pos="4680"/>
        <w:tab w:val="right" w:pos="9360"/>
      </w:tabs>
    </w:pPr>
  </w:style>
  <w:style w:type="character" w:customStyle="1" w:styleId="FooterChar">
    <w:name w:val="Footer Char"/>
    <w:basedOn w:val="DefaultParagraphFont"/>
    <w:link w:val="Footer"/>
    <w:uiPriority w:val="99"/>
    <w:rsid w:val="002F5F25"/>
    <w:rPr>
      <w:rFonts w:ascii="Times New Roman" w:hAnsi="Times New Roman"/>
      <w:sz w:val="24"/>
    </w:rPr>
  </w:style>
  <w:style w:type="paragraph" w:styleId="Revision">
    <w:name w:val="Revision"/>
    <w:hidden/>
    <w:uiPriority w:val="99"/>
    <w:semiHidden/>
    <w:rsid w:val="00F900EB"/>
    <w:pPr>
      <w:spacing w:after="0" w:line="240" w:lineRule="auto"/>
    </w:pPr>
    <w:rPr>
      <w:rFonts w:ascii="Times New Roman" w:hAnsi="Times New Roman"/>
      <w:sz w:val="24"/>
    </w:rPr>
  </w:style>
  <w:style w:type="paragraph" w:styleId="NoSpacing">
    <w:name w:val="No Spacing"/>
    <w:link w:val="NoSpacingChar"/>
    <w:uiPriority w:val="99"/>
    <w:qFormat/>
    <w:rsid w:val="007C60C6"/>
    <w:pPr>
      <w:spacing w:after="0" w:line="240" w:lineRule="auto"/>
    </w:pPr>
    <w:rPr>
      <w:rFonts w:ascii="Times New Roman" w:eastAsia="ＭＳ 明朝" w:hAnsi="Times New Roman" w:cs="Times New Roman"/>
      <w:sz w:val="24"/>
    </w:rPr>
  </w:style>
  <w:style w:type="character" w:customStyle="1" w:styleId="NoSpacingChar">
    <w:name w:val="No Spacing Char"/>
    <w:link w:val="NoSpacing"/>
    <w:uiPriority w:val="99"/>
    <w:rsid w:val="007C60C6"/>
    <w:rPr>
      <w:rFonts w:ascii="Times New Roman" w:eastAsia="ＭＳ 明朝" w:hAnsi="Times New Roman" w:cs="Times New Roman"/>
      <w:sz w:val="24"/>
    </w:rPr>
  </w:style>
  <w:style w:type="character" w:styleId="FollowedHyperlink">
    <w:name w:val="FollowedHyperlink"/>
    <w:basedOn w:val="DefaultParagraphFont"/>
    <w:uiPriority w:val="99"/>
    <w:semiHidden/>
    <w:unhideWhenUsed/>
    <w:rsid w:val="007C60C6"/>
    <w:rPr>
      <w:color w:val="BA6906" w:themeColor="followedHyperlink"/>
      <w:u w:val="single"/>
    </w:rPr>
  </w:style>
  <w:style w:type="character" w:customStyle="1" w:styleId="c2">
    <w:name w:val="c2"/>
    <w:basedOn w:val="DefaultParagraphFont"/>
    <w:rsid w:val="00B25D53"/>
  </w:style>
  <w:style w:type="character" w:styleId="PlaceholderText">
    <w:name w:val="Placeholder Text"/>
    <w:basedOn w:val="DefaultParagraphFont"/>
    <w:uiPriority w:val="99"/>
    <w:semiHidden/>
    <w:rsid w:val="00B25D53"/>
    <w:rPr>
      <w:color w:val="808080"/>
    </w:rPr>
  </w:style>
  <w:style w:type="character" w:customStyle="1" w:styleId="Heading3Char">
    <w:name w:val="Heading 3 Char"/>
    <w:basedOn w:val="DefaultParagraphFont"/>
    <w:link w:val="Heading3"/>
    <w:uiPriority w:val="99"/>
    <w:rsid w:val="004A5C1E"/>
    <w:rPr>
      <w:rFonts w:asciiTheme="majorHAnsi" w:eastAsiaTheme="majorEastAsia" w:hAnsiTheme="majorHAnsi" w:cstheme="majorBidi"/>
      <w:b/>
      <w:bCs/>
      <w:color w:val="549E39" w:themeColor="accent1"/>
      <w:sz w:val="24"/>
    </w:rPr>
  </w:style>
  <w:style w:type="table" w:styleId="ColorfulList-Accent3">
    <w:name w:val="Colorful List Accent 3"/>
    <w:basedOn w:val="TableNormal"/>
    <w:uiPriority w:val="99"/>
    <w:rsid w:val="004A5C1E"/>
    <w:pPr>
      <w:spacing w:after="0" w:line="240" w:lineRule="auto"/>
    </w:pPr>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6F6F6"/>
    </w:tcPr>
    <w:tblStylePr w:type="firstRow">
      <w:rPr>
        <w:rFonts w:cs="Times New Roman"/>
        <w:b/>
        <w:bCs/>
        <w:color w:val="FFFFFF"/>
      </w:rPr>
      <w:tblPr/>
      <w:tcPr>
        <w:tcBorders>
          <w:bottom w:val="single" w:sz="12" w:space="0" w:color="FFFFFF"/>
        </w:tcBorders>
        <w:shd w:val="clear" w:color="auto" w:fill="CC9900"/>
      </w:tcPr>
    </w:tblStylePr>
    <w:tblStylePr w:type="lastRow">
      <w:rPr>
        <w:rFonts w:cs="Times New Roman"/>
        <w:b/>
        <w:bCs/>
        <w:color w:val="CC990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8E8E8"/>
      </w:tcPr>
    </w:tblStylePr>
    <w:tblStylePr w:type="band1Horz">
      <w:rPr>
        <w:rFonts w:cs="Times New Roman"/>
      </w:rPr>
      <w:tblPr/>
      <w:tcPr>
        <w:shd w:val="clear" w:color="auto" w:fill="EDEDED"/>
      </w:tcPr>
    </w:tblStylePr>
  </w:style>
  <w:style w:type="paragraph" w:styleId="TOC3">
    <w:name w:val="toc 3"/>
    <w:basedOn w:val="Normal"/>
    <w:next w:val="Normal"/>
    <w:autoRedefine/>
    <w:uiPriority w:val="39"/>
    <w:rsid w:val="004A5C1E"/>
    <w:pPr>
      <w:ind w:left="480"/>
    </w:pPr>
    <w:rPr>
      <w:rFonts w:ascii="Calibri" w:eastAsia="Calibri" w:hAnsi="Calibri" w:cs="Times New Roman"/>
      <w:sz w:val="22"/>
    </w:rPr>
  </w:style>
  <w:style w:type="paragraph" w:styleId="TOC4">
    <w:name w:val="toc 4"/>
    <w:basedOn w:val="Normal"/>
    <w:next w:val="Normal"/>
    <w:autoRedefine/>
    <w:uiPriority w:val="99"/>
    <w:semiHidden/>
    <w:rsid w:val="004A5C1E"/>
    <w:pPr>
      <w:ind w:left="720"/>
    </w:pPr>
    <w:rPr>
      <w:rFonts w:ascii="Calibri" w:eastAsia="Calibri" w:hAnsi="Calibri" w:cs="Times New Roman"/>
      <w:sz w:val="20"/>
      <w:szCs w:val="20"/>
    </w:rPr>
  </w:style>
  <w:style w:type="paragraph" w:styleId="TOC5">
    <w:name w:val="toc 5"/>
    <w:basedOn w:val="Normal"/>
    <w:next w:val="Normal"/>
    <w:autoRedefine/>
    <w:uiPriority w:val="99"/>
    <w:semiHidden/>
    <w:rsid w:val="004A5C1E"/>
    <w:pPr>
      <w:ind w:left="960"/>
    </w:pPr>
    <w:rPr>
      <w:rFonts w:ascii="Calibri" w:eastAsia="Calibri" w:hAnsi="Calibri" w:cs="Times New Roman"/>
      <w:sz w:val="20"/>
      <w:szCs w:val="20"/>
    </w:rPr>
  </w:style>
  <w:style w:type="paragraph" w:styleId="TOC6">
    <w:name w:val="toc 6"/>
    <w:basedOn w:val="Normal"/>
    <w:next w:val="Normal"/>
    <w:autoRedefine/>
    <w:uiPriority w:val="99"/>
    <w:semiHidden/>
    <w:rsid w:val="004A5C1E"/>
    <w:pPr>
      <w:ind w:left="1200"/>
    </w:pPr>
    <w:rPr>
      <w:rFonts w:ascii="Calibri" w:eastAsia="Calibri" w:hAnsi="Calibri" w:cs="Times New Roman"/>
      <w:sz w:val="20"/>
      <w:szCs w:val="20"/>
    </w:rPr>
  </w:style>
  <w:style w:type="paragraph" w:styleId="TOC7">
    <w:name w:val="toc 7"/>
    <w:basedOn w:val="Normal"/>
    <w:next w:val="Normal"/>
    <w:autoRedefine/>
    <w:uiPriority w:val="99"/>
    <w:semiHidden/>
    <w:rsid w:val="004A5C1E"/>
    <w:pPr>
      <w:ind w:left="1440"/>
    </w:pPr>
    <w:rPr>
      <w:rFonts w:ascii="Calibri" w:eastAsia="Calibri" w:hAnsi="Calibri" w:cs="Times New Roman"/>
      <w:sz w:val="20"/>
      <w:szCs w:val="20"/>
    </w:rPr>
  </w:style>
  <w:style w:type="paragraph" w:styleId="TOC8">
    <w:name w:val="toc 8"/>
    <w:basedOn w:val="Normal"/>
    <w:next w:val="Normal"/>
    <w:autoRedefine/>
    <w:uiPriority w:val="99"/>
    <w:semiHidden/>
    <w:rsid w:val="004A5C1E"/>
    <w:pPr>
      <w:ind w:left="1680"/>
    </w:pPr>
    <w:rPr>
      <w:rFonts w:ascii="Calibri" w:eastAsia="Calibri" w:hAnsi="Calibri" w:cs="Times New Roman"/>
      <w:sz w:val="20"/>
      <w:szCs w:val="20"/>
    </w:rPr>
  </w:style>
  <w:style w:type="paragraph" w:styleId="TOC9">
    <w:name w:val="toc 9"/>
    <w:basedOn w:val="Normal"/>
    <w:next w:val="Normal"/>
    <w:autoRedefine/>
    <w:uiPriority w:val="99"/>
    <w:semiHidden/>
    <w:rsid w:val="004A5C1E"/>
    <w:pPr>
      <w:ind w:left="1920"/>
    </w:pPr>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icusOdden.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picus@picusodden.com" TargetMode="External"/><Relationship Id="rId2" Type="http://schemas.openxmlformats.org/officeDocument/2006/relationships/hyperlink" Target="mailto:arodden@picusodden.com"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2A527-1BA6-7347-B57B-7A0AFE40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6836</Words>
  <Characters>38970</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Hoyer</dc:creator>
  <cp:lastModifiedBy>Allan Odden (local)</cp:lastModifiedBy>
  <cp:revision>3</cp:revision>
  <cp:lastPrinted>2015-04-10T18:44:00Z</cp:lastPrinted>
  <dcterms:created xsi:type="dcterms:W3CDTF">2016-06-05T23:08:00Z</dcterms:created>
  <dcterms:modified xsi:type="dcterms:W3CDTF">2016-06-05T23:21:00Z</dcterms:modified>
</cp:coreProperties>
</file>