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imes New Roman"/>
        </w:rPr>
        <w:id w:val="379907177"/>
        <w:docPartObj>
          <w:docPartGallery w:val="Cover Pages"/>
          <w:docPartUnique/>
        </w:docPartObj>
      </w:sdtPr>
      <w:sdtContent>
        <w:sdt>
          <w:sdtPr>
            <w:rPr>
              <w:rFonts w:cs="Times New Roman"/>
            </w:rPr>
            <w:id w:val="1226569398"/>
            <w:docPartObj>
              <w:docPartGallery w:val="Cover Pages"/>
              <w:docPartUnique/>
            </w:docPartObj>
          </w:sdtPr>
          <w:sdtContent>
            <w:p w14:paraId="739F8523" w14:textId="77777777" w:rsidR="00DC53BE" w:rsidRPr="00F40195" w:rsidRDefault="00DC53BE" w:rsidP="00F40195">
              <w:pPr>
                <w:spacing w:line="240" w:lineRule="auto"/>
                <w:rPr>
                  <w:rFonts w:cs="Times New Roman"/>
                </w:rPr>
              </w:pPr>
            </w:p>
            <w:p w14:paraId="49C3753E" w14:textId="77777777" w:rsidR="00DC53BE" w:rsidRPr="00F40195" w:rsidRDefault="00DC53BE" w:rsidP="00F40195">
              <w:pPr>
                <w:spacing w:line="240" w:lineRule="auto"/>
                <w:rPr>
                  <w:rFonts w:cs="Times New Roman"/>
                </w:rPr>
              </w:pPr>
              <w:r w:rsidRPr="00F40195">
                <w:rPr>
                  <w:rFonts w:cs="Times New Roman"/>
                  <w:noProof/>
                </w:rPr>
                <w:drawing>
                  <wp:inline distT="0" distB="0" distL="0" distR="0" wp14:anchorId="11D67220" wp14:editId="6AE4FCE1">
                    <wp:extent cx="2543175" cy="1538864"/>
                    <wp:effectExtent l="0" t="0" r="0" b="4445"/>
                    <wp:docPr id="1" name="Picture 1" descr="G:\64 Gig Backup 4\Adequacy Studies\Picus Odden &amp; Associate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64 Gig Backup 4\Adequacy Studies\Picus Odden &amp; Associates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538864"/>
                            </a:xfrm>
                            <a:prstGeom prst="rect">
                              <a:avLst/>
                            </a:prstGeom>
                            <a:noFill/>
                            <a:ln>
                              <a:noFill/>
                            </a:ln>
                          </pic:spPr>
                        </pic:pic>
                      </a:graphicData>
                    </a:graphic>
                  </wp:inline>
                </w:drawing>
              </w:r>
            </w:p>
            <w:p w14:paraId="6A75AA28" w14:textId="77777777" w:rsidR="00DC53BE" w:rsidRPr="00F40195" w:rsidRDefault="00DC53BE" w:rsidP="00F40195">
              <w:pPr>
                <w:spacing w:line="240" w:lineRule="auto"/>
                <w:rPr>
                  <w:rFonts w:cs="Times New Roman"/>
                </w:rPr>
              </w:pPr>
            </w:p>
            <w:p w14:paraId="7BF82588" w14:textId="77777777" w:rsidR="00D544B5" w:rsidRDefault="00DC53BE" w:rsidP="00D544B5">
              <w:pPr>
                <w:spacing w:line="240" w:lineRule="auto"/>
                <w:jc w:val="center"/>
                <w:rPr>
                  <w:rFonts w:cs="Times New Roman"/>
                  <w:b/>
                  <w:bCs/>
                  <w:smallCaps/>
                  <w:color w:val="1F497D" w:themeColor="text2"/>
                  <w:sz w:val="40"/>
                  <w:szCs w:val="40"/>
                </w:rPr>
              </w:pPr>
              <w:r w:rsidRPr="00F40195">
                <w:rPr>
                  <w:rFonts w:cs="Times New Roman"/>
                  <w:b/>
                  <w:bCs/>
                  <w:smallCaps/>
                  <w:color w:val="1F497D" w:themeColor="text2"/>
                  <w:sz w:val="40"/>
                  <w:szCs w:val="40"/>
                </w:rPr>
                <w:t>Adequ</w:t>
              </w:r>
              <w:r w:rsidR="000A13A1" w:rsidRPr="00F40195">
                <w:rPr>
                  <w:rFonts w:cs="Times New Roman"/>
                  <w:b/>
                  <w:bCs/>
                  <w:smallCaps/>
                  <w:color w:val="1F497D" w:themeColor="text2"/>
                  <w:sz w:val="40"/>
                  <w:szCs w:val="40"/>
                </w:rPr>
                <w:t>acy for Excellence in Kentucky</w:t>
              </w:r>
              <w:r w:rsidR="005A649A">
                <w:rPr>
                  <w:rFonts w:cs="Times New Roman"/>
                  <w:b/>
                  <w:bCs/>
                  <w:smallCaps/>
                  <w:color w:val="1F497D" w:themeColor="text2"/>
                  <w:sz w:val="40"/>
                  <w:szCs w:val="40"/>
                </w:rPr>
                <w:t xml:space="preserve">:  </w:t>
              </w:r>
            </w:p>
            <w:p w14:paraId="0A4684E6" w14:textId="79C4CF9C" w:rsidR="00DC53BE" w:rsidRPr="00F40195" w:rsidRDefault="005A649A" w:rsidP="00D544B5">
              <w:pPr>
                <w:spacing w:line="240" w:lineRule="auto"/>
                <w:jc w:val="center"/>
                <w:rPr>
                  <w:rFonts w:cs="Times New Roman"/>
                  <w:b/>
                  <w:bCs/>
                  <w:smallCaps/>
                  <w:color w:val="1F497D" w:themeColor="text2"/>
                  <w:sz w:val="40"/>
                  <w:szCs w:val="40"/>
                </w:rPr>
              </w:pPr>
              <w:r>
                <w:rPr>
                  <w:rFonts w:cs="Times New Roman"/>
                  <w:b/>
                  <w:bCs/>
                  <w:smallCaps/>
                  <w:color w:val="1F497D" w:themeColor="text2"/>
                  <w:sz w:val="40"/>
                  <w:szCs w:val="40"/>
                </w:rPr>
                <w:t>Report 2</w:t>
              </w:r>
              <w:r w:rsidR="00FD6941">
                <w:rPr>
                  <w:rFonts w:cs="Times New Roman"/>
                  <w:b/>
                  <w:bCs/>
                  <w:smallCaps/>
                  <w:color w:val="1F497D" w:themeColor="text2"/>
                  <w:sz w:val="40"/>
                  <w:szCs w:val="40"/>
                </w:rPr>
                <w:t xml:space="preserve"> (of 2)</w:t>
              </w:r>
            </w:p>
            <w:p w14:paraId="4E652B65" w14:textId="77777777" w:rsidR="00DC53BE" w:rsidRPr="00F40195" w:rsidRDefault="00DC53BE" w:rsidP="00F40195">
              <w:pPr>
                <w:tabs>
                  <w:tab w:val="left" w:pos="6720"/>
                </w:tabs>
                <w:spacing w:line="240" w:lineRule="auto"/>
                <w:rPr>
                  <w:rFonts w:cs="Times New Roman"/>
                </w:rPr>
              </w:pPr>
              <w:r w:rsidRPr="00F40195">
                <w:rPr>
                  <w:rFonts w:cs="Times New Roman"/>
                </w:rPr>
                <w:tab/>
              </w:r>
            </w:p>
            <w:p w14:paraId="1A3E923E" w14:textId="77777777" w:rsidR="00DC53BE" w:rsidRPr="00F40195" w:rsidRDefault="00DC53BE" w:rsidP="00F40195">
              <w:pPr>
                <w:tabs>
                  <w:tab w:val="left" w:pos="6720"/>
                </w:tabs>
                <w:spacing w:line="240" w:lineRule="auto"/>
                <w:rPr>
                  <w:rFonts w:cs="Times New Roman"/>
                </w:rPr>
              </w:pPr>
            </w:p>
            <w:p w14:paraId="6D7D121D" w14:textId="77777777" w:rsidR="00DC53BE" w:rsidRPr="00F40195" w:rsidRDefault="00DC53BE" w:rsidP="00F40195">
              <w:pPr>
                <w:tabs>
                  <w:tab w:val="left" w:pos="6720"/>
                </w:tabs>
                <w:spacing w:line="240" w:lineRule="auto"/>
                <w:rPr>
                  <w:rFonts w:cs="Times New Roman"/>
                </w:rPr>
              </w:pPr>
            </w:p>
            <w:p w14:paraId="722CC836" w14:textId="3C6711BD" w:rsidR="00DC53BE" w:rsidRPr="00F40195" w:rsidRDefault="00DC53BE" w:rsidP="00F40195">
              <w:pPr>
                <w:spacing w:line="240" w:lineRule="auto"/>
                <w:jc w:val="center"/>
                <w:rPr>
                  <w:rFonts w:cs="Times New Roman"/>
                  <w:b/>
                </w:rPr>
              </w:pPr>
              <w:r w:rsidRPr="00F40195">
                <w:rPr>
                  <w:rFonts w:cs="Times New Roman"/>
                  <w:b/>
                </w:rPr>
                <w:t>Presented to</w:t>
              </w:r>
              <w:r w:rsidR="00667CC1" w:rsidRPr="00F40195">
                <w:rPr>
                  <w:rFonts w:cs="Times New Roman"/>
                  <w:b/>
                </w:rPr>
                <w:t xml:space="preserve"> the</w:t>
              </w:r>
            </w:p>
            <w:p w14:paraId="3B09AC30" w14:textId="77777777" w:rsidR="00DC53BE" w:rsidRPr="00F40195" w:rsidRDefault="00DC53BE" w:rsidP="00F40195">
              <w:pPr>
                <w:spacing w:line="240" w:lineRule="auto"/>
                <w:jc w:val="center"/>
                <w:rPr>
                  <w:rFonts w:cs="Times New Roman"/>
                  <w:b/>
                </w:rPr>
              </w:pPr>
              <w:r w:rsidRPr="00F40195">
                <w:rPr>
                  <w:rFonts w:cs="Times New Roman"/>
                  <w:b/>
                </w:rPr>
                <w:t>Council for Better Education</w:t>
              </w:r>
            </w:p>
            <w:p w14:paraId="63F9DB02" w14:textId="77777777" w:rsidR="006934CE" w:rsidRPr="00F40195" w:rsidRDefault="006934CE" w:rsidP="00F40195">
              <w:pPr>
                <w:spacing w:line="240" w:lineRule="auto"/>
                <w:jc w:val="center"/>
                <w:rPr>
                  <w:rFonts w:cs="Times New Roman"/>
                  <w:b/>
                </w:rPr>
              </w:pPr>
            </w:p>
            <w:p w14:paraId="414189EC" w14:textId="6E045555" w:rsidR="006934CE" w:rsidRPr="00F40195" w:rsidRDefault="006934CE" w:rsidP="00F40195">
              <w:pPr>
                <w:spacing w:line="240" w:lineRule="auto"/>
                <w:jc w:val="center"/>
                <w:rPr>
                  <w:rFonts w:eastAsia="Times New Roman" w:cs="Times New Roman"/>
                  <w:sz w:val="22"/>
                </w:rPr>
              </w:pPr>
              <w:r w:rsidRPr="00F40195">
                <w:rPr>
                  <w:rFonts w:eastAsia="Times New Roman" w:cs="Times New Roman"/>
                  <w:sz w:val="22"/>
                </w:rPr>
                <w:t>Tom Shelton, President (Fayette County)</w:t>
              </w:r>
            </w:p>
            <w:p w14:paraId="0A550B1D" w14:textId="60C99EAD" w:rsidR="006934CE" w:rsidRPr="00F40195" w:rsidRDefault="006934CE" w:rsidP="00F40195">
              <w:pPr>
                <w:spacing w:line="240" w:lineRule="auto"/>
                <w:jc w:val="center"/>
                <w:rPr>
                  <w:rFonts w:eastAsia="Times New Roman" w:cs="Times New Roman"/>
                  <w:sz w:val="22"/>
                </w:rPr>
              </w:pPr>
              <w:r w:rsidRPr="00F40195">
                <w:rPr>
                  <w:rFonts w:eastAsia="Times New Roman" w:cs="Times New Roman"/>
                  <w:sz w:val="22"/>
                </w:rPr>
                <w:t>Nannette Johns</w:t>
              </w:r>
              <w:r w:rsidR="00073CE3">
                <w:rPr>
                  <w:rFonts w:eastAsia="Times New Roman" w:cs="Times New Roman"/>
                  <w:sz w:val="22"/>
                </w:rPr>
                <w:t>t</w:t>
              </w:r>
              <w:r w:rsidRPr="00F40195">
                <w:rPr>
                  <w:rFonts w:eastAsia="Times New Roman" w:cs="Times New Roman"/>
                  <w:sz w:val="22"/>
                </w:rPr>
                <w:t>on, Treasurer (Hardin County)</w:t>
              </w:r>
            </w:p>
            <w:p w14:paraId="1310A215" w14:textId="19696264" w:rsidR="006934CE" w:rsidRPr="00F40195" w:rsidRDefault="006934CE" w:rsidP="00F40195">
              <w:pPr>
                <w:spacing w:line="240" w:lineRule="auto"/>
                <w:jc w:val="center"/>
                <w:rPr>
                  <w:rFonts w:eastAsia="Times New Roman" w:cs="Times New Roman"/>
                  <w:sz w:val="22"/>
                </w:rPr>
              </w:pPr>
              <w:r w:rsidRPr="00F40195">
                <w:rPr>
                  <w:rFonts w:eastAsia="Times New Roman" w:cs="Times New Roman"/>
                  <w:sz w:val="22"/>
                </w:rPr>
                <w:t xml:space="preserve">Ed </w:t>
              </w:r>
              <w:proofErr w:type="spellStart"/>
              <w:r w:rsidRPr="00F40195">
                <w:rPr>
                  <w:rFonts w:eastAsia="Times New Roman" w:cs="Times New Roman"/>
                  <w:sz w:val="22"/>
                </w:rPr>
                <w:t>McNeel</w:t>
              </w:r>
              <w:proofErr w:type="spellEnd"/>
              <w:r w:rsidRPr="00F40195">
                <w:rPr>
                  <w:rFonts w:eastAsia="Times New Roman" w:cs="Times New Roman"/>
                  <w:sz w:val="22"/>
                </w:rPr>
                <w:t>, Vice President (Corbin Independent)</w:t>
              </w:r>
            </w:p>
            <w:p w14:paraId="0026C9E3" w14:textId="7799A4D7" w:rsidR="006934CE" w:rsidRPr="00F40195" w:rsidRDefault="006934CE" w:rsidP="00F40195">
              <w:pPr>
                <w:spacing w:line="240" w:lineRule="auto"/>
                <w:jc w:val="center"/>
                <w:rPr>
                  <w:rFonts w:eastAsia="Times New Roman" w:cs="Times New Roman"/>
                  <w:sz w:val="22"/>
                </w:rPr>
              </w:pPr>
              <w:r w:rsidRPr="00F40195">
                <w:rPr>
                  <w:rFonts w:eastAsia="Times New Roman" w:cs="Times New Roman"/>
                  <w:sz w:val="22"/>
                </w:rPr>
                <w:t>Anthony Strong, Vice President (Pendleton County)</w:t>
              </w:r>
            </w:p>
            <w:p w14:paraId="0269DCC4" w14:textId="77777777" w:rsidR="006934CE" w:rsidRPr="00F40195" w:rsidRDefault="006934CE" w:rsidP="00F40195">
              <w:pPr>
                <w:spacing w:line="240" w:lineRule="auto"/>
                <w:jc w:val="center"/>
                <w:rPr>
                  <w:rFonts w:cs="Times New Roman"/>
                  <w:b/>
                </w:rPr>
              </w:pPr>
            </w:p>
            <w:p w14:paraId="32470CEB" w14:textId="77777777" w:rsidR="006934CE" w:rsidRPr="00F40195" w:rsidRDefault="006934CE" w:rsidP="00F40195">
              <w:pPr>
                <w:spacing w:line="240" w:lineRule="auto"/>
                <w:jc w:val="center"/>
                <w:rPr>
                  <w:rFonts w:cs="Times New Roman"/>
                  <w:b/>
                </w:rPr>
              </w:pPr>
            </w:p>
            <w:p w14:paraId="500823D2" w14:textId="77777777" w:rsidR="006934CE" w:rsidRPr="00F40195" w:rsidRDefault="006934CE" w:rsidP="00F40195">
              <w:pPr>
                <w:spacing w:line="240" w:lineRule="auto"/>
                <w:rPr>
                  <w:rFonts w:cs="Times New Roman"/>
                  <w:b/>
                </w:rPr>
              </w:pPr>
            </w:p>
            <w:p w14:paraId="3EBAB346" w14:textId="77777777" w:rsidR="00DC53BE" w:rsidRPr="00F40195" w:rsidRDefault="00DC53BE" w:rsidP="00F40195">
              <w:pPr>
                <w:spacing w:line="240" w:lineRule="auto"/>
                <w:jc w:val="center"/>
                <w:rPr>
                  <w:rFonts w:cs="Times New Roman"/>
                  <w:b/>
                </w:rPr>
              </w:pPr>
              <w:r w:rsidRPr="00F40195">
                <w:rPr>
                  <w:rFonts w:cs="Times New Roman"/>
                  <w:b/>
                </w:rPr>
                <w:t>2014</w:t>
              </w:r>
            </w:p>
            <w:p w14:paraId="4EF5204D" w14:textId="55109208" w:rsidR="00DC53BE" w:rsidRPr="00F40195" w:rsidRDefault="00B0771A" w:rsidP="00F40195">
              <w:pPr>
                <w:spacing w:line="240" w:lineRule="auto"/>
                <w:jc w:val="center"/>
                <w:rPr>
                  <w:rFonts w:cs="Times New Roman"/>
                  <w:b/>
                  <w:color w:val="FF0000"/>
                </w:rPr>
              </w:pPr>
              <w:r w:rsidRPr="00F40195">
                <w:rPr>
                  <w:rFonts w:cs="Times New Roman"/>
                  <w:b/>
                  <w:color w:val="FF0000"/>
                </w:rPr>
                <w:t>(</w:t>
              </w:r>
              <w:r w:rsidR="00A54967" w:rsidRPr="00F40195">
                <w:rPr>
                  <w:rFonts w:cs="Times New Roman"/>
                  <w:b/>
                  <w:color w:val="FF0000"/>
                </w:rPr>
                <w:t>Updated</w:t>
              </w:r>
              <w:r w:rsidRPr="00F40195">
                <w:rPr>
                  <w:rFonts w:cs="Times New Roman"/>
                  <w:b/>
                  <w:color w:val="FF0000"/>
                </w:rPr>
                <w:t xml:space="preserve"> </w:t>
              </w:r>
              <w:r w:rsidR="008A1069">
                <w:rPr>
                  <w:rFonts w:cs="Times New Roman"/>
                  <w:b/>
                  <w:color w:val="FF0000"/>
                </w:rPr>
                <w:t>12-09</w:t>
              </w:r>
              <w:r w:rsidR="004C2F91" w:rsidRPr="00F40195">
                <w:rPr>
                  <w:rFonts w:cs="Times New Roman"/>
                  <w:b/>
                  <w:color w:val="FF0000"/>
                </w:rPr>
                <w:t>-</w:t>
              </w:r>
              <w:r w:rsidR="005178FB" w:rsidRPr="00F40195">
                <w:rPr>
                  <w:rFonts w:cs="Times New Roman"/>
                  <w:b/>
                  <w:color w:val="FF0000"/>
                </w:rPr>
                <w:t>2014</w:t>
              </w:r>
              <w:r w:rsidR="00DC53BE" w:rsidRPr="00F40195">
                <w:rPr>
                  <w:rFonts w:cs="Times New Roman"/>
                  <w:b/>
                  <w:color w:val="FF0000"/>
                </w:rPr>
                <w:t>)</w:t>
              </w:r>
            </w:p>
            <w:p w14:paraId="2CE4FE32" w14:textId="77777777" w:rsidR="00DC53BE" w:rsidRPr="00F40195" w:rsidRDefault="00DC53BE" w:rsidP="00F40195">
              <w:pPr>
                <w:spacing w:line="240" w:lineRule="auto"/>
                <w:jc w:val="right"/>
                <w:rPr>
                  <w:rFonts w:cs="Times New Roman"/>
                </w:rPr>
              </w:pPr>
            </w:p>
            <w:p w14:paraId="67F87DEF" w14:textId="77777777" w:rsidR="00DC53BE" w:rsidRPr="00F40195" w:rsidRDefault="00DC53BE" w:rsidP="00F40195">
              <w:pPr>
                <w:spacing w:line="240" w:lineRule="auto"/>
                <w:jc w:val="right"/>
                <w:rPr>
                  <w:rFonts w:cs="Times New Roman"/>
                </w:rPr>
              </w:pPr>
              <w:r w:rsidRPr="00F40195">
                <w:rPr>
                  <w:rFonts w:cs="Times New Roman"/>
                </w:rPr>
                <w:t>Michael Goetz</w:t>
              </w:r>
            </w:p>
            <w:p w14:paraId="43041563" w14:textId="77777777" w:rsidR="00DC53BE" w:rsidRPr="00F40195" w:rsidRDefault="00DC53BE" w:rsidP="00F40195">
              <w:pPr>
                <w:spacing w:line="240" w:lineRule="auto"/>
                <w:jc w:val="right"/>
                <w:rPr>
                  <w:rFonts w:cs="Times New Roman"/>
                </w:rPr>
              </w:pPr>
              <w:r w:rsidRPr="00F40195">
                <w:rPr>
                  <w:rFonts w:cs="Times New Roman"/>
                </w:rPr>
                <w:t>Michael Griffith</w:t>
              </w:r>
            </w:p>
            <w:p w14:paraId="0EB54F75" w14:textId="77777777" w:rsidR="00DC53BE" w:rsidRPr="00F40195" w:rsidRDefault="00DC53BE" w:rsidP="00F40195">
              <w:pPr>
                <w:spacing w:line="240" w:lineRule="auto"/>
                <w:jc w:val="right"/>
                <w:rPr>
                  <w:rFonts w:cs="Times New Roman"/>
                </w:rPr>
              </w:pPr>
              <w:r w:rsidRPr="00F40195">
                <w:rPr>
                  <w:rFonts w:cs="Times New Roman"/>
                </w:rPr>
                <w:t>Allan Odden</w:t>
              </w:r>
            </w:p>
            <w:p w14:paraId="5CB602D6" w14:textId="372D4975" w:rsidR="00DC53BE" w:rsidRPr="00F40195" w:rsidRDefault="00B0771A" w:rsidP="00F40195">
              <w:pPr>
                <w:spacing w:line="240" w:lineRule="auto"/>
                <w:jc w:val="right"/>
                <w:rPr>
                  <w:rFonts w:cs="Times New Roman"/>
                </w:rPr>
              </w:pPr>
              <w:r w:rsidRPr="00F40195">
                <w:rPr>
                  <w:rFonts w:cs="Times New Roman"/>
                </w:rPr>
                <w:t>Lawrence O.</w:t>
              </w:r>
              <w:r w:rsidR="00DC53BE" w:rsidRPr="00F40195">
                <w:rPr>
                  <w:rFonts w:cs="Times New Roman"/>
                </w:rPr>
                <w:t xml:space="preserve"> Picus</w:t>
              </w:r>
            </w:p>
            <w:p w14:paraId="4D97A295" w14:textId="77777777" w:rsidR="00DC53BE" w:rsidRPr="00F40195" w:rsidRDefault="00DC53BE" w:rsidP="00F40195">
              <w:pPr>
                <w:spacing w:line="240" w:lineRule="auto"/>
                <w:jc w:val="right"/>
                <w:rPr>
                  <w:rFonts w:cs="Times New Roman"/>
                </w:rPr>
              </w:pPr>
              <w:r w:rsidRPr="00F40195">
                <w:rPr>
                  <w:rFonts w:cs="Times New Roman"/>
                </w:rPr>
                <w:t xml:space="preserve">Anabel </w:t>
              </w:r>
              <w:proofErr w:type="spellStart"/>
              <w:r w:rsidRPr="00F40195">
                <w:rPr>
                  <w:rFonts w:cs="Times New Roman"/>
                </w:rPr>
                <w:t>Aportela</w:t>
              </w:r>
              <w:proofErr w:type="spellEnd"/>
            </w:p>
            <w:p w14:paraId="4D451BF9" w14:textId="77777777" w:rsidR="00DC53BE" w:rsidRPr="00F40195" w:rsidRDefault="00DC53BE" w:rsidP="00F40195">
              <w:pPr>
                <w:spacing w:line="240" w:lineRule="auto"/>
                <w:jc w:val="right"/>
                <w:rPr>
                  <w:rFonts w:cs="Times New Roman"/>
                </w:rPr>
              </w:pPr>
              <w:r w:rsidRPr="00F40195">
                <w:rPr>
                  <w:rFonts w:cs="Times New Roman"/>
                </w:rPr>
                <w:t>Adriane Williams</w:t>
              </w:r>
            </w:p>
            <w:p w14:paraId="6F4F043C" w14:textId="77777777" w:rsidR="00DC53BE" w:rsidRPr="00F40195" w:rsidRDefault="00DC53BE" w:rsidP="00F40195">
              <w:pPr>
                <w:spacing w:line="240" w:lineRule="auto"/>
                <w:jc w:val="right"/>
                <w:rPr>
                  <w:rFonts w:cs="Times New Roman"/>
                </w:rPr>
              </w:pPr>
              <w:r w:rsidRPr="00F40195">
                <w:rPr>
                  <w:rFonts w:cs="Times New Roman"/>
                  <w:noProof/>
                </w:rPr>
                <mc:AlternateContent>
                  <mc:Choice Requires="wps">
                    <w:drawing>
                      <wp:anchor distT="0" distB="0" distL="114300" distR="114300" simplePos="0" relativeHeight="251660288" behindDoc="0" locked="0" layoutInCell="1" allowOverlap="1" wp14:anchorId="6DC639F9" wp14:editId="68AAF76C">
                        <wp:simplePos x="0" y="0"/>
                        <wp:positionH relativeFrom="page">
                          <wp:posOffset>4114800</wp:posOffset>
                        </wp:positionH>
                        <wp:positionV relativeFrom="page">
                          <wp:posOffset>8572500</wp:posOffset>
                        </wp:positionV>
                        <wp:extent cx="2875915" cy="118745"/>
                        <wp:effectExtent l="0" t="0" r="0" b="825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4A4386E5" id="Rectangle 37" o:spid="_x0000_s1026" style="position:absolute;margin-left:324pt;margin-top:675pt;width:226.45pt;height:9.3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" fillcolor="#4f81bd [3204]" stroked="f" strokeweight="2pt">
                        <v:path arrowok="t"/>
                        <w10:wrap anchorx="page" anchory="page"/>
                      </v:rect>
                    </w:pict>
                  </mc:Fallback>
                </mc:AlternateContent>
              </w:r>
              <w:r w:rsidRPr="00F40195">
                <w:rPr>
                  <w:rFonts w:cs="Times New Roman"/>
                  <w:noProof/>
                </w:rPr>
                <mc:AlternateContent>
                  <mc:Choice Requires="wps">
                    <w:drawing>
                      <wp:anchor distT="0" distB="0" distL="114300" distR="114300" simplePos="0" relativeHeight="251659264" behindDoc="0" locked="0" layoutInCell="1" allowOverlap="1" wp14:anchorId="01E2CEB8" wp14:editId="75210C35">
                        <wp:simplePos x="0" y="0"/>
                        <wp:positionH relativeFrom="page">
                          <wp:posOffset>4114800</wp:posOffset>
                        </wp:positionH>
                        <wp:positionV relativeFrom="page">
                          <wp:posOffset>8001000</wp:posOffset>
                        </wp:positionV>
                        <wp:extent cx="2797810" cy="438785"/>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438785"/>
                                </a:xfrm>
                                <a:prstGeom prst="rect">
                                  <a:avLst/>
                                </a:prstGeom>
                                <a:noFill/>
                                <a:ln w="6350">
                                  <a:noFill/>
                                </a:ln>
                                <a:effectLst/>
                              </wps:spPr>
                              <wps:txbx>
                                <w:txbxContent>
                                  <w:p w14:paraId="1E8BF64F" w14:textId="230F01BF" w:rsidR="008A1069" w:rsidRDefault="008A1069" w:rsidP="00DC53BE">
                                    <w:pPr>
                                      <w:pStyle w:val="NoSpacing"/>
                                      <w:rPr>
                                        <w:noProof/>
                                        <w:color w:val="1F497D" w:themeColor="text2"/>
                                      </w:rPr>
                                    </w:pPr>
                                    <w:sdt>
                                      <w:sdtPr>
                                        <w:rPr>
                                          <w:noProof/>
                                          <w:color w:val="1F497D" w:themeColor="text2"/>
                                        </w:rPr>
                                        <w:alias w:val="Author"/>
                                        <w:id w:val="-890032480"/>
                                        <w:dataBinding w:prefixMappings="xmlns:ns0='http://schemas.openxmlformats.org/package/2006/metadata/core-properties' xmlns:ns1='http://purl.org/dc/elements/1.1/'" w:xpath="/ns0:coreProperties[1]/ns1:creator[1]" w:storeItemID="{6C3C8BC8-F283-45AE-878A-BAB7291924A1}"/>
                                        <w:text/>
                                      </w:sdtPr>
                                      <w:sdtContent>
                                        <w:r>
                                          <w:rPr>
                                            <w:noProof/>
                                            <w:color w:val="1F497D" w:themeColor="text2"/>
                                          </w:rPr>
                                          <w:t>Picus Odden &amp; Associates</w:t>
                                        </w:r>
                                      </w:sdtContent>
                                    </w:sdt>
                                  </w:p>
                                  <w:p w14:paraId="7A74F31C" w14:textId="50AD509C" w:rsidR="008A1069" w:rsidRDefault="008A1069" w:rsidP="00DC53BE">
                                    <w:pPr>
                                      <w:pStyle w:val="NoSpacing"/>
                                      <w:rPr>
                                        <w:noProof/>
                                        <w:color w:val="1F497D" w:themeColor="text2"/>
                                      </w:rPr>
                                    </w:pPr>
                                    <w:r>
                                      <w:rPr>
                                        <w:noProof/>
                                        <w:color w:val="1F497D" w:themeColor="text2"/>
                                      </w:rPr>
                                      <w:t>August, 2014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24pt;margin-top:630pt;width:220.3pt;height:34.55pt;z-index:25165926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" filled="f" stroked="f" strokeweight=".5pt">
                        <v:path arrowok="t"/>
                        <v:textbox style="mso-fit-shape-to-text:t">
                          <w:txbxContent>
                            <w:p w14:paraId="1E8BF64F" w14:textId="230F01BF" w:rsidR="008A1069" w:rsidRDefault="008A1069" w:rsidP="00DC53BE">
                              <w:pPr>
                                <w:pStyle w:val="NoSpacing"/>
                                <w:rPr>
                                  <w:noProof/>
                                  <w:color w:val="1F497D" w:themeColor="text2"/>
                                </w:rPr>
                              </w:pPr>
                              <w:sdt>
                                <w:sdtPr>
                                  <w:rPr>
                                    <w:noProof/>
                                    <w:color w:val="1F497D" w:themeColor="text2"/>
                                  </w:rPr>
                                  <w:alias w:val="Author"/>
                                  <w:id w:val="-890032480"/>
                                  <w:dataBinding w:prefixMappings="xmlns:ns0='http://schemas.openxmlformats.org/package/2006/metadata/core-properties' xmlns:ns1='http://purl.org/dc/elements/1.1/'" w:xpath="/ns0:coreProperties[1]/ns1:creator[1]" w:storeItemID="{6C3C8BC8-F283-45AE-878A-BAB7291924A1}"/>
                                  <w:text/>
                                </w:sdtPr>
                                <w:sdtContent>
                                  <w:r>
                                    <w:rPr>
                                      <w:noProof/>
                                      <w:color w:val="1F497D" w:themeColor="text2"/>
                                    </w:rPr>
                                    <w:t>Picus Odden &amp; Associates</w:t>
                                  </w:r>
                                </w:sdtContent>
                              </w:sdt>
                            </w:p>
                            <w:p w14:paraId="7A74F31C" w14:textId="50AD509C" w:rsidR="008A1069" w:rsidRDefault="008A1069" w:rsidP="00DC53BE">
                              <w:pPr>
                                <w:pStyle w:val="NoSpacing"/>
                                <w:rPr>
                                  <w:noProof/>
                                  <w:color w:val="1F497D" w:themeColor="text2"/>
                                </w:rPr>
                              </w:pPr>
                              <w:r>
                                <w:rPr>
                                  <w:noProof/>
                                  <w:color w:val="1F497D" w:themeColor="text2"/>
                                </w:rPr>
                                <w:t>August, 2014</w:t>
                              </w:r>
                            </w:p>
                          </w:txbxContent>
                        </v:textbox>
                        <w10:wrap type="square" anchorx="page" anchory="page"/>
                      </v:shape>
                    </w:pict>
                  </mc:Fallback>
                </mc:AlternateContent>
              </w:r>
            </w:p>
            <w:p w14:paraId="45625766" w14:textId="77777777" w:rsidR="00DC53BE" w:rsidRPr="00F40195" w:rsidRDefault="00DC53BE" w:rsidP="00F40195">
              <w:pPr>
                <w:spacing w:line="240" w:lineRule="auto"/>
                <w:jc w:val="right"/>
                <w:rPr>
                  <w:rFonts w:cs="Times New Roman"/>
                </w:rPr>
                <w:sectPr w:rsidR="00DC53BE" w:rsidRPr="00F40195" w:rsidSect="00CC79D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0"/>
                  <w:cols w:space="720"/>
                  <w:titlePg/>
                  <w:docGrid w:linePitch="360"/>
                </w:sectPr>
              </w:pPr>
            </w:p>
            <w:p w14:paraId="68BFC995" w14:textId="0C19CEB8" w:rsidR="009D7259" w:rsidRPr="00F40195" w:rsidRDefault="009D7259" w:rsidP="00F40195">
              <w:pPr>
                <w:spacing w:line="240" w:lineRule="auto"/>
                <w:rPr>
                  <w:rFonts w:cs="Times New Roman"/>
                </w:rPr>
              </w:pPr>
              <w:r w:rsidRPr="00F40195">
                <w:rPr>
                  <w:rFonts w:cs="Times New Roman"/>
                </w:rPr>
                <w:lastRenderedPageBreak/>
                <w:br w:type="page"/>
              </w:r>
            </w:p>
            <w:p w14:paraId="551C2B4E" w14:textId="77777777" w:rsidR="00DC53BE" w:rsidRPr="00F40195" w:rsidRDefault="00DC53BE" w:rsidP="00F40195">
              <w:pPr>
                <w:spacing w:line="240" w:lineRule="auto"/>
                <w:rPr>
                  <w:rFonts w:cs="Times New Roman"/>
                </w:rPr>
              </w:pPr>
            </w:p>
            <w:p w14:paraId="20A537B1" w14:textId="77777777" w:rsidR="00DC53BE" w:rsidRPr="00F40195" w:rsidRDefault="00DC53BE" w:rsidP="00F40195">
              <w:pPr>
                <w:spacing w:line="240" w:lineRule="auto"/>
                <w:rPr>
                  <w:rFonts w:cs="Times New Roman"/>
                </w:rPr>
              </w:pPr>
            </w:p>
            <w:p w14:paraId="7D563D9D" w14:textId="070E6A8E" w:rsidR="00DC53BE" w:rsidRPr="00F40195" w:rsidRDefault="00DC53BE" w:rsidP="00F40195">
              <w:pPr>
                <w:spacing w:line="240" w:lineRule="auto"/>
                <w:jc w:val="center"/>
                <w:rPr>
                  <w:rFonts w:cs="Times New Roman"/>
                  <w:b/>
                  <w:bCs/>
                  <w:smallCaps/>
                  <w:sz w:val="40"/>
                  <w:szCs w:val="40"/>
                </w:rPr>
              </w:pPr>
              <w:r w:rsidRPr="00F40195">
                <w:rPr>
                  <w:rFonts w:cs="Times New Roman"/>
                  <w:b/>
                  <w:bCs/>
                  <w:smallCaps/>
                  <w:sz w:val="40"/>
                  <w:szCs w:val="40"/>
                </w:rPr>
                <w:t xml:space="preserve">Adequacy for Excellence  </w:t>
              </w:r>
            </w:p>
            <w:p w14:paraId="7086B8B4" w14:textId="4F1A8AD9" w:rsidR="00DC53BE" w:rsidRPr="00F40195" w:rsidRDefault="00DC53BE" w:rsidP="00F40195">
              <w:pPr>
                <w:spacing w:line="240" w:lineRule="auto"/>
                <w:jc w:val="center"/>
                <w:rPr>
                  <w:rFonts w:cs="Times New Roman"/>
                  <w:b/>
                  <w:bCs/>
                  <w:smallCaps/>
                  <w:sz w:val="30"/>
                  <w:szCs w:val="30"/>
                </w:rPr>
              </w:pPr>
              <w:r w:rsidRPr="00F40195">
                <w:rPr>
                  <w:rFonts w:cs="Times New Roman"/>
                  <w:b/>
                  <w:bCs/>
                  <w:smallCaps/>
                  <w:sz w:val="30"/>
                  <w:szCs w:val="30"/>
                </w:rPr>
                <w:t xml:space="preserve">Advisory Committee Members  </w:t>
              </w:r>
            </w:p>
            <w:p w14:paraId="7B68B737" w14:textId="77777777" w:rsidR="00DC53BE" w:rsidRPr="00F40195" w:rsidRDefault="00DC53BE" w:rsidP="00F40195">
              <w:pPr>
                <w:spacing w:line="240" w:lineRule="auto"/>
                <w:jc w:val="center"/>
                <w:rPr>
                  <w:rFonts w:cs="Times New Roman"/>
                </w:rPr>
              </w:pPr>
            </w:p>
            <w:p w14:paraId="7B49B37C" w14:textId="5687DA41" w:rsidR="00DC53BE" w:rsidRPr="00F40195" w:rsidRDefault="00DC53BE" w:rsidP="00F40195">
              <w:pPr>
                <w:spacing w:line="240" w:lineRule="auto"/>
                <w:rPr>
                  <w:rFonts w:cs="Times New Roman"/>
                  <w:b/>
                  <w:bCs/>
                </w:rPr>
              </w:pPr>
              <w:r w:rsidRPr="00F40195">
                <w:rPr>
                  <w:rFonts w:cs="Times New Roman"/>
                  <w:b/>
                  <w:bCs/>
                </w:rPr>
                <w:t>The following report was dev</w:t>
              </w:r>
              <w:r w:rsidR="00D9750A" w:rsidRPr="00F40195">
                <w:rPr>
                  <w:rFonts w:cs="Times New Roman"/>
                  <w:b/>
                  <w:bCs/>
                </w:rPr>
                <w:t>eloped in cooperation with a 15</w:t>
              </w:r>
              <w:r w:rsidRPr="00F40195">
                <w:rPr>
                  <w:rFonts w:cs="Times New Roman"/>
                  <w:b/>
                  <w:bCs/>
                </w:rPr>
                <w:t xml:space="preserve"> member Advisory Committee, representing various </w:t>
              </w:r>
              <w:r w:rsidR="009122EB" w:rsidRPr="00F40195">
                <w:rPr>
                  <w:rFonts w:cs="Times New Roman"/>
                  <w:b/>
                  <w:bCs/>
                </w:rPr>
                <w:t>Kentucky</w:t>
              </w:r>
              <w:r w:rsidRPr="00F40195">
                <w:rPr>
                  <w:rFonts w:cs="Times New Roman"/>
                  <w:b/>
                  <w:bCs/>
                </w:rPr>
                <w:t xml:space="preserve"> stakeholder groups</w:t>
              </w:r>
              <w:r w:rsidR="009739FE" w:rsidRPr="00F40195">
                <w:rPr>
                  <w:rFonts w:cs="Times New Roman"/>
                  <w:b/>
                  <w:bCs/>
                </w:rPr>
                <w:t xml:space="preserve">. </w:t>
              </w:r>
              <w:r w:rsidRPr="00F40195">
                <w:rPr>
                  <w:rFonts w:cs="Times New Roman"/>
                  <w:b/>
                  <w:bCs/>
                </w:rPr>
                <w:t xml:space="preserve"> </w:t>
              </w:r>
            </w:p>
            <w:p w14:paraId="55779BA6" w14:textId="77777777" w:rsidR="00DC53BE" w:rsidRPr="00F40195" w:rsidRDefault="00DC53BE" w:rsidP="00F40195">
              <w:pPr>
                <w:spacing w:line="240" w:lineRule="auto"/>
                <w:rPr>
                  <w:rFonts w:cs="Times New Roman"/>
                  <w:noProof/>
                </w:rPr>
              </w:pPr>
            </w:p>
            <w:p w14:paraId="293C334B" w14:textId="77777777" w:rsidR="00F1753B" w:rsidRPr="00F40195" w:rsidRDefault="00F1753B" w:rsidP="00F40195">
              <w:pPr>
                <w:spacing w:line="240" w:lineRule="auto"/>
                <w:rPr>
                  <w:rFonts w:cs="Times New Roman"/>
                  <w:noProof/>
                </w:rPr>
              </w:pPr>
            </w:p>
            <w:p w14:paraId="689B1607" w14:textId="77777777" w:rsidR="00DC53BE" w:rsidRPr="00F40195" w:rsidRDefault="00DC53BE" w:rsidP="00390DD3">
              <w:pPr>
                <w:spacing w:line="360" w:lineRule="auto"/>
                <w:rPr>
                  <w:rFonts w:cs="Times New Roman"/>
                  <w:noProof/>
                </w:rPr>
              </w:pPr>
              <w:r w:rsidRPr="00F40195">
                <w:rPr>
                  <w:rFonts w:cs="Times New Roman"/>
                  <w:b/>
                  <w:noProof/>
                </w:rPr>
                <w:t>Justin Bathon</w:t>
              </w:r>
              <w:r w:rsidRPr="00F40195">
                <w:rPr>
                  <w:rFonts w:cs="Times New Roman"/>
                  <w:noProof/>
                </w:rPr>
                <w:t>, Assistant Professor, University of Kentucky</w:t>
              </w:r>
            </w:p>
            <w:p w14:paraId="20A90BDF" w14:textId="51E9ABD6" w:rsidR="00DC53BE" w:rsidRPr="00F40195" w:rsidRDefault="00B0771A" w:rsidP="00390DD3">
              <w:pPr>
                <w:spacing w:line="360" w:lineRule="auto"/>
                <w:rPr>
                  <w:rFonts w:cs="Times New Roman"/>
                  <w:noProof/>
                </w:rPr>
              </w:pPr>
              <w:r w:rsidRPr="00F40195">
                <w:rPr>
                  <w:rFonts w:cs="Times New Roman"/>
                  <w:b/>
                  <w:noProof/>
                </w:rPr>
                <w:t>Robyn Baxter</w:t>
              </w:r>
              <w:r w:rsidRPr="00F40195">
                <w:rPr>
                  <w:rFonts w:cs="Times New Roman"/>
                  <w:noProof/>
                </w:rPr>
                <w:t xml:space="preserve">, </w:t>
              </w:r>
              <w:r w:rsidR="00565E46" w:rsidRPr="00F40195">
                <w:rPr>
                  <w:rFonts w:cs="Times New Roman"/>
                  <w:noProof/>
                </w:rPr>
                <w:t>KY Department of Education</w:t>
              </w:r>
            </w:p>
            <w:p w14:paraId="2B31F802" w14:textId="37043CFE" w:rsidR="00DC383A" w:rsidRPr="00F40195" w:rsidRDefault="00DC383A" w:rsidP="00390DD3">
              <w:pPr>
                <w:spacing w:line="360" w:lineRule="auto"/>
                <w:rPr>
                  <w:rFonts w:cs="Times New Roman"/>
                </w:rPr>
              </w:pPr>
              <w:r w:rsidRPr="00F40195">
                <w:rPr>
                  <w:rFonts w:cs="Times New Roman"/>
                  <w:b/>
                </w:rPr>
                <w:t>Andrew Brennan</w:t>
              </w:r>
              <w:r w:rsidRPr="00F40195">
                <w:rPr>
                  <w:rFonts w:cs="Times New Roman"/>
                </w:rPr>
                <w:t>, Senior, PL Dunbar High School</w:t>
              </w:r>
            </w:p>
            <w:p w14:paraId="28AC5994" w14:textId="76F540CE" w:rsidR="00304763" w:rsidRPr="00F40195" w:rsidRDefault="00304763" w:rsidP="00390DD3">
              <w:pPr>
                <w:spacing w:line="360" w:lineRule="auto"/>
                <w:rPr>
                  <w:rFonts w:cs="Times New Roman"/>
                </w:rPr>
              </w:pPr>
              <w:r w:rsidRPr="00F40195">
                <w:rPr>
                  <w:rFonts w:cs="Times New Roman"/>
                  <w:b/>
                </w:rPr>
                <w:t>Michael Dailey</w:t>
              </w:r>
              <w:r w:rsidRPr="00F40195">
                <w:rPr>
                  <w:rFonts w:cs="Times New Roman"/>
                </w:rPr>
                <w:t>, Associate Director for Student Achievement, Fayette County Public Schools</w:t>
              </w:r>
            </w:p>
            <w:p w14:paraId="67660F53" w14:textId="78ECB411" w:rsidR="00DC383A" w:rsidRPr="00F40195" w:rsidRDefault="00DC383A" w:rsidP="00390DD3">
              <w:pPr>
                <w:spacing w:line="360" w:lineRule="auto"/>
                <w:rPr>
                  <w:rFonts w:cs="Times New Roman"/>
                </w:rPr>
              </w:pPr>
              <w:r w:rsidRPr="00F40195">
                <w:rPr>
                  <w:rFonts w:cs="Times New Roman"/>
                  <w:b/>
                </w:rPr>
                <w:t>Representative Kelly Flood,</w:t>
              </w:r>
              <w:r w:rsidRPr="00F40195">
                <w:rPr>
                  <w:rFonts w:cs="Times New Roman"/>
                </w:rPr>
                <w:t xml:space="preserve"> House District 75, Fayette</w:t>
              </w:r>
            </w:p>
            <w:p w14:paraId="2987944C" w14:textId="2B4CCEFA" w:rsidR="00DC383A" w:rsidRPr="00F40195" w:rsidRDefault="00DC383A" w:rsidP="00390DD3">
              <w:pPr>
                <w:spacing w:line="360" w:lineRule="auto"/>
                <w:rPr>
                  <w:rFonts w:eastAsia="Times New Roman" w:cs="Times New Roman"/>
                </w:rPr>
              </w:pPr>
              <w:r w:rsidRPr="00F40195">
                <w:rPr>
                  <w:rFonts w:eastAsia="Times New Roman" w:cs="Times New Roman"/>
                  <w:b/>
                </w:rPr>
                <w:t xml:space="preserve">Blake </w:t>
              </w:r>
              <w:proofErr w:type="spellStart"/>
              <w:r w:rsidRPr="00F40195">
                <w:rPr>
                  <w:rFonts w:eastAsia="Times New Roman" w:cs="Times New Roman"/>
                  <w:b/>
                </w:rPr>
                <w:t>Haselton</w:t>
              </w:r>
              <w:proofErr w:type="spellEnd"/>
              <w:r w:rsidRPr="00F40195">
                <w:rPr>
                  <w:rFonts w:eastAsia="Times New Roman" w:cs="Times New Roman"/>
                  <w:b/>
                </w:rPr>
                <w:t xml:space="preserve">, </w:t>
              </w:r>
              <w:r w:rsidRPr="00F40195">
                <w:rPr>
                  <w:rFonts w:eastAsia="Times New Roman" w:cs="Times New Roman"/>
                </w:rPr>
                <w:t>Dean of School of Education and Human Development, U of Louisville</w:t>
              </w:r>
            </w:p>
            <w:p w14:paraId="1CD6CE3A" w14:textId="092A45F5" w:rsidR="00BB4E75" w:rsidRPr="00F40195" w:rsidRDefault="00BB4E75" w:rsidP="00390DD3">
              <w:pPr>
                <w:spacing w:line="360" w:lineRule="auto"/>
                <w:rPr>
                  <w:rFonts w:eastAsia="Times New Roman" w:cs="Times New Roman"/>
                </w:rPr>
              </w:pPr>
              <w:r w:rsidRPr="00F40195">
                <w:rPr>
                  <w:rFonts w:cs="Times New Roman"/>
                  <w:b/>
                  <w:bCs/>
                </w:rPr>
                <w:t>James Hodge</w:t>
              </w:r>
              <w:r w:rsidR="009D7747" w:rsidRPr="00F40195">
                <w:rPr>
                  <w:rFonts w:cs="Times New Roman"/>
                  <w:bCs/>
                </w:rPr>
                <w:t xml:space="preserve">, </w:t>
              </w:r>
              <w:r w:rsidRPr="00F40195">
                <w:rPr>
                  <w:rFonts w:cs="Times New Roman"/>
                  <w:bCs/>
                </w:rPr>
                <w:t>Lexington Traditional Middle School (LTMS), Fayette County</w:t>
              </w:r>
            </w:p>
            <w:p w14:paraId="3E025755" w14:textId="3BAABC5F" w:rsidR="00926F36" w:rsidRPr="00F40195" w:rsidRDefault="00926F36" w:rsidP="00390DD3">
              <w:pPr>
                <w:spacing w:line="360" w:lineRule="auto"/>
                <w:rPr>
                  <w:rFonts w:cs="Times New Roman"/>
                </w:rPr>
              </w:pPr>
              <w:r w:rsidRPr="00F40195">
                <w:rPr>
                  <w:rFonts w:cs="Times New Roman"/>
                  <w:b/>
                </w:rPr>
                <w:t xml:space="preserve">Mary </w:t>
              </w:r>
              <w:proofErr w:type="spellStart"/>
              <w:r w:rsidRPr="00F40195">
                <w:rPr>
                  <w:rFonts w:cs="Times New Roman"/>
                  <w:b/>
                </w:rPr>
                <w:t>Minyard</w:t>
              </w:r>
              <w:proofErr w:type="spellEnd"/>
              <w:r w:rsidRPr="00F40195">
                <w:rPr>
                  <w:rFonts w:cs="Times New Roman"/>
                </w:rPr>
                <w:t>, Principal, Young Elementary School, Jefferson County School District</w:t>
              </w:r>
            </w:p>
            <w:p w14:paraId="290B004D" w14:textId="26174A90" w:rsidR="00926F36" w:rsidRPr="00F40195" w:rsidRDefault="00926F36" w:rsidP="00390DD3">
              <w:pPr>
                <w:spacing w:line="360" w:lineRule="auto"/>
                <w:rPr>
                  <w:rStyle w:val="position4"/>
                  <w:rFonts w:cs="Times New Roman"/>
                  <w:color w:val="111011"/>
                </w:rPr>
              </w:pPr>
              <w:r w:rsidRPr="00F40195">
                <w:rPr>
                  <w:rStyle w:val="name4"/>
                  <w:rFonts w:cs="Times New Roman"/>
                  <w:b/>
                  <w:color w:val="111011"/>
                </w:rPr>
                <w:t xml:space="preserve">Leon </w:t>
              </w:r>
              <w:proofErr w:type="spellStart"/>
              <w:r w:rsidRPr="00F40195">
                <w:rPr>
                  <w:rStyle w:val="name4"/>
                  <w:rFonts w:cs="Times New Roman"/>
                  <w:b/>
                  <w:color w:val="111011"/>
                </w:rPr>
                <w:t>Mooneyhan</w:t>
              </w:r>
              <w:proofErr w:type="spellEnd"/>
              <w:r w:rsidRPr="00F40195">
                <w:rPr>
                  <w:rStyle w:val="name4"/>
                  <w:rFonts w:cs="Times New Roman"/>
                  <w:color w:val="111011"/>
                </w:rPr>
                <w:t xml:space="preserve">, </w:t>
              </w:r>
              <w:r w:rsidRPr="00F40195">
                <w:rPr>
                  <w:rStyle w:val="position4"/>
                  <w:rFonts w:cs="Times New Roman"/>
                  <w:color w:val="111011"/>
                </w:rPr>
                <w:t>Chief Executive Officer, OVEC</w:t>
              </w:r>
            </w:p>
            <w:p w14:paraId="4AD9F829" w14:textId="27120919" w:rsidR="00926F36" w:rsidRPr="00F40195" w:rsidRDefault="00926F36" w:rsidP="00390DD3">
              <w:pPr>
                <w:spacing w:line="360" w:lineRule="auto"/>
                <w:rPr>
                  <w:rFonts w:cs="Times New Roman"/>
                  <w:noProof/>
                </w:rPr>
              </w:pPr>
              <w:r w:rsidRPr="00F40195">
                <w:rPr>
                  <w:rFonts w:cs="Times New Roman"/>
                  <w:b/>
                </w:rPr>
                <w:t>Randy Poe</w:t>
              </w:r>
              <w:r w:rsidRPr="00F40195">
                <w:rPr>
                  <w:rFonts w:cs="Times New Roman"/>
                </w:rPr>
                <w:t>, Superintendent, Boone County School District</w:t>
              </w:r>
            </w:p>
            <w:p w14:paraId="68BE9F52" w14:textId="60433EF8" w:rsidR="00926F36" w:rsidRPr="00F40195" w:rsidRDefault="00DC383A" w:rsidP="00390DD3">
              <w:pPr>
                <w:spacing w:line="360" w:lineRule="auto"/>
                <w:rPr>
                  <w:rFonts w:cs="Times New Roman"/>
                </w:rPr>
              </w:pPr>
              <w:r w:rsidRPr="00F40195">
                <w:rPr>
                  <w:rFonts w:cs="Times New Roman"/>
                  <w:b/>
                </w:rPr>
                <w:t>Tom Richey</w:t>
              </w:r>
              <w:r w:rsidRPr="00F40195">
                <w:rPr>
                  <w:rFonts w:cs="Times New Roman"/>
                </w:rPr>
                <w:t>, Superintendent, Henderson County School District</w:t>
              </w:r>
            </w:p>
            <w:p w14:paraId="7D1802AE" w14:textId="302ADF28" w:rsidR="006934CE" w:rsidRPr="00F40195" w:rsidRDefault="00926F36" w:rsidP="00390DD3">
              <w:pPr>
                <w:spacing w:line="360" w:lineRule="auto"/>
                <w:rPr>
                  <w:rFonts w:cs="Times New Roman"/>
                </w:rPr>
              </w:pPr>
              <w:r w:rsidRPr="00F40195">
                <w:rPr>
                  <w:rFonts w:cs="Times New Roman"/>
                  <w:b/>
                </w:rPr>
                <w:t>Matt Robbins</w:t>
              </w:r>
              <w:r w:rsidRPr="00F40195">
                <w:rPr>
                  <w:rFonts w:cs="Times New Roman"/>
                </w:rPr>
                <w:t>, Daviess County Pu</w:t>
              </w:r>
              <w:r w:rsidR="00746CDE" w:rsidRPr="00F40195">
                <w:rPr>
                  <w:rFonts w:cs="Times New Roman"/>
                </w:rPr>
                <w:t>blic School D</w:t>
              </w:r>
              <w:r w:rsidRPr="00F40195">
                <w:rPr>
                  <w:rFonts w:cs="Times New Roman"/>
                </w:rPr>
                <w:t xml:space="preserve">istrict’s Asst. Sup of Business and Operations  </w:t>
              </w:r>
            </w:p>
            <w:p w14:paraId="66ABB213" w14:textId="63DB650E" w:rsidR="00FA1DF2" w:rsidRPr="00F40195" w:rsidRDefault="00FA1DF2" w:rsidP="00390DD3">
              <w:pPr>
                <w:spacing w:line="360" w:lineRule="auto"/>
                <w:rPr>
                  <w:rFonts w:cs="Times New Roman"/>
                </w:rPr>
              </w:pPr>
              <w:r w:rsidRPr="00F40195">
                <w:rPr>
                  <w:rFonts w:cs="Times New Roman"/>
                  <w:b/>
                </w:rPr>
                <w:t>Jack Rose</w:t>
              </w:r>
              <w:r w:rsidRPr="00F40195">
                <w:rPr>
                  <w:rFonts w:cs="Times New Roman"/>
                </w:rPr>
                <w:t>, Professor, Department of Educational Studies, Murray State University</w:t>
              </w:r>
            </w:p>
            <w:p w14:paraId="0246DB2B" w14:textId="77777777" w:rsidR="00876881" w:rsidRPr="00F40195" w:rsidRDefault="00876881" w:rsidP="00390DD3">
              <w:pPr>
                <w:spacing w:line="360" w:lineRule="auto"/>
                <w:rPr>
                  <w:rFonts w:eastAsia="Times New Roman" w:cs="Times New Roman"/>
                </w:rPr>
              </w:pPr>
              <w:r w:rsidRPr="00F40195">
                <w:rPr>
                  <w:rFonts w:eastAsia="Times New Roman" w:cs="Times New Roman"/>
                  <w:b/>
                </w:rPr>
                <w:t xml:space="preserve">Joanna </w:t>
              </w:r>
              <w:proofErr w:type="spellStart"/>
              <w:r w:rsidRPr="00F40195">
                <w:rPr>
                  <w:rFonts w:eastAsia="Times New Roman" w:cs="Times New Roman"/>
                  <w:b/>
                </w:rPr>
                <w:t>Howerton</w:t>
              </w:r>
              <w:proofErr w:type="spellEnd"/>
              <w:r w:rsidRPr="00F40195">
                <w:rPr>
                  <w:rFonts w:eastAsia="Times New Roman" w:cs="Times New Roman"/>
                  <w:b/>
                </w:rPr>
                <w:t xml:space="preserve"> Stevens, </w:t>
              </w:r>
              <w:r w:rsidRPr="00F40195">
                <w:rPr>
                  <w:rFonts w:eastAsia="Times New Roman" w:cs="Times New Roman"/>
                </w:rPr>
                <w:t xml:space="preserve">Mathematics Lead Teacher, Lincoln County High School </w:t>
              </w:r>
            </w:p>
            <w:p w14:paraId="32B9812C" w14:textId="7352B059" w:rsidR="006934CE" w:rsidRPr="00F40195" w:rsidRDefault="00291F23" w:rsidP="00390DD3">
              <w:pPr>
                <w:spacing w:line="360" w:lineRule="auto"/>
                <w:rPr>
                  <w:rFonts w:cs="Times New Roman"/>
                </w:rPr>
              </w:pPr>
              <w:r w:rsidRPr="00F40195">
                <w:rPr>
                  <w:rFonts w:cs="Times New Roman"/>
                  <w:b/>
                </w:rPr>
                <w:t>Henry Webb</w:t>
              </w:r>
              <w:r w:rsidRPr="00F40195">
                <w:rPr>
                  <w:rFonts w:cs="Times New Roman"/>
                </w:rPr>
                <w:t>, Superintendent of Floyd County Schools</w:t>
              </w:r>
            </w:p>
            <w:p w14:paraId="119D43D0" w14:textId="77777777" w:rsidR="006934CE" w:rsidRPr="00F40195" w:rsidRDefault="006934CE" w:rsidP="00F40195">
              <w:pPr>
                <w:spacing w:line="240" w:lineRule="auto"/>
                <w:rPr>
                  <w:rFonts w:cs="Times New Roman"/>
                </w:rPr>
              </w:pPr>
            </w:p>
            <w:p w14:paraId="593F3955" w14:textId="77777777" w:rsidR="006934CE" w:rsidRPr="00F40195" w:rsidRDefault="006934CE" w:rsidP="00F40195">
              <w:pPr>
                <w:spacing w:line="240" w:lineRule="auto"/>
                <w:rPr>
                  <w:rFonts w:cs="Times New Roman"/>
                </w:rPr>
              </w:pPr>
            </w:p>
            <w:p w14:paraId="6987699D" w14:textId="77777777" w:rsidR="006934CE" w:rsidRPr="00F40195" w:rsidRDefault="006934CE" w:rsidP="00F40195">
              <w:pPr>
                <w:spacing w:line="240" w:lineRule="auto"/>
                <w:rPr>
                  <w:rFonts w:cs="Times New Roman"/>
                </w:rPr>
              </w:pPr>
            </w:p>
            <w:p w14:paraId="0AEB8FEB" w14:textId="77777777" w:rsidR="006934CE" w:rsidRPr="00F40195" w:rsidRDefault="006934CE" w:rsidP="00F40195">
              <w:pPr>
                <w:spacing w:line="240" w:lineRule="auto"/>
                <w:rPr>
                  <w:rFonts w:cs="Times New Roman"/>
                </w:rPr>
              </w:pPr>
            </w:p>
            <w:p w14:paraId="03942795" w14:textId="34A546E2" w:rsidR="00F46017" w:rsidRPr="00F40195" w:rsidRDefault="009122EB" w:rsidP="00F40195">
              <w:pPr>
                <w:spacing w:line="240" w:lineRule="auto"/>
                <w:rPr>
                  <w:rFonts w:eastAsia="Times New Roman" w:cs="Times New Roman"/>
                </w:rPr>
                <w:sectPr w:rsidR="00F46017" w:rsidRPr="00F40195" w:rsidSect="00CC79D7">
                  <w:footerReference w:type="even" r:id="rId16"/>
                  <w:footerReference w:type="default" r:id="rId17"/>
                  <w:footerReference w:type="first" r:id="rId18"/>
                  <w:type w:val="continuous"/>
                  <w:pgSz w:w="12240" w:h="15840" w:code="1"/>
                  <w:pgMar w:top="1440" w:right="1440" w:bottom="1440" w:left="1440" w:header="720" w:footer="720" w:gutter="0"/>
                  <w:pgNumType w:start="0"/>
                  <w:cols w:space="720"/>
                  <w:docGrid w:linePitch="360"/>
                </w:sectPr>
              </w:pPr>
              <w:r w:rsidRPr="00F40195">
                <w:rPr>
                  <w:rFonts w:cs="Times New Roman"/>
                  <w:noProof/>
                </w:rPr>
                <w:br w:type="page"/>
              </w:r>
            </w:p>
          </w:sdtContent>
        </w:sdt>
        <w:p w14:paraId="2E29233A" w14:textId="5F8B71A8" w:rsidR="00F46017" w:rsidRPr="00F40195" w:rsidRDefault="00F46017" w:rsidP="00F40195">
          <w:pPr>
            <w:spacing w:line="240" w:lineRule="auto"/>
            <w:rPr>
              <w:rFonts w:cs="Times New Roman"/>
            </w:rPr>
          </w:pPr>
          <w:bookmarkStart w:id="0" w:name="_GoBack"/>
          <w:bookmarkEnd w:id="0"/>
        </w:p>
        <w:p w14:paraId="786E3534" w14:textId="2F1512BC" w:rsidR="00086464" w:rsidRPr="00F40195" w:rsidRDefault="008A1069" w:rsidP="00F40195">
          <w:pPr>
            <w:spacing w:line="240" w:lineRule="auto"/>
            <w:jc w:val="center"/>
            <w:rPr>
              <w:rFonts w:eastAsiaTheme="majorEastAsia" w:cs="Times New Roman"/>
              <w:b/>
              <w:bCs/>
              <w:color w:val="365F91" w:themeColor="accent1" w:themeShade="BF"/>
              <w:sz w:val="28"/>
              <w:szCs w:val="28"/>
              <w:lang w:eastAsia="ja-JP"/>
            </w:rPr>
          </w:pPr>
        </w:p>
      </w:sdtContent>
    </w:sdt>
    <w:bookmarkStart w:id="1" w:name="_Toc393883074" w:displacedByCustomXml="next"/>
    <w:bookmarkStart w:id="2" w:name="_Toc225611225" w:displacedByCustomXml="next"/>
    <w:bookmarkStart w:id="3" w:name="_Toc223943551" w:displacedByCustomXml="next"/>
    <w:sdt>
      <w:sdtPr>
        <w:rPr>
          <w:rFonts w:eastAsiaTheme="minorHAnsi" w:cstheme="minorBidi"/>
          <w:b w:val="0"/>
          <w:bCs w:val="0"/>
          <w:caps w:val="0"/>
          <w:szCs w:val="22"/>
        </w:rPr>
        <w:id w:val="-32274342"/>
        <w:docPartObj>
          <w:docPartGallery w:val="Table of Contents"/>
          <w:docPartUnique/>
        </w:docPartObj>
      </w:sdtPr>
      <w:sdtEndPr>
        <w:rPr>
          <w:rFonts w:cs="Times New Roman"/>
          <w:noProof/>
        </w:rPr>
      </w:sdtEndPr>
      <w:sdtContent>
        <w:p w14:paraId="449F7524" w14:textId="1C0B7813" w:rsidR="009122EB" w:rsidRPr="00F40195" w:rsidRDefault="009122EB" w:rsidP="005C3447">
          <w:pPr>
            <w:pStyle w:val="Heading1"/>
          </w:pPr>
          <w:r w:rsidRPr="00F40195">
            <w:t>Contents</w:t>
          </w:r>
          <w:bookmarkEnd w:id="1"/>
        </w:p>
        <w:p w14:paraId="693A283F" w14:textId="77777777" w:rsidR="00A54967" w:rsidRDefault="009122EB">
          <w:pPr>
            <w:pStyle w:val="TOC1"/>
            <w:tabs>
              <w:tab w:val="right" w:leader="dot" w:pos="9350"/>
            </w:tabs>
            <w:rPr>
              <w:rFonts w:asciiTheme="minorHAnsi" w:eastAsiaTheme="minorEastAsia" w:hAnsiTheme="minorHAnsi"/>
              <w:noProof/>
              <w:sz w:val="22"/>
            </w:rPr>
          </w:pPr>
          <w:r w:rsidRPr="00F40195">
            <w:rPr>
              <w:rFonts w:cs="Times New Roman"/>
            </w:rPr>
            <w:fldChar w:fldCharType="begin"/>
          </w:r>
          <w:r w:rsidRPr="00F40195">
            <w:rPr>
              <w:rFonts w:cs="Times New Roman"/>
            </w:rPr>
            <w:instrText xml:space="preserve"> TOC \o "1-3" \h \z \u </w:instrText>
          </w:r>
          <w:r w:rsidRPr="00F40195">
            <w:rPr>
              <w:rFonts w:cs="Times New Roman"/>
            </w:rPr>
            <w:fldChar w:fldCharType="separate"/>
          </w:r>
          <w:hyperlink w:anchor="_Toc393883074" w:history="1">
            <w:r w:rsidR="00A54967" w:rsidRPr="00B2622D">
              <w:rPr>
                <w:rStyle w:val="Hyperlink"/>
                <w:noProof/>
              </w:rPr>
              <w:t>Contents</w:t>
            </w:r>
            <w:r w:rsidR="00A54967">
              <w:rPr>
                <w:noProof/>
                <w:webHidden/>
              </w:rPr>
              <w:tab/>
            </w:r>
            <w:r w:rsidR="00A54967">
              <w:rPr>
                <w:noProof/>
                <w:webHidden/>
              </w:rPr>
              <w:fldChar w:fldCharType="begin"/>
            </w:r>
            <w:r w:rsidR="00A54967">
              <w:rPr>
                <w:noProof/>
                <w:webHidden/>
              </w:rPr>
              <w:instrText xml:space="preserve"> PAGEREF _Toc393883074 \h </w:instrText>
            </w:r>
            <w:r w:rsidR="00A54967">
              <w:rPr>
                <w:noProof/>
                <w:webHidden/>
              </w:rPr>
            </w:r>
            <w:r w:rsidR="00A54967">
              <w:rPr>
                <w:noProof/>
                <w:webHidden/>
              </w:rPr>
              <w:fldChar w:fldCharType="separate"/>
            </w:r>
            <w:r w:rsidR="00F41A6E">
              <w:rPr>
                <w:noProof/>
                <w:webHidden/>
              </w:rPr>
              <w:t>2</w:t>
            </w:r>
            <w:r w:rsidR="00A54967">
              <w:rPr>
                <w:noProof/>
                <w:webHidden/>
              </w:rPr>
              <w:fldChar w:fldCharType="end"/>
            </w:r>
          </w:hyperlink>
        </w:p>
        <w:p w14:paraId="7726E4B5" w14:textId="77777777" w:rsidR="00A54967" w:rsidRDefault="008A1069">
          <w:pPr>
            <w:pStyle w:val="TOC1"/>
            <w:tabs>
              <w:tab w:val="right" w:leader="dot" w:pos="9350"/>
            </w:tabs>
            <w:rPr>
              <w:rFonts w:asciiTheme="minorHAnsi" w:eastAsiaTheme="minorEastAsia" w:hAnsiTheme="minorHAnsi"/>
              <w:noProof/>
              <w:sz w:val="22"/>
            </w:rPr>
          </w:pPr>
          <w:hyperlink w:anchor="_Toc393883075" w:history="1">
            <w:r w:rsidR="00A54967" w:rsidRPr="00B2622D">
              <w:rPr>
                <w:rStyle w:val="Hyperlink"/>
                <w:noProof/>
              </w:rPr>
              <w:t>Executive Summary</w:t>
            </w:r>
            <w:r w:rsidR="00A54967">
              <w:rPr>
                <w:noProof/>
                <w:webHidden/>
              </w:rPr>
              <w:tab/>
            </w:r>
            <w:r w:rsidR="00A54967">
              <w:rPr>
                <w:noProof/>
                <w:webHidden/>
              </w:rPr>
              <w:fldChar w:fldCharType="begin"/>
            </w:r>
            <w:r w:rsidR="00A54967">
              <w:rPr>
                <w:noProof/>
                <w:webHidden/>
              </w:rPr>
              <w:instrText xml:space="preserve"> PAGEREF _Toc393883075 \h </w:instrText>
            </w:r>
            <w:r w:rsidR="00A54967">
              <w:rPr>
                <w:noProof/>
                <w:webHidden/>
              </w:rPr>
            </w:r>
            <w:r w:rsidR="00A54967">
              <w:rPr>
                <w:noProof/>
                <w:webHidden/>
              </w:rPr>
              <w:fldChar w:fldCharType="separate"/>
            </w:r>
            <w:r w:rsidR="00F41A6E">
              <w:rPr>
                <w:noProof/>
                <w:webHidden/>
              </w:rPr>
              <w:t>3</w:t>
            </w:r>
            <w:r w:rsidR="00A54967">
              <w:rPr>
                <w:noProof/>
                <w:webHidden/>
              </w:rPr>
              <w:fldChar w:fldCharType="end"/>
            </w:r>
          </w:hyperlink>
        </w:p>
        <w:p w14:paraId="2A20DC35" w14:textId="6A9A2AE3" w:rsidR="00A54967" w:rsidRDefault="008A1069">
          <w:pPr>
            <w:pStyle w:val="TOC1"/>
            <w:tabs>
              <w:tab w:val="right" w:leader="dot" w:pos="9350"/>
            </w:tabs>
            <w:rPr>
              <w:rFonts w:asciiTheme="minorHAnsi" w:eastAsiaTheme="minorEastAsia" w:hAnsiTheme="minorHAnsi"/>
              <w:noProof/>
              <w:sz w:val="22"/>
            </w:rPr>
          </w:pPr>
          <w:hyperlink w:anchor="_Toc393883076" w:history="1">
            <w:r w:rsidR="00A54967" w:rsidRPr="00B2622D">
              <w:rPr>
                <w:rStyle w:val="Hyperlink"/>
                <w:noProof/>
              </w:rPr>
              <w:t xml:space="preserve"> Evidence-Based Adequacy Model</w:t>
            </w:r>
            <w:r w:rsidR="00A54967">
              <w:rPr>
                <w:noProof/>
                <w:webHidden/>
              </w:rPr>
              <w:tab/>
            </w:r>
            <w:r w:rsidR="00A54967">
              <w:rPr>
                <w:noProof/>
                <w:webHidden/>
              </w:rPr>
              <w:fldChar w:fldCharType="begin"/>
            </w:r>
            <w:r w:rsidR="00A54967">
              <w:rPr>
                <w:noProof/>
                <w:webHidden/>
              </w:rPr>
              <w:instrText xml:space="preserve"> PAGEREF _Toc393883076 \h </w:instrText>
            </w:r>
            <w:r w:rsidR="00A54967">
              <w:rPr>
                <w:noProof/>
                <w:webHidden/>
              </w:rPr>
            </w:r>
            <w:r w:rsidR="00A54967">
              <w:rPr>
                <w:noProof/>
                <w:webHidden/>
              </w:rPr>
              <w:fldChar w:fldCharType="separate"/>
            </w:r>
            <w:r w:rsidR="00F41A6E">
              <w:rPr>
                <w:noProof/>
                <w:webHidden/>
              </w:rPr>
              <w:t>5</w:t>
            </w:r>
            <w:r w:rsidR="00A54967">
              <w:rPr>
                <w:noProof/>
                <w:webHidden/>
              </w:rPr>
              <w:fldChar w:fldCharType="end"/>
            </w:r>
          </w:hyperlink>
        </w:p>
        <w:p w14:paraId="49AC98D2" w14:textId="77777777" w:rsidR="00A54967" w:rsidRDefault="008A1069">
          <w:pPr>
            <w:pStyle w:val="TOC2"/>
            <w:tabs>
              <w:tab w:val="right" w:leader="dot" w:pos="9350"/>
            </w:tabs>
            <w:rPr>
              <w:rFonts w:asciiTheme="minorHAnsi" w:eastAsiaTheme="minorEastAsia" w:hAnsiTheme="minorHAnsi"/>
              <w:noProof/>
              <w:sz w:val="22"/>
            </w:rPr>
          </w:pPr>
          <w:hyperlink w:anchor="_Toc393883077" w:history="1">
            <w:r w:rsidR="00A54967" w:rsidRPr="00B2622D">
              <w:rPr>
                <w:rStyle w:val="Hyperlink"/>
                <w:noProof/>
              </w:rPr>
              <w:t>Evidence-Based Methodology</w:t>
            </w:r>
            <w:r w:rsidR="00A54967">
              <w:rPr>
                <w:noProof/>
                <w:webHidden/>
              </w:rPr>
              <w:tab/>
            </w:r>
            <w:r w:rsidR="00A54967">
              <w:rPr>
                <w:noProof/>
                <w:webHidden/>
              </w:rPr>
              <w:fldChar w:fldCharType="begin"/>
            </w:r>
            <w:r w:rsidR="00A54967">
              <w:rPr>
                <w:noProof/>
                <w:webHidden/>
              </w:rPr>
              <w:instrText xml:space="preserve"> PAGEREF _Toc393883077 \h </w:instrText>
            </w:r>
            <w:r w:rsidR="00A54967">
              <w:rPr>
                <w:noProof/>
                <w:webHidden/>
              </w:rPr>
            </w:r>
            <w:r w:rsidR="00A54967">
              <w:rPr>
                <w:noProof/>
                <w:webHidden/>
              </w:rPr>
              <w:fldChar w:fldCharType="separate"/>
            </w:r>
            <w:r w:rsidR="00F41A6E">
              <w:rPr>
                <w:noProof/>
                <w:webHidden/>
              </w:rPr>
              <w:t>12</w:t>
            </w:r>
            <w:r w:rsidR="00A54967">
              <w:rPr>
                <w:noProof/>
                <w:webHidden/>
              </w:rPr>
              <w:fldChar w:fldCharType="end"/>
            </w:r>
          </w:hyperlink>
        </w:p>
        <w:p w14:paraId="7D6F99A3" w14:textId="77777777" w:rsidR="00A54967" w:rsidRDefault="008A1069">
          <w:pPr>
            <w:pStyle w:val="TOC3"/>
            <w:tabs>
              <w:tab w:val="right" w:leader="dot" w:pos="9350"/>
            </w:tabs>
            <w:rPr>
              <w:rFonts w:asciiTheme="minorHAnsi" w:eastAsiaTheme="minorEastAsia" w:hAnsiTheme="minorHAnsi"/>
              <w:noProof/>
              <w:sz w:val="22"/>
            </w:rPr>
          </w:pPr>
          <w:hyperlink w:anchor="_Toc393883078" w:history="1">
            <w:r w:rsidR="00A54967" w:rsidRPr="00B2622D">
              <w:rPr>
                <w:rStyle w:val="Hyperlink"/>
                <w:noProof/>
              </w:rPr>
              <w:t>Compensation Levels</w:t>
            </w:r>
            <w:r w:rsidR="00A54967">
              <w:rPr>
                <w:noProof/>
                <w:webHidden/>
              </w:rPr>
              <w:tab/>
            </w:r>
            <w:r w:rsidR="00A54967">
              <w:rPr>
                <w:noProof/>
                <w:webHidden/>
              </w:rPr>
              <w:fldChar w:fldCharType="begin"/>
            </w:r>
            <w:r w:rsidR="00A54967">
              <w:rPr>
                <w:noProof/>
                <w:webHidden/>
              </w:rPr>
              <w:instrText xml:space="preserve"> PAGEREF _Toc393883078 \h </w:instrText>
            </w:r>
            <w:r w:rsidR="00A54967">
              <w:rPr>
                <w:noProof/>
                <w:webHidden/>
              </w:rPr>
            </w:r>
            <w:r w:rsidR="00A54967">
              <w:rPr>
                <w:noProof/>
                <w:webHidden/>
              </w:rPr>
              <w:fldChar w:fldCharType="separate"/>
            </w:r>
            <w:r w:rsidR="00F41A6E">
              <w:rPr>
                <w:noProof/>
                <w:webHidden/>
              </w:rPr>
              <w:t>12</w:t>
            </w:r>
            <w:r w:rsidR="00A54967">
              <w:rPr>
                <w:noProof/>
                <w:webHidden/>
              </w:rPr>
              <w:fldChar w:fldCharType="end"/>
            </w:r>
          </w:hyperlink>
        </w:p>
        <w:p w14:paraId="3D65EAE4" w14:textId="77777777" w:rsidR="00A54967" w:rsidRDefault="008A1069">
          <w:pPr>
            <w:pStyle w:val="TOC3"/>
            <w:tabs>
              <w:tab w:val="right" w:leader="dot" w:pos="9350"/>
            </w:tabs>
            <w:rPr>
              <w:rFonts w:asciiTheme="minorHAnsi" w:eastAsiaTheme="minorEastAsia" w:hAnsiTheme="minorHAnsi"/>
              <w:noProof/>
              <w:sz w:val="22"/>
            </w:rPr>
          </w:pPr>
          <w:hyperlink w:anchor="_Toc393883079" w:history="1">
            <w:r w:rsidR="00A54967" w:rsidRPr="00B2622D">
              <w:rPr>
                <w:rStyle w:val="Hyperlink"/>
                <w:noProof/>
              </w:rPr>
              <w:t>Regional Cost Adjustments</w:t>
            </w:r>
            <w:r w:rsidR="00A54967">
              <w:rPr>
                <w:noProof/>
                <w:webHidden/>
              </w:rPr>
              <w:tab/>
            </w:r>
            <w:r w:rsidR="00A54967">
              <w:rPr>
                <w:noProof/>
                <w:webHidden/>
              </w:rPr>
              <w:fldChar w:fldCharType="begin"/>
            </w:r>
            <w:r w:rsidR="00A54967">
              <w:rPr>
                <w:noProof/>
                <w:webHidden/>
              </w:rPr>
              <w:instrText xml:space="preserve"> PAGEREF _Toc393883079 \h </w:instrText>
            </w:r>
            <w:r w:rsidR="00A54967">
              <w:rPr>
                <w:noProof/>
                <w:webHidden/>
              </w:rPr>
            </w:r>
            <w:r w:rsidR="00A54967">
              <w:rPr>
                <w:noProof/>
                <w:webHidden/>
              </w:rPr>
              <w:fldChar w:fldCharType="separate"/>
            </w:r>
            <w:r w:rsidR="00F41A6E">
              <w:rPr>
                <w:noProof/>
                <w:webHidden/>
              </w:rPr>
              <w:t>14</w:t>
            </w:r>
            <w:r w:rsidR="00A54967">
              <w:rPr>
                <w:noProof/>
                <w:webHidden/>
              </w:rPr>
              <w:fldChar w:fldCharType="end"/>
            </w:r>
          </w:hyperlink>
        </w:p>
        <w:p w14:paraId="09F0FD3B" w14:textId="77777777" w:rsidR="00A54967" w:rsidRDefault="008A1069">
          <w:pPr>
            <w:pStyle w:val="TOC3"/>
            <w:tabs>
              <w:tab w:val="right" w:leader="dot" w:pos="9350"/>
            </w:tabs>
            <w:rPr>
              <w:rFonts w:asciiTheme="minorHAnsi" w:eastAsiaTheme="minorEastAsia" w:hAnsiTheme="minorHAnsi"/>
              <w:noProof/>
              <w:sz w:val="22"/>
            </w:rPr>
          </w:pPr>
          <w:hyperlink w:anchor="_Toc393883080" w:history="1">
            <w:r w:rsidR="00A54967" w:rsidRPr="00B2622D">
              <w:rPr>
                <w:rStyle w:val="Hyperlink"/>
                <w:noProof/>
              </w:rPr>
              <w:t>Key Findings</w:t>
            </w:r>
            <w:r w:rsidR="00A54967">
              <w:rPr>
                <w:noProof/>
                <w:webHidden/>
              </w:rPr>
              <w:tab/>
            </w:r>
            <w:r w:rsidR="00A54967">
              <w:rPr>
                <w:noProof/>
                <w:webHidden/>
              </w:rPr>
              <w:fldChar w:fldCharType="begin"/>
            </w:r>
            <w:r w:rsidR="00A54967">
              <w:rPr>
                <w:noProof/>
                <w:webHidden/>
              </w:rPr>
              <w:instrText xml:space="preserve"> PAGEREF _Toc393883080 \h </w:instrText>
            </w:r>
            <w:r w:rsidR="00A54967">
              <w:rPr>
                <w:noProof/>
                <w:webHidden/>
              </w:rPr>
            </w:r>
            <w:r w:rsidR="00A54967">
              <w:rPr>
                <w:noProof/>
                <w:webHidden/>
              </w:rPr>
              <w:fldChar w:fldCharType="separate"/>
            </w:r>
            <w:r w:rsidR="00F41A6E">
              <w:rPr>
                <w:noProof/>
                <w:webHidden/>
              </w:rPr>
              <w:t>15</w:t>
            </w:r>
            <w:r w:rsidR="00A54967">
              <w:rPr>
                <w:noProof/>
                <w:webHidden/>
              </w:rPr>
              <w:fldChar w:fldCharType="end"/>
            </w:r>
          </w:hyperlink>
        </w:p>
        <w:p w14:paraId="7D2F7016" w14:textId="77777777" w:rsidR="00A54967" w:rsidRDefault="008A1069">
          <w:pPr>
            <w:pStyle w:val="TOC1"/>
            <w:tabs>
              <w:tab w:val="right" w:leader="dot" w:pos="9350"/>
            </w:tabs>
            <w:rPr>
              <w:rFonts w:asciiTheme="minorHAnsi" w:eastAsiaTheme="minorEastAsia" w:hAnsiTheme="minorHAnsi"/>
              <w:noProof/>
              <w:sz w:val="22"/>
            </w:rPr>
          </w:pPr>
          <w:hyperlink w:anchor="_Toc393883081" w:history="1">
            <w:r w:rsidR="00A54967" w:rsidRPr="00B2622D">
              <w:rPr>
                <w:rStyle w:val="Hyperlink"/>
                <w:noProof/>
              </w:rPr>
              <w:t>Conclusion</w:t>
            </w:r>
            <w:r w:rsidR="00A54967">
              <w:rPr>
                <w:noProof/>
                <w:webHidden/>
              </w:rPr>
              <w:tab/>
            </w:r>
            <w:r w:rsidR="00A54967">
              <w:rPr>
                <w:noProof/>
                <w:webHidden/>
              </w:rPr>
              <w:fldChar w:fldCharType="begin"/>
            </w:r>
            <w:r w:rsidR="00A54967">
              <w:rPr>
                <w:noProof/>
                <w:webHidden/>
              </w:rPr>
              <w:instrText xml:space="preserve"> PAGEREF _Toc393883081 \h </w:instrText>
            </w:r>
            <w:r w:rsidR="00A54967">
              <w:rPr>
                <w:noProof/>
                <w:webHidden/>
              </w:rPr>
            </w:r>
            <w:r w:rsidR="00A54967">
              <w:rPr>
                <w:noProof/>
                <w:webHidden/>
              </w:rPr>
              <w:fldChar w:fldCharType="separate"/>
            </w:r>
            <w:r w:rsidR="00F41A6E">
              <w:rPr>
                <w:noProof/>
                <w:webHidden/>
              </w:rPr>
              <w:t>17</w:t>
            </w:r>
            <w:r w:rsidR="00A54967">
              <w:rPr>
                <w:noProof/>
                <w:webHidden/>
              </w:rPr>
              <w:fldChar w:fldCharType="end"/>
            </w:r>
          </w:hyperlink>
        </w:p>
        <w:p w14:paraId="1FEBE9EA" w14:textId="77777777" w:rsidR="00A54967" w:rsidRDefault="008A1069">
          <w:pPr>
            <w:pStyle w:val="TOC1"/>
            <w:tabs>
              <w:tab w:val="right" w:leader="dot" w:pos="9350"/>
            </w:tabs>
            <w:rPr>
              <w:rFonts w:asciiTheme="minorHAnsi" w:eastAsiaTheme="minorEastAsia" w:hAnsiTheme="minorHAnsi"/>
              <w:noProof/>
              <w:sz w:val="22"/>
            </w:rPr>
          </w:pPr>
          <w:hyperlink w:anchor="_Toc393883082" w:history="1">
            <w:r w:rsidR="00A54967" w:rsidRPr="00B2622D">
              <w:rPr>
                <w:rStyle w:val="Hyperlink"/>
                <w:noProof/>
              </w:rPr>
              <w:t>Appendix A:  ky Comparable wage index (2005-06)</w:t>
            </w:r>
            <w:r w:rsidR="00A54967">
              <w:rPr>
                <w:noProof/>
                <w:webHidden/>
              </w:rPr>
              <w:tab/>
            </w:r>
            <w:r w:rsidR="00A54967">
              <w:rPr>
                <w:noProof/>
                <w:webHidden/>
              </w:rPr>
              <w:fldChar w:fldCharType="begin"/>
            </w:r>
            <w:r w:rsidR="00A54967">
              <w:rPr>
                <w:noProof/>
                <w:webHidden/>
              </w:rPr>
              <w:instrText xml:space="preserve"> PAGEREF _Toc393883082 \h </w:instrText>
            </w:r>
            <w:r w:rsidR="00A54967">
              <w:rPr>
                <w:noProof/>
                <w:webHidden/>
              </w:rPr>
            </w:r>
            <w:r w:rsidR="00A54967">
              <w:rPr>
                <w:noProof/>
                <w:webHidden/>
              </w:rPr>
              <w:fldChar w:fldCharType="separate"/>
            </w:r>
            <w:r w:rsidR="00F41A6E">
              <w:rPr>
                <w:noProof/>
                <w:webHidden/>
              </w:rPr>
              <w:t>19</w:t>
            </w:r>
            <w:r w:rsidR="00A54967">
              <w:rPr>
                <w:noProof/>
                <w:webHidden/>
              </w:rPr>
              <w:fldChar w:fldCharType="end"/>
            </w:r>
          </w:hyperlink>
        </w:p>
        <w:p w14:paraId="38797B78" w14:textId="77777777" w:rsidR="00A54967" w:rsidRDefault="008A1069">
          <w:pPr>
            <w:pStyle w:val="TOC1"/>
            <w:tabs>
              <w:tab w:val="right" w:leader="dot" w:pos="9350"/>
            </w:tabs>
            <w:rPr>
              <w:rFonts w:asciiTheme="minorHAnsi" w:eastAsiaTheme="minorEastAsia" w:hAnsiTheme="minorHAnsi"/>
              <w:noProof/>
              <w:sz w:val="22"/>
            </w:rPr>
          </w:pPr>
          <w:hyperlink w:anchor="_Toc393883083" w:history="1">
            <w:r w:rsidR="00A54967" w:rsidRPr="00B2622D">
              <w:rPr>
                <w:rStyle w:val="Hyperlink"/>
                <w:noProof/>
              </w:rPr>
              <w:t>Appendix B:  District Comparisons between EB Model and 2012-13 SEEK Revenues</w:t>
            </w:r>
            <w:r w:rsidR="00A54967">
              <w:rPr>
                <w:noProof/>
                <w:webHidden/>
              </w:rPr>
              <w:tab/>
            </w:r>
            <w:r w:rsidR="00A54967">
              <w:rPr>
                <w:noProof/>
                <w:webHidden/>
              </w:rPr>
              <w:fldChar w:fldCharType="begin"/>
            </w:r>
            <w:r w:rsidR="00A54967">
              <w:rPr>
                <w:noProof/>
                <w:webHidden/>
              </w:rPr>
              <w:instrText xml:space="preserve"> PAGEREF _Toc393883083 \h </w:instrText>
            </w:r>
            <w:r w:rsidR="00A54967">
              <w:rPr>
                <w:noProof/>
                <w:webHidden/>
              </w:rPr>
            </w:r>
            <w:r w:rsidR="00A54967">
              <w:rPr>
                <w:noProof/>
                <w:webHidden/>
              </w:rPr>
              <w:fldChar w:fldCharType="separate"/>
            </w:r>
            <w:r w:rsidR="00F41A6E">
              <w:rPr>
                <w:noProof/>
                <w:webHidden/>
              </w:rPr>
              <w:t>20</w:t>
            </w:r>
            <w:r w:rsidR="00A54967">
              <w:rPr>
                <w:noProof/>
                <w:webHidden/>
              </w:rPr>
              <w:fldChar w:fldCharType="end"/>
            </w:r>
          </w:hyperlink>
        </w:p>
        <w:p w14:paraId="27826CAF" w14:textId="77777777" w:rsidR="00A54967" w:rsidRDefault="008A1069">
          <w:pPr>
            <w:pStyle w:val="TOC1"/>
            <w:tabs>
              <w:tab w:val="right" w:leader="dot" w:pos="9350"/>
            </w:tabs>
            <w:rPr>
              <w:rFonts w:asciiTheme="minorHAnsi" w:eastAsiaTheme="minorEastAsia" w:hAnsiTheme="minorHAnsi"/>
              <w:noProof/>
              <w:sz w:val="22"/>
            </w:rPr>
          </w:pPr>
          <w:hyperlink w:anchor="_Toc393883084" w:history="1">
            <w:r w:rsidR="00A54967" w:rsidRPr="00B2622D">
              <w:rPr>
                <w:rStyle w:val="Hyperlink"/>
                <w:noProof/>
              </w:rPr>
              <w:t>Appendix C:  Technical Aspects and Functionality of EB Excel-based model</w:t>
            </w:r>
            <w:r w:rsidR="00A54967">
              <w:rPr>
                <w:noProof/>
                <w:webHidden/>
              </w:rPr>
              <w:tab/>
            </w:r>
            <w:r w:rsidR="00A54967">
              <w:rPr>
                <w:noProof/>
                <w:webHidden/>
              </w:rPr>
              <w:fldChar w:fldCharType="begin"/>
            </w:r>
            <w:r w:rsidR="00A54967">
              <w:rPr>
                <w:noProof/>
                <w:webHidden/>
              </w:rPr>
              <w:instrText xml:space="preserve"> PAGEREF _Toc393883084 \h </w:instrText>
            </w:r>
            <w:r w:rsidR="00A54967">
              <w:rPr>
                <w:noProof/>
                <w:webHidden/>
              </w:rPr>
            </w:r>
            <w:r w:rsidR="00A54967">
              <w:rPr>
                <w:noProof/>
                <w:webHidden/>
              </w:rPr>
              <w:fldChar w:fldCharType="separate"/>
            </w:r>
            <w:r w:rsidR="00F41A6E">
              <w:rPr>
                <w:noProof/>
                <w:webHidden/>
              </w:rPr>
              <w:t>26</w:t>
            </w:r>
            <w:r w:rsidR="00A54967">
              <w:rPr>
                <w:noProof/>
                <w:webHidden/>
              </w:rPr>
              <w:fldChar w:fldCharType="end"/>
            </w:r>
          </w:hyperlink>
        </w:p>
        <w:p w14:paraId="519030FE" w14:textId="77777777" w:rsidR="00A54967" w:rsidRDefault="008A1069">
          <w:pPr>
            <w:pStyle w:val="TOC2"/>
            <w:tabs>
              <w:tab w:val="right" w:leader="dot" w:pos="9350"/>
            </w:tabs>
            <w:rPr>
              <w:rFonts w:asciiTheme="minorHAnsi" w:eastAsiaTheme="minorEastAsia" w:hAnsiTheme="minorHAnsi"/>
              <w:noProof/>
              <w:sz w:val="22"/>
            </w:rPr>
          </w:pPr>
          <w:hyperlink w:anchor="_Toc393883085" w:history="1">
            <w:r w:rsidR="00A54967" w:rsidRPr="00B2622D">
              <w:rPr>
                <w:rStyle w:val="Hyperlink"/>
                <w:noProof/>
              </w:rPr>
              <w:t>Technological specifications</w:t>
            </w:r>
            <w:r w:rsidR="00A54967">
              <w:rPr>
                <w:noProof/>
                <w:webHidden/>
              </w:rPr>
              <w:tab/>
            </w:r>
            <w:r w:rsidR="00A54967">
              <w:rPr>
                <w:noProof/>
                <w:webHidden/>
              </w:rPr>
              <w:fldChar w:fldCharType="begin"/>
            </w:r>
            <w:r w:rsidR="00A54967">
              <w:rPr>
                <w:noProof/>
                <w:webHidden/>
              </w:rPr>
              <w:instrText xml:space="preserve"> PAGEREF _Toc393883085 \h </w:instrText>
            </w:r>
            <w:r w:rsidR="00A54967">
              <w:rPr>
                <w:noProof/>
                <w:webHidden/>
              </w:rPr>
            </w:r>
            <w:r w:rsidR="00A54967">
              <w:rPr>
                <w:noProof/>
                <w:webHidden/>
              </w:rPr>
              <w:fldChar w:fldCharType="separate"/>
            </w:r>
            <w:r w:rsidR="00F41A6E">
              <w:rPr>
                <w:noProof/>
                <w:webHidden/>
              </w:rPr>
              <w:t>26</w:t>
            </w:r>
            <w:r w:rsidR="00A54967">
              <w:rPr>
                <w:noProof/>
                <w:webHidden/>
              </w:rPr>
              <w:fldChar w:fldCharType="end"/>
            </w:r>
          </w:hyperlink>
        </w:p>
        <w:p w14:paraId="23B45BB0" w14:textId="77777777" w:rsidR="00A54967" w:rsidRDefault="008A1069">
          <w:pPr>
            <w:pStyle w:val="TOC2"/>
            <w:tabs>
              <w:tab w:val="right" w:leader="dot" w:pos="9350"/>
            </w:tabs>
            <w:rPr>
              <w:rFonts w:asciiTheme="minorHAnsi" w:eastAsiaTheme="minorEastAsia" w:hAnsiTheme="minorHAnsi"/>
              <w:noProof/>
              <w:sz w:val="22"/>
            </w:rPr>
          </w:pPr>
          <w:hyperlink w:anchor="_Toc393883086" w:history="1">
            <w:r w:rsidR="00A54967" w:rsidRPr="00B2622D">
              <w:rPr>
                <w:rStyle w:val="Hyperlink"/>
                <w:noProof/>
              </w:rPr>
              <w:t>Functionality to Alter Model Parameters</w:t>
            </w:r>
            <w:r w:rsidR="00A54967">
              <w:rPr>
                <w:noProof/>
                <w:webHidden/>
              </w:rPr>
              <w:tab/>
            </w:r>
            <w:r w:rsidR="00A54967">
              <w:rPr>
                <w:noProof/>
                <w:webHidden/>
              </w:rPr>
              <w:fldChar w:fldCharType="begin"/>
            </w:r>
            <w:r w:rsidR="00A54967">
              <w:rPr>
                <w:noProof/>
                <w:webHidden/>
              </w:rPr>
              <w:instrText xml:space="preserve"> PAGEREF _Toc393883086 \h </w:instrText>
            </w:r>
            <w:r w:rsidR="00A54967">
              <w:rPr>
                <w:noProof/>
                <w:webHidden/>
              </w:rPr>
            </w:r>
            <w:r w:rsidR="00A54967">
              <w:rPr>
                <w:noProof/>
                <w:webHidden/>
              </w:rPr>
              <w:fldChar w:fldCharType="separate"/>
            </w:r>
            <w:r w:rsidR="00F41A6E">
              <w:rPr>
                <w:noProof/>
                <w:webHidden/>
              </w:rPr>
              <w:t>26</w:t>
            </w:r>
            <w:r w:rsidR="00A54967">
              <w:rPr>
                <w:noProof/>
                <w:webHidden/>
              </w:rPr>
              <w:fldChar w:fldCharType="end"/>
            </w:r>
          </w:hyperlink>
        </w:p>
        <w:p w14:paraId="592E397D" w14:textId="77777777" w:rsidR="00A54967" w:rsidRDefault="008A1069">
          <w:pPr>
            <w:pStyle w:val="TOC2"/>
            <w:tabs>
              <w:tab w:val="right" w:leader="dot" w:pos="9350"/>
            </w:tabs>
            <w:rPr>
              <w:rFonts w:asciiTheme="minorHAnsi" w:eastAsiaTheme="minorEastAsia" w:hAnsiTheme="minorHAnsi"/>
              <w:noProof/>
              <w:sz w:val="22"/>
            </w:rPr>
          </w:pPr>
          <w:hyperlink w:anchor="_Toc393883087" w:history="1">
            <w:r w:rsidR="00A54967" w:rsidRPr="00B2622D">
              <w:rPr>
                <w:rStyle w:val="Hyperlink"/>
                <w:noProof/>
              </w:rPr>
              <w:t>Functionality to View Data</w:t>
            </w:r>
            <w:r w:rsidR="00A54967">
              <w:rPr>
                <w:noProof/>
                <w:webHidden/>
              </w:rPr>
              <w:tab/>
            </w:r>
            <w:r w:rsidR="00A54967">
              <w:rPr>
                <w:noProof/>
                <w:webHidden/>
              </w:rPr>
              <w:fldChar w:fldCharType="begin"/>
            </w:r>
            <w:r w:rsidR="00A54967">
              <w:rPr>
                <w:noProof/>
                <w:webHidden/>
              </w:rPr>
              <w:instrText xml:space="preserve"> PAGEREF _Toc393883087 \h </w:instrText>
            </w:r>
            <w:r w:rsidR="00A54967">
              <w:rPr>
                <w:noProof/>
                <w:webHidden/>
              </w:rPr>
            </w:r>
            <w:r w:rsidR="00A54967">
              <w:rPr>
                <w:noProof/>
                <w:webHidden/>
              </w:rPr>
              <w:fldChar w:fldCharType="separate"/>
            </w:r>
            <w:r w:rsidR="00F41A6E">
              <w:rPr>
                <w:noProof/>
                <w:webHidden/>
              </w:rPr>
              <w:t>27</w:t>
            </w:r>
            <w:r w:rsidR="00A54967">
              <w:rPr>
                <w:noProof/>
                <w:webHidden/>
              </w:rPr>
              <w:fldChar w:fldCharType="end"/>
            </w:r>
          </w:hyperlink>
        </w:p>
        <w:p w14:paraId="5D606659" w14:textId="77777777" w:rsidR="00A54967" w:rsidRDefault="008A1069">
          <w:pPr>
            <w:pStyle w:val="TOC1"/>
            <w:tabs>
              <w:tab w:val="right" w:leader="dot" w:pos="9350"/>
            </w:tabs>
            <w:rPr>
              <w:rFonts w:asciiTheme="minorHAnsi" w:eastAsiaTheme="minorEastAsia" w:hAnsiTheme="minorHAnsi"/>
              <w:noProof/>
              <w:sz w:val="22"/>
            </w:rPr>
          </w:pPr>
          <w:hyperlink w:anchor="_Toc393883088" w:history="1">
            <w:r w:rsidR="00A54967" w:rsidRPr="00B2622D">
              <w:rPr>
                <w:rStyle w:val="Hyperlink"/>
                <w:noProof/>
              </w:rPr>
              <w:t>References</w:t>
            </w:r>
            <w:r w:rsidR="00A54967">
              <w:rPr>
                <w:noProof/>
                <w:webHidden/>
              </w:rPr>
              <w:tab/>
            </w:r>
            <w:r w:rsidR="00A54967">
              <w:rPr>
                <w:noProof/>
                <w:webHidden/>
              </w:rPr>
              <w:fldChar w:fldCharType="begin"/>
            </w:r>
            <w:r w:rsidR="00A54967">
              <w:rPr>
                <w:noProof/>
                <w:webHidden/>
              </w:rPr>
              <w:instrText xml:space="preserve"> PAGEREF _Toc393883088 \h </w:instrText>
            </w:r>
            <w:r w:rsidR="00A54967">
              <w:rPr>
                <w:noProof/>
                <w:webHidden/>
              </w:rPr>
            </w:r>
            <w:r w:rsidR="00A54967">
              <w:rPr>
                <w:noProof/>
                <w:webHidden/>
              </w:rPr>
              <w:fldChar w:fldCharType="separate"/>
            </w:r>
            <w:r w:rsidR="00F41A6E">
              <w:rPr>
                <w:noProof/>
                <w:webHidden/>
              </w:rPr>
              <w:t>28</w:t>
            </w:r>
            <w:r w:rsidR="00A54967">
              <w:rPr>
                <w:noProof/>
                <w:webHidden/>
              </w:rPr>
              <w:fldChar w:fldCharType="end"/>
            </w:r>
          </w:hyperlink>
        </w:p>
        <w:p w14:paraId="345DC636" w14:textId="34397A09" w:rsidR="009122EB" w:rsidRPr="00F40195" w:rsidRDefault="009122EB" w:rsidP="00F40195">
          <w:pPr>
            <w:spacing w:line="240" w:lineRule="auto"/>
            <w:rPr>
              <w:rFonts w:cs="Times New Roman"/>
            </w:rPr>
          </w:pPr>
          <w:r w:rsidRPr="00F40195">
            <w:rPr>
              <w:rFonts w:cs="Times New Roman"/>
              <w:b/>
              <w:bCs/>
              <w:noProof/>
            </w:rPr>
            <w:fldChar w:fldCharType="end"/>
          </w:r>
        </w:p>
      </w:sdtContent>
    </w:sdt>
    <w:p w14:paraId="369B5477" w14:textId="46E27C92" w:rsidR="00404F18" w:rsidRPr="00F40195" w:rsidRDefault="00404F18" w:rsidP="00F40195">
      <w:pPr>
        <w:spacing w:line="240" w:lineRule="auto"/>
        <w:rPr>
          <w:rFonts w:eastAsia="Times New Roman" w:cs="Times New Roman"/>
          <w:b/>
          <w:bCs/>
          <w:caps/>
          <w:szCs w:val="28"/>
        </w:rPr>
        <w:sectPr w:rsidR="00404F18" w:rsidRPr="00F40195" w:rsidSect="00CC79D7">
          <w:headerReference w:type="default" r:id="rId19"/>
          <w:headerReference w:type="first" r:id="rId20"/>
          <w:type w:val="continuous"/>
          <w:pgSz w:w="12240" w:h="15840" w:code="1"/>
          <w:pgMar w:top="1440" w:right="1440" w:bottom="1440" w:left="1440" w:header="720" w:footer="720" w:gutter="0"/>
          <w:cols w:space="720"/>
          <w:docGrid w:linePitch="360"/>
        </w:sectPr>
      </w:pPr>
    </w:p>
    <w:bookmarkEnd w:id="2"/>
    <w:p w14:paraId="7184C98A" w14:textId="77777777" w:rsidR="002956F3" w:rsidRPr="00F40195" w:rsidRDefault="002956F3" w:rsidP="00CC79D7">
      <w:pPr>
        <w:pStyle w:val="Heading1"/>
      </w:pPr>
    </w:p>
    <w:p w14:paraId="749719B9" w14:textId="3D735377" w:rsidR="00BB75E2" w:rsidRPr="00F40195" w:rsidRDefault="00BB75E2" w:rsidP="00F40195">
      <w:pPr>
        <w:spacing w:line="240" w:lineRule="auto"/>
        <w:rPr>
          <w:rFonts w:eastAsia="Times New Roman" w:cs="Times New Roman"/>
          <w:b/>
          <w:bCs/>
          <w:caps/>
          <w:szCs w:val="28"/>
        </w:rPr>
      </w:pPr>
      <w:r w:rsidRPr="00F40195">
        <w:rPr>
          <w:rFonts w:eastAsia="Times New Roman" w:cs="Times New Roman"/>
          <w:b/>
          <w:bCs/>
          <w:caps/>
          <w:szCs w:val="28"/>
        </w:rPr>
        <w:br w:type="page"/>
      </w:r>
    </w:p>
    <w:p w14:paraId="0C55DA6B" w14:textId="77777777" w:rsidR="00A163B4" w:rsidRPr="00F40195" w:rsidRDefault="00A163B4" w:rsidP="00F40195">
      <w:pPr>
        <w:spacing w:line="240" w:lineRule="auto"/>
        <w:rPr>
          <w:rFonts w:eastAsia="Times New Roman" w:cs="Times New Roman"/>
          <w:b/>
          <w:bCs/>
          <w:caps/>
          <w:szCs w:val="28"/>
        </w:rPr>
      </w:pPr>
    </w:p>
    <w:p w14:paraId="2C689DC5" w14:textId="587E9925" w:rsidR="00A62AAE" w:rsidRDefault="00A62AAE" w:rsidP="00CC79D7">
      <w:pPr>
        <w:pStyle w:val="Heading1"/>
      </w:pPr>
      <w:bookmarkStart w:id="4" w:name="_Toc393883075"/>
      <w:r>
        <w:t>Executive Summary</w:t>
      </w:r>
      <w:bookmarkEnd w:id="4"/>
    </w:p>
    <w:p w14:paraId="63DF917F" w14:textId="448584E4" w:rsidR="00CC79D7" w:rsidRDefault="00CC79D7" w:rsidP="00CC79D7">
      <w:pPr>
        <w:spacing w:line="240" w:lineRule="auto"/>
        <w:jc w:val="center"/>
        <w:rPr>
          <w:rFonts w:cs="Times New Roman"/>
          <w:b/>
          <w:bCs/>
          <w:smallCaps/>
          <w:szCs w:val="24"/>
        </w:rPr>
      </w:pPr>
      <w:r w:rsidRPr="00CC79D7">
        <w:rPr>
          <w:rFonts w:cs="Times New Roman"/>
          <w:b/>
          <w:bCs/>
          <w:smallCaps/>
          <w:szCs w:val="24"/>
        </w:rPr>
        <w:t>Adequacy for Excellence in Kentucky</w:t>
      </w:r>
    </w:p>
    <w:p w14:paraId="583F6D5D" w14:textId="6209171C" w:rsidR="00CC79D7" w:rsidRDefault="00CC79D7" w:rsidP="00CC79D7">
      <w:pPr>
        <w:spacing w:line="240" w:lineRule="auto"/>
        <w:jc w:val="center"/>
        <w:rPr>
          <w:rFonts w:cs="Times New Roman"/>
        </w:rPr>
      </w:pPr>
      <w:r>
        <w:rPr>
          <w:rFonts w:cs="Times New Roman"/>
        </w:rPr>
        <w:t>Picus Odden &amp; Associates</w:t>
      </w:r>
    </w:p>
    <w:p w14:paraId="315A3ABC" w14:textId="53BD7143" w:rsidR="006819A4" w:rsidRDefault="00B1067A" w:rsidP="007F3923">
      <w:pPr>
        <w:spacing w:line="240" w:lineRule="auto"/>
        <w:jc w:val="center"/>
        <w:rPr>
          <w:rFonts w:cs="Times New Roman"/>
        </w:rPr>
      </w:pPr>
      <w:r>
        <w:rPr>
          <w:rFonts w:cs="Times New Roman"/>
        </w:rPr>
        <w:t>August</w:t>
      </w:r>
      <w:r w:rsidR="00CC79D7">
        <w:rPr>
          <w:rFonts w:cs="Times New Roman"/>
        </w:rPr>
        <w:t xml:space="preserve"> 2014</w:t>
      </w:r>
      <w:bookmarkEnd w:id="3"/>
    </w:p>
    <w:p w14:paraId="4274F8D1" w14:textId="77777777" w:rsidR="007F3923" w:rsidRPr="00F40195" w:rsidRDefault="007F3923" w:rsidP="007F3923">
      <w:pPr>
        <w:spacing w:line="240" w:lineRule="auto"/>
        <w:jc w:val="center"/>
        <w:rPr>
          <w:rFonts w:cs="Times New Roman"/>
        </w:rPr>
      </w:pPr>
    </w:p>
    <w:p w14:paraId="4B6D83FD" w14:textId="4D1A731F" w:rsidR="00390DD3" w:rsidRDefault="00604741" w:rsidP="00F40195">
      <w:pPr>
        <w:spacing w:line="240" w:lineRule="auto"/>
        <w:rPr>
          <w:rFonts w:cs="Times New Roman"/>
        </w:rPr>
      </w:pPr>
      <w:r w:rsidRPr="00F40195">
        <w:rPr>
          <w:rFonts w:cs="Times New Roman"/>
        </w:rPr>
        <w:t xml:space="preserve">This document </w:t>
      </w:r>
      <w:r w:rsidR="000827F8" w:rsidRPr="00F40195">
        <w:rPr>
          <w:rFonts w:cs="Times New Roman"/>
        </w:rPr>
        <w:t>describes</w:t>
      </w:r>
      <w:r w:rsidRPr="00F40195">
        <w:rPr>
          <w:rFonts w:cs="Times New Roman"/>
        </w:rPr>
        <w:t xml:space="preserve"> </w:t>
      </w:r>
      <w:r w:rsidR="006819A4" w:rsidRPr="00F40195">
        <w:rPr>
          <w:rFonts w:cs="Times New Roman"/>
        </w:rPr>
        <w:t>Picus Odden &amp; Associate</w:t>
      </w:r>
      <w:r w:rsidR="00901AC2">
        <w:rPr>
          <w:rFonts w:cs="Times New Roman"/>
        </w:rPr>
        <w:t>’</w:t>
      </w:r>
      <w:r w:rsidR="006819A4" w:rsidRPr="00F40195">
        <w:rPr>
          <w:rFonts w:cs="Times New Roman"/>
        </w:rPr>
        <w:t>s</w:t>
      </w:r>
      <w:r w:rsidRPr="00F40195">
        <w:rPr>
          <w:rFonts w:cs="Times New Roman"/>
        </w:rPr>
        <w:t xml:space="preserve"> findings </w:t>
      </w:r>
      <w:r w:rsidR="000827F8" w:rsidRPr="00F40195">
        <w:rPr>
          <w:rFonts w:cs="Times New Roman"/>
        </w:rPr>
        <w:t>from</w:t>
      </w:r>
      <w:r w:rsidRPr="00F40195">
        <w:rPr>
          <w:rFonts w:cs="Times New Roman"/>
        </w:rPr>
        <w:t xml:space="preserve"> </w:t>
      </w:r>
      <w:r w:rsidR="006819A4" w:rsidRPr="00F40195">
        <w:rPr>
          <w:rFonts w:cs="Times New Roman"/>
        </w:rPr>
        <w:t>a contemporary, independent review of Kentucky’s school finance system</w:t>
      </w:r>
      <w:r w:rsidR="008A54A0">
        <w:rPr>
          <w:rFonts w:cs="Times New Roman"/>
        </w:rPr>
        <w:t>.  It draws</w:t>
      </w:r>
      <w:r w:rsidR="006819A4" w:rsidRPr="00F40195">
        <w:rPr>
          <w:rFonts w:cs="Times New Roman"/>
        </w:rPr>
        <w:t xml:space="preserve"> on our work with many states </w:t>
      </w:r>
      <w:r w:rsidR="008A54A0">
        <w:rPr>
          <w:rFonts w:cs="Times New Roman"/>
        </w:rPr>
        <w:t>to develop</w:t>
      </w:r>
      <w:r w:rsidR="008A54A0" w:rsidRPr="00F40195">
        <w:rPr>
          <w:rFonts w:cs="Times New Roman"/>
        </w:rPr>
        <w:t xml:space="preserve"> </w:t>
      </w:r>
      <w:r w:rsidR="006819A4" w:rsidRPr="00F40195">
        <w:rPr>
          <w:rFonts w:cs="Times New Roman"/>
        </w:rPr>
        <w:t xml:space="preserve">student outcome-focused, adequacy-based funding systems. We are confident our approach to reviewing and evaluating school funding systems will meet Kentucky policymakers’ expectations for assessing the state’s need to find resource allocation strategies that will lead to improved student outcomes. </w:t>
      </w:r>
      <w:bookmarkStart w:id="5" w:name="_Toc226045604"/>
      <w:r w:rsidR="00390DD3">
        <w:rPr>
          <w:rFonts w:cs="Times New Roman"/>
        </w:rPr>
        <w:t xml:space="preserve">The </w:t>
      </w:r>
      <w:r w:rsidR="00173099">
        <w:rPr>
          <w:rFonts w:cs="Times New Roman"/>
        </w:rPr>
        <w:t>evidence used to support th</w:t>
      </w:r>
      <w:r w:rsidR="004C6CA3">
        <w:rPr>
          <w:rFonts w:cs="Times New Roman"/>
        </w:rPr>
        <w:t xml:space="preserve">e </w:t>
      </w:r>
      <w:r w:rsidR="00390DD3">
        <w:rPr>
          <w:rFonts w:cs="Times New Roman"/>
        </w:rPr>
        <w:t>allocations</w:t>
      </w:r>
      <w:r w:rsidR="004C6CA3">
        <w:rPr>
          <w:rFonts w:cs="Times New Roman"/>
        </w:rPr>
        <w:t xml:space="preserve"> in this report can be found</w:t>
      </w:r>
      <w:r w:rsidR="00173099">
        <w:rPr>
          <w:rFonts w:cs="Times New Roman"/>
        </w:rPr>
        <w:t xml:space="preserve"> </w:t>
      </w:r>
      <w:r w:rsidR="00390DD3">
        <w:rPr>
          <w:rFonts w:cs="Times New Roman"/>
        </w:rPr>
        <w:t xml:space="preserve">in Adequacy for Excellence: </w:t>
      </w:r>
      <w:r w:rsidR="00205028">
        <w:rPr>
          <w:rFonts w:cs="Times New Roman"/>
        </w:rPr>
        <w:t xml:space="preserve"> </w:t>
      </w:r>
      <w:r w:rsidR="00FD6941">
        <w:rPr>
          <w:rFonts w:cs="Times New Roman"/>
        </w:rPr>
        <w:t>Report</w:t>
      </w:r>
      <w:r w:rsidR="00410E5A">
        <w:rPr>
          <w:rFonts w:cs="Times New Roman"/>
        </w:rPr>
        <w:t xml:space="preserve"> 1</w:t>
      </w:r>
      <w:r w:rsidR="00390DD3">
        <w:rPr>
          <w:rFonts w:cs="Times New Roman"/>
        </w:rPr>
        <w:t xml:space="preserve">. </w:t>
      </w:r>
      <w:r w:rsidR="004C6CA3">
        <w:rPr>
          <w:rFonts w:cs="Times New Roman"/>
        </w:rPr>
        <w:t xml:space="preserve">Recommendations combine </w:t>
      </w:r>
      <w:r w:rsidR="00901AC2">
        <w:rPr>
          <w:rFonts w:cs="Times New Roman"/>
        </w:rPr>
        <w:t xml:space="preserve">scholarly </w:t>
      </w:r>
      <w:r w:rsidR="004C6CA3">
        <w:rPr>
          <w:rFonts w:cs="Times New Roman"/>
        </w:rPr>
        <w:t xml:space="preserve">evidence and teacher </w:t>
      </w:r>
      <w:r w:rsidR="00901AC2">
        <w:rPr>
          <w:rFonts w:cs="Times New Roman"/>
        </w:rPr>
        <w:t>and school business officials’</w:t>
      </w:r>
      <w:r w:rsidR="007F3923">
        <w:rPr>
          <w:rFonts w:cs="Times New Roman"/>
        </w:rPr>
        <w:t xml:space="preserve"> experience</w:t>
      </w:r>
      <w:r w:rsidR="007A3529">
        <w:rPr>
          <w:rFonts w:cs="Times New Roman"/>
        </w:rPr>
        <w:t>s</w:t>
      </w:r>
      <w:r w:rsidR="00901AC2">
        <w:rPr>
          <w:rFonts w:cs="Times New Roman"/>
        </w:rPr>
        <w:t xml:space="preserve"> </w:t>
      </w:r>
      <w:r w:rsidR="004C6CA3">
        <w:rPr>
          <w:rFonts w:cs="Times New Roman"/>
        </w:rPr>
        <w:t>from</w:t>
      </w:r>
      <w:r w:rsidR="00390DD3">
        <w:rPr>
          <w:rFonts w:cs="Times New Roman"/>
        </w:rPr>
        <w:t xml:space="preserve"> across the state</w:t>
      </w:r>
      <w:r w:rsidR="00205028">
        <w:rPr>
          <w:rFonts w:cs="Times New Roman"/>
        </w:rPr>
        <w:t xml:space="preserve"> (</w:t>
      </w:r>
      <w:r w:rsidR="0072161E">
        <w:rPr>
          <w:rFonts w:cs="Times New Roman"/>
        </w:rPr>
        <w:t xml:space="preserve">the latter </w:t>
      </w:r>
      <w:r w:rsidR="00205028">
        <w:rPr>
          <w:rFonts w:cs="Times New Roman"/>
        </w:rPr>
        <w:t xml:space="preserve">referred to as </w:t>
      </w:r>
      <w:r w:rsidR="0072161E">
        <w:rPr>
          <w:rFonts w:cs="Times New Roman"/>
        </w:rPr>
        <w:t>“</w:t>
      </w:r>
      <w:r w:rsidR="00205028">
        <w:rPr>
          <w:rFonts w:cs="Times New Roman"/>
        </w:rPr>
        <w:t>Stakeholder Panels</w:t>
      </w:r>
      <w:r w:rsidR="0072161E">
        <w:rPr>
          <w:rFonts w:cs="Times New Roman"/>
        </w:rPr>
        <w:t>”</w:t>
      </w:r>
      <w:r w:rsidR="00205028">
        <w:rPr>
          <w:rFonts w:cs="Times New Roman"/>
        </w:rPr>
        <w:t>)</w:t>
      </w:r>
      <w:r w:rsidR="00901AC2">
        <w:rPr>
          <w:rFonts w:cs="Times New Roman"/>
        </w:rPr>
        <w:t>,</w:t>
      </w:r>
      <w:r w:rsidR="00FD6941">
        <w:rPr>
          <w:rFonts w:cs="Times New Roman"/>
        </w:rPr>
        <w:t xml:space="preserve"> </w:t>
      </w:r>
      <w:r w:rsidR="00390DD3">
        <w:rPr>
          <w:rFonts w:cs="Times New Roman"/>
        </w:rPr>
        <w:t xml:space="preserve">as well </w:t>
      </w:r>
      <w:r w:rsidR="0072161E">
        <w:rPr>
          <w:rFonts w:cs="Times New Roman"/>
        </w:rPr>
        <w:t xml:space="preserve">as </w:t>
      </w:r>
      <w:r w:rsidR="00205028">
        <w:rPr>
          <w:rFonts w:cs="Times New Roman"/>
        </w:rPr>
        <w:t>an</w:t>
      </w:r>
      <w:r w:rsidR="00390DD3">
        <w:rPr>
          <w:rFonts w:cs="Times New Roman"/>
        </w:rPr>
        <w:t xml:space="preserve"> Advisory Committee</w:t>
      </w:r>
      <w:r w:rsidR="00205028">
        <w:rPr>
          <w:rFonts w:cs="Times New Roman"/>
        </w:rPr>
        <w:t>,</w:t>
      </w:r>
      <w:r w:rsidR="007A3529">
        <w:rPr>
          <w:rFonts w:cs="Times New Roman"/>
        </w:rPr>
        <w:t xml:space="preserve"> </w:t>
      </w:r>
      <w:r w:rsidR="00901AC2">
        <w:rPr>
          <w:rFonts w:cs="Times New Roman"/>
        </w:rPr>
        <w:t xml:space="preserve">which made final decisions about </w:t>
      </w:r>
      <w:r w:rsidR="0072161E">
        <w:rPr>
          <w:rFonts w:cs="Times New Roman"/>
        </w:rPr>
        <w:t xml:space="preserve">how </w:t>
      </w:r>
      <w:r w:rsidR="00901AC2">
        <w:rPr>
          <w:rFonts w:cs="Times New Roman"/>
        </w:rPr>
        <w:t>the components of the Evidence-Based Model (EB)</w:t>
      </w:r>
      <w:r w:rsidR="00205028">
        <w:rPr>
          <w:rFonts w:cs="Times New Roman"/>
        </w:rPr>
        <w:t xml:space="preserve"> will apply to Kentucky</w:t>
      </w:r>
      <w:r w:rsidR="00390DD3">
        <w:rPr>
          <w:rFonts w:cs="Times New Roman"/>
        </w:rPr>
        <w:t xml:space="preserve">. </w:t>
      </w:r>
    </w:p>
    <w:p w14:paraId="74A8B1AA" w14:textId="77777777" w:rsidR="00390DD3" w:rsidRPr="00F40195" w:rsidRDefault="00390DD3" w:rsidP="00F40195">
      <w:pPr>
        <w:spacing w:line="240" w:lineRule="auto"/>
        <w:rPr>
          <w:rFonts w:cs="Times New Roman"/>
        </w:rPr>
      </w:pPr>
    </w:p>
    <w:p w14:paraId="67F99FB1" w14:textId="5C30D67F" w:rsidR="00390DD3" w:rsidRPr="00F40195" w:rsidRDefault="00390DD3" w:rsidP="00390DD3">
      <w:pPr>
        <w:spacing w:line="240" w:lineRule="auto"/>
        <w:rPr>
          <w:rFonts w:cs="Times New Roman"/>
        </w:rPr>
      </w:pPr>
      <w:r w:rsidRPr="00F40195">
        <w:rPr>
          <w:rFonts w:cs="Times New Roman"/>
        </w:rPr>
        <w:t xml:space="preserve">The </w:t>
      </w:r>
      <w:r w:rsidR="00901AC2">
        <w:rPr>
          <w:rFonts w:cs="Times New Roman"/>
        </w:rPr>
        <w:t>EB</w:t>
      </w:r>
      <w:r w:rsidRPr="00F40195">
        <w:rPr>
          <w:rFonts w:cs="Times New Roman"/>
        </w:rPr>
        <w:t xml:space="preserve"> approach to school finance adequacy takes into consideration the primary aspects of the learning process—those that lead directly to student academic growth. In the case of Kentuc</w:t>
      </w:r>
      <w:r>
        <w:rPr>
          <w:rFonts w:cs="Times New Roman"/>
        </w:rPr>
        <w:t>ky, there exists a difference</w:t>
      </w:r>
      <w:r w:rsidRPr="00F40195">
        <w:rPr>
          <w:rFonts w:cs="Times New Roman"/>
        </w:rPr>
        <w:t xml:space="preserve"> </w:t>
      </w:r>
      <w:r w:rsidR="00901AC2">
        <w:rPr>
          <w:rFonts w:cs="Times New Roman"/>
        </w:rPr>
        <w:t>between</w:t>
      </w:r>
      <w:r w:rsidRPr="00F40195">
        <w:rPr>
          <w:rFonts w:cs="Times New Roman"/>
        </w:rPr>
        <w:t xml:space="preserve"> what the EB approach suggest</w:t>
      </w:r>
      <w:r w:rsidR="004C6CA3">
        <w:rPr>
          <w:rFonts w:cs="Times New Roman"/>
        </w:rPr>
        <w:t>s</w:t>
      </w:r>
      <w:r w:rsidRPr="00F40195">
        <w:rPr>
          <w:rFonts w:cs="Times New Roman"/>
        </w:rPr>
        <w:t xml:space="preserve"> is a way to reach high academic standards, such as those in indicated by the Common Core Academic Standards</w:t>
      </w:r>
      <w:r w:rsidR="00173099">
        <w:rPr>
          <w:rFonts w:cs="Times New Roman"/>
        </w:rPr>
        <w:t>,</w:t>
      </w:r>
      <w:r>
        <w:rPr>
          <w:rFonts w:cs="Times New Roman"/>
        </w:rPr>
        <w:t xml:space="preserve"> and the funds expended by </w:t>
      </w:r>
      <w:r w:rsidR="00410E5A">
        <w:rPr>
          <w:rFonts w:cs="Times New Roman"/>
        </w:rPr>
        <w:t xml:space="preserve">KY school </w:t>
      </w:r>
      <w:r>
        <w:rPr>
          <w:rFonts w:cs="Times New Roman"/>
        </w:rPr>
        <w:t>districts in 2012-13.</w:t>
      </w:r>
    </w:p>
    <w:p w14:paraId="6E703113" w14:textId="77777777" w:rsidR="00390DD3" w:rsidRDefault="00390DD3" w:rsidP="00390DD3">
      <w:pPr>
        <w:spacing w:line="240" w:lineRule="auto"/>
        <w:rPr>
          <w:rFonts w:cs="Times New Roman"/>
        </w:rPr>
      </w:pPr>
    </w:p>
    <w:p w14:paraId="611795B2" w14:textId="67F28AD3" w:rsidR="00390DD3" w:rsidRPr="00F40195" w:rsidRDefault="00390DD3" w:rsidP="00390DD3">
      <w:pPr>
        <w:spacing w:line="240" w:lineRule="auto"/>
        <w:rPr>
          <w:rFonts w:cs="Times New Roman"/>
        </w:rPr>
      </w:pPr>
      <w:r>
        <w:rPr>
          <w:rFonts w:cs="Times New Roman"/>
        </w:rPr>
        <w:t xml:space="preserve">In </w:t>
      </w:r>
      <w:r w:rsidRPr="00F40195">
        <w:rPr>
          <w:rFonts w:cs="Times New Roman"/>
        </w:rPr>
        <w:t xml:space="preserve">2012-13 </w:t>
      </w:r>
      <w:r>
        <w:rPr>
          <w:rFonts w:cs="Times New Roman"/>
        </w:rPr>
        <w:t>KY education</w:t>
      </w:r>
      <w:r w:rsidRPr="00F40195">
        <w:rPr>
          <w:rFonts w:cs="Times New Roman"/>
        </w:rPr>
        <w:t xml:space="preserve"> </w:t>
      </w:r>
      <w:r w:rsidR="00D544B5">
        <w:rPr>
          <w:rFonts w:cs="Times New Roman"/>
        </w:rPr>
        <w:t>revenues</w:t>
      </w:r>
      <w:r w:rsidRPr="00F40195">
        <w:rPr>
          <w:rFonts w:cs="Times New Roman"/>
        </w:rPr>
        <w:t xml:space="preserve"> </w:t>
      </w:r>
      <w:r>
        <w:rPr>
          <w:rFonts w:cs="Times New Roman"/>
        </w:rPr>
        <w:t>reached</w:t>
      </w:r>
      <w:r w:rsidR="001D07BC">
        <w:rPr>
          <w:rFonts w:cs="Times New Roman"/>
        </w:rPr>
        <w:t xml:space="preserve"> $</w:t>
      </w:r>
      <w:r w:rsidR="00145119">
        <w:rPr>
          <w:rFonts w:cs="Times New Roman"/>
        </w:rPr>
        <w:t>7.83</w:t>
      </w:r>
      <w:r w:rsidR="00410E5A">
        <w:rPr>
          <w:rFonts w:cs="Times New Roman"/>
        </w:rPr>
        <w:t xml:space="preserve"> billion, including</w:t>
      </w:r>
      <w:r w:rsidRPr="00F40195">
        <w:rPr>
          <w:rFonts w:cs="Times New Roman"/>
        </w:rPr>
        <w:t xml:space="preserve"> </w:t>
      </w:r>
      <w:r>
        <w:rPr>
          <w:rFonts w:cs="Times New Roman"/>
        </w:rPr>
        <w:t>$</w:t>
      </w:r>
      <w:r w:rsidR="001A2863">
        <w:rPr>
          <w:rFonts w:cs="Times New Roman"/>
        </w:rPr>
        <w:t>5.91</w:t>
      </w:r>
      <w:r>
        <w:rPr>
          <w:rFonts w:cs="Times New Roman"/>
        </w:rPr>
        <w:t xml:space="preserve"> </w:t>
      </w:r>
      <w:r w:rsidRPr="00F40195">
        <w:rPr>
          <w:rFonts w:cs="Times New Roman"/>
        </w:rPr>
        <w:t>billion</w:t>
      </w:r>
      <w:r>
        <w:rPr>
          <w:rFonts w:cs="Times New Roman"/>
        </w:rPr>
        <w:t xml:space="preserve"> at the district level, </w:t>
      </w:r>
      <w:r w:rsidR="0013114B">
        <w:rPr>
          <w:rFonts w:cs="Times New Roman"/>
        </w:rPr>
        <w:t>as well as</w:t>
      </w:r>
      <w:r w:rsidR="009A2197">
        <w:rPr>
          <w:rFonts w:cs="Times New Roman"/>
        </w:rPr>
        <w:t xml:space="preserve"> </w:t>
      </w:r>
      <w:r w:rsidR="00FE345C">
        <w:rPr>
          <w:rFonts w:cs="Times New Roman"/>
        </w:rPr>
        <w:t>$1.1</w:t>
      </w:r>
      <w:r>
        <w:rPr>
          <w:rFonts w:cs="Times New Roman"/>
        </w:rPr>
        <w:t>0 billion in On-Behalf benefit payments, $20.95 million for K</w:t>
      </w:r>
      <w:r w:rsidR="00C467C2">
        <w:rPr>
          <w:rFonts w:cs="Times New Roman"/>
        </w:rPr>
        <w:t xml:space="preserve">entucky </w:t>
      </w:r>
      <w:r>
        <w:rPr>
          <w:rFonts w:cs="Times New Roman"/>
        </w:rPr>
        <w:t>D</w:t>
      </w:r>
      <w:r w:rsidR="00C467C2">
        <w:rPr>
          <w:rFonts w:cs="Times New Roman"/>
        </w:rPr>
        <w:t xml:space="preserve">epartment of </w:t>
      </w:r>
      <w:r>
        <w:rPr>
          <w:rFonts w:cs="Times New Roman"/>
        </w:rPr>
        <w:t>E</w:t>
      </w:r>
      <w:r w:rsidR="00C467C2">
        <w:rPr>
          <w:rFonts w:cs="Times New Roman"/>
        </w:rPr>
        <w:t>ducation</w:t>
      </w:r>
      <w:r>
        <w:rPr>
          <w:rFonts w:cs="Times New Roman"/>
        </w:rPr>
        <w:t>, and $16.13 million for Kentucky</w:t>
      </w:r>
      <w:r w:rsidR="009A2197">
        <w:rPr>
          <w:rFonts w:cs="Times New Roman"/>
        </w:rPr>
        <w:t xml:space="preserve"> schools for the Blind and Deaf</w:t>
      </w:r>
      <w:r>
        <w:rPr>
          <w:rFonts w:cs="Times New Roman"/>
        </w:rPr>
        <w:t xml:space="preserve"> at the state level</w:t>
      </w:r>
      <w:r w:rsidR="00C467C2">
        <w:rPr>
          <w:rFonts w:cs="Times New Roman"/>
        </w:rPr>
        <w:t>.</w:t>
      </w:r>
      <w:r>
        <w:rPr>
          <w:rFonts w:cs="Times New Roman"/>
        </w:rPr>
        <w:t xml:space="preserve"> </w:t>
      </w:r>
    </w:p>
    <w:p w14:paraId="60D6A7CD" w14:textId="77777777" w:rsidR="00390DD3" w:rsidRDefault="00390DD3" w:rsidP="00390DD3">
      <w:pPr>
        <w:spacing w:line="240" w:lineRule="auto"/>
        <w:rPr>
          <w:rFonts w:cs="Times New Roman"/>
        </w:rPr>
      </w:pPr>
    </w:p>
    <w:p w14:paraId="25F05105" w14:textId="4A0858A8" w:rsidR="00390DD3" w:rsidRDefault="00390DD3" w:rsidP="00390DD3">
      <w:pPr>
        <w:spacing w:line="240" w:lineRule="auto"/>
        <w:rPr>
          <w:rFonts w:cs="Times New Roman"/>
        </w:rPr>
      </w:pPr>
      <w:r>
        <w:rPr>
          <w:rFonts w:cs="Times New Roman"/>
        </w:rPr>
        <w:t xml:space="preserve">During </w:t>
      </w:r>
      <w:r w:rsidR="0013114B">
        <w:rPr>
          <w:rFonts w:cs="Times New Roman"/>
        </w:rPr>
        <w:t>the 2012-13</w:t>
      </w:r>
      <w:r>
        <w:rPr>
          <w:rFonts w:cs="Times New Roman"/>
        </w:rPr>
        <w:t xml:space="preserve"> </w:t>
      </w:r>
      <w:r w:rsidR="00D371F1">
        <w:rPr>
          <w:rFonts w:cs="Times New Roman"/>
        </w:rPr>
        <w:t xml:space="preserve">school </w:t>
      </w:r>
      <w:proofErr w:type="gramStart"/>
      <w:r w:rsidR="00D371F1">
        <w:rPr>
          <w:rFonts w:cs="Times New Roman"/>
        </w:rPr>
        <w:t>year</w:t>
      </w:r>
      <w:proofErr w:type="gramEnd"/>
      <w:r>
        <w:rPr>
          <w:rFonts w:cs="Times New Roman"/>
        </w:rPr>
        <w:t>, the EB model suggest</w:t>
      </w:r>
      <w:r w:rsidR="004211F4">
        <w:rPr>
          <w:rFonts w:cs="Times New Roman"/>
        </w:rPr>
        <w:t>s</w:t>
      </w:r>
      <w:r>
        <w:rPr>
          <w:rFonts w:cs="Times New Roman"/>
        </w:rPr>
        <w:t xml:space="preserve"> </w:t>
      </w:r>
      <w:r w:rsidR="00833542">
        <w:rPr>
          <w:rFonts w:cs="Times New Roman"/>
        </w:rPr>
        <w:t xml:space="preserve">that all districts could reach </w:t>
      </w:r>
      <w:r>
        <w:rPr>
          <w:rFonts w:cs="Times New Roman"/>
        </w:rPr>
        <w:t>adequacy with roughly $9.</w:t>
      </w:r>
      <w:r w:rsidR="00145119">
        <w:rPr>
          <w:rFonts w:cs="Times New Roman"/>
        </w:rPr>
        <w:t>40</w:t>
      </w:r>
      <w:r w:rsidR="00833542">
        <w:rPr>
          <w:rFonts w:cs="Times New Roman"/>
        </w:rPr>
        <w:t xml:space="preserve"> billion</w:t>
      </w:r>
      <w:r w:rsidR="004211F4">
        <w:rPr>
          <w:rFonts w:cs="Times New Roman"/>
        </w:rPr>
        <w:t xml:space="preserve"> in the education system</w:t>
      </w:r>
      <w:r w:rsidR="00833542">
        <w:rPr>
          <w:rFonts w:cs="Times New Roman"/>
        </w:rPr>
        <w:t>, or approximately $</w:t>
      </w:r>
      <w:r w:rsidR="00B27B50">
        <w:rPr>
          <w:rFonts w:cs="Times New Roman"/>
        </w:rPr>
        <w:t>2.44</w:t>
      </w:r>
      <w:r>
        <w:rPr>
          <w:rFonts w:cs="Times New Roman"/>
        </w:rPr>
        <w:t xml:space="preserve"> </w:t>
      </w:r>
      <w:r w:rsidR="004C6CA3">
        <w:rPr>
          <w:rFonts w:cs="Times New Roman"/>
        </w:rPr>
        <w:t xml:space="preserve">billion </w:t>
      </w:r>
      <w:r w:rsidR="001D07BC">
        <w:rPr>
          <w:rFonts w:cs="Times New Roman"/>
        </w:rPr>
        <w:t>(</w:t>
      </w:r>
      <w:r w:rsidR="00B27B50">
        <w:rPr>
          <w:rFonts w:cs="Times New Roman"/>
        </w:rPr>
        <w:t>25.98</w:t>
      </w:r>
      <w:r w:rsidR="001D07BC">
        <w:rPr>
          <w:rFonts w:cs="Times New Roman"/>
        </w:rPr>
        <w:t xml:space="preserve"> percent) </w:t>
      </w:r>
      <w:r>
        <w:rPr>
          <w:rFonts w:cs="Times New Roman"/>
        </w:rPr>
        <w:t>over the expen</w:t>
      </w:r>
      <w:r w:rsidR="00833542">
        <w:rPr>
          <w:rFonts w:cs="Times New Roman"/>
        </w:rPr>
        <w:t>d</w:t>
      </w:r>
      <w:r w:rsidR="00145119">
        <w:rPr>
          <w:rFonts w:cs="Times New Roman"/>
        </w:rPr>
        <w:t>itures in the system. This $9.40</w:t>
      </w:r>
      <w:r>
        <w:rPr>
          <w:rFonts w:cs="Times New Roman"/>
        </w:rPr>
        <w:t xml:space="preserve"> billion equates to $</w:t>
      </w:r>
      <w:r w:rsidR="00145119">
        <w:rPr>
          <w:rFonts w:cs="Times New Roman"/>
        </w:rPr>
        <w:t>13,130</w:t>
      </w:r>
      <w:r w:rsidR="001D07BC">
        <w:rPr>
          <w:rFonts w:cs="Times New Roman"/>
        </w:rPr>
        <w:t xml:space="preserve"> per pupil (ADM</w:t>
      </w:r>
      <w:r>
        <w:rPr>
          <w:rFonts w:cs="Times New Roman"/>
        </w:rPr>
        <w:t>).</w:t>
      </w:r>
      <w:r w:rsidR="00D371F1">
        <w:rPr>
          <w:rFonts w:cs="Times New Roman"/>
        </w:rPr>
        <w:t xml:space="preserve"> </w:t>
      </w:r>
    </w:p>
    <w:p w14:paraId="2E004DF7" w14:textId="77777777" w:rsidR="007A3529" w:rsidRDefault="007A3529" w:rsidP="00390DD3">
      <w:pPr>
        <w:spacing w:line="240" w:lineRule="auto"/>
        <w:rPr>
          <w:rFonts w:cs="Times New Roman"/>
        </w:rPr>
      </w:pPr>
    </w:p>
    <w:p w14:paraId="15BF89EF" w14:textId="5321EFF3" w:rsidR="00390DD3" w:rsidRPr="00F40195" w:rsidRDefault="00390DD3" w:rsidP="00390DD3">
      <w:pPr>
        <w:spacing w:line="240" w:lineRule="auto"/>
        <w:rPr>
          <w:rFonts w:cs="Times New Roman"/>
        </w:rPr>
      </w:pPr>
      <w:r w:rsidRPr="00D141B8">
        <w:rPr>
          <w:rFonts w:cs="Times New Roman"/>
        </w:rPr>
        <w:t xml:space="preserve">The </w:t>
      </w:r>
      <w:r w:rsidR="0039718B">
        <w:rPr>
          <w:rFonts w:cs="Times New Roman"/>
        </w:rPr>
        <w:t>difference between current school district revenues and our projection of adequate funding varies</w:t>
      </w:r>
      <w:r w:rsidR="0039718B" w:rsidRPr="00D141B8">
        <w:rPr>
          <w:rFonts w:cs="Times New Roman"/>
        </w:rPr>
        <w:t xml:space="preserve"> </w:t>
      </w:r>
      <w:r w:rsidR="0039718B">
        <w:rPr>
          <w:rFonts w:cs="Times New Roman"/>
        </w:rPr>
        <w:t xml:space="preserve">across the state’s 174 school districts ranging from </w:t>
      </w:r>
      <w:r w:rsidR="004E6C0D">
        <w:rPr>
          <w:rFonts w:cs="Times New Roman"/>
        </w:rPr>
        <w:t>$</w:t>
      </w:r>
      <w:r w:rsidR="00145119">
        <w:rPr>
          <w:rFonts w:cs="Times New Roman"/>
        </w:rPr>
        <w:t>9,285</w:t>
      </w:r>
      <w:r w:rsidR="004B4EAF">
        <w:rPr>
          <w:rFonts w:cs="Times New Roman"/>
        </w:rPr>
        <w:t xml:space="preserve"> per-pupil</w:t>
      </w:r>
      <w:r w:rsidRPr="00D141B8">
        <w:rPr>
          <w:rFonts w:cs="Times New Roman"/>
        </w:rPr>
        <w:t xml:space="preserve"> below the adequacy model to $</w:t>
      </w:r>
      <w:r w:rsidR="004B4EAF">
        <w:rPr>
          <w:rFonts w:cs="Times New Roman"/>
        </w:rPr>
        <w:t>3,</w:t>
      </w:r>
      <w:r w:rsidR="00145119">
        <w:rPr>
          <w:rFonts w:cs="Times New Roman"/>
        </w:rPr>
        <w:t>721</w:t>
      </w:r>
      <w:r w:rsidRPr="00D141B8">
        <w:rPr>
          <w:rFonts w:cs="Times New Roman"/>
        </w:rPr>
        <w:t xml:space="preserve"> </w:t>
      </w:r>
      <w:r w:rsidR="004B4EAF">
        <w:rPr>
          <w:rFonts w:cs="Times New Roman"/>
        </w:rPr>
        <w:t xml:space="preserve">per-pupil </w:t>
      </w:r>
      <w:r w:rsidRPr="00D141B8">
        <w:rPr>
          <w:rFonts w:cs="Times New Roman"/>
        </w:rPr>
        <w:t>above the adequacy model</w:t>
      </w:r>
      <w:r w:rsidR="0039718B">
        <w:rPr>
          <w:rFonts w:cs="Times New Roman"/>
        </w:rPr>
        <w:t xml:space="preserve"> estimate</w:t>
      </w:r>
      <w:r w:rsidR="00641088">
        <w:rPr>
          <w:rFonts w:cs="Times New Roman"/>
        </w:rPr>
        <w:t xml:space="preserve">. </w:t>
      </w:r>
      <w:r w:rsidR="004B4EAF">
        <w:rPr>
          <w:rFonts w:cs="Times New Roman"/>
        </w:rPr>
        <w:t>Only one district (Anchorage Independent) spent above the adequacy level</w:t>
      </w:r>
      <w:r>
        <w:rPr>
          <w:rFonts w:cs="Times New Roman"/>
        </w:rPr>
        <w:t xml:space="preserve">. </w:t>
      </w:r>
      <w:r w:rsidRPr="00F40195">
        <w:rPr>
          <w:rFonts w:cs="Times New Roman"/>
        </w:rPr>
        <w:t>This study does not determine from what source (i.e. local, state, or federal), resources are necessary to bring all districts to an adequate level.</w:t>
      </w:r>
      <w:r w:rsidRPr="00F40195">
        <w:rPr>
          <w:rStyle w:val="FootnoteReference"/>
          <w:rFonts w:cs="Times New Roman"/>
        </w:rPr>
        <w:footnoteReference w:id="1"/>
      </w:r>
      <w:r w:rsidRPr="00F40195">
        <w:rPr>
          <w:rFonts w:cs="Times New Roman"/>
        </w:rPr>
        <w:t xml:space="preserve"> All data exclude resources</w:t>
      </w:r>
      <w:r w:rsidR="0038699F">
        <w:rPr>
          <w:rFonts w:cs="Times New Roman"/>
        </w:rPr>
        <w:t xml:space="preserve"> received from federal programs.</w:t>
      </w:r>
      <w:r w:rsidR="00ED3CB6">
        <w:rPr>
          <w:rFonts w:cs="Times New Roman"/>
          <w:szCs w:val="24"/>
        </w:rPr>
        <w:t xml:space="preserve"> </w:t>
      </w:r>
      <w:r w:rsidRPr="00F40195">
        <w:rPr>
          <w:rFonts w:cs="Times New Roman"/>
        </w:rPr>
        <w:t xml:space="preserve">Therefore, when policymakers determine adequacy, they must also consider that additional federal resources may be available (and </w:t>
      </w:r>
      <w:r w:rsidR="006B18B3">
        <w:rPr>
          <w:rFonts w:cs="Times New Roman"/>
        </w:rPr>
        <w:t xml:space="preserve">were </w:t>
      </w:r>
      <w:r w:rsidRPr="00F40195">
        <w:rPr>
          <w:rFonts w:cs="Times New Roman"/>
        </w:rPr>
        <w:t>received in 2012-13) and are outside of the adequacy model purview.</w:t>
      </w:r>
    </w:p>
    <w:p w14:paraId="635ECF0E" w14:textId="77777777" w:rsidR="00390DD3" w:rsidRDefault="00390DD3" w:rsidP="00390DD3">
      <w:pPr>
        <w:spacing w:line="240" w:lineRule="auto"/>
        <w:rPr>
          <w:rFonts w:cs="Times New Roman"/>
        </w:rPr>
      </w:pPr>
    </w:p>
    <w:p w14:paraId="473A3476" w14:textId="25910542" w:rsidR="00390DD3" w:rsidRPr="00F40195" w:rsidRDefault="00173099" w:rsidP="00390DD3">
      <w:pPr>
        <w:spacing w:line="240" w:lineRule="auto"/>
        <w:rPr>
          <w:rFonts w:cs="Times New Roman"/>
        </w:rPr>
      </w:pPr>
      <w:r>
        <w:rPr>
          <w:rFonts w:cs="Times New Roman"/>
        </w:rPr>
        <w:lastRenderedPageBreak/>
        <w:t>This report may be u</w:t>
      </w:r>
      <w:r w:rsidR="0038699F">
        <w:rPr>
          <w:rFonts w:cs="Times New Roman"/>
        </w:rPr>
        <w:t>sed in conjunction with Adequacy for Excellence Report 1</w:t>
      </w:r>
      <w:r>
        <w:rPr>
          <w:rFonts w:cs="Times New Roman"/>
        </w:rPr>
        <w:t xml:space="preserve"> and the </w:t>
      </w:r>
      <w:r w:rsidR="006B18B3">
        <w:rPr>
          <w:rFonts w:cs="Times New Roman"/>
        </w:rPr>
        <w:t>E</w:t>
      </w:r>
      <w:r>
        <w:rPr>
          <w:rFonts w:cs="Times New Roman"/>
        </w:rPr>
        <w:t xml:space="preserve">xcel-based model, KY </w:t>
      </w:r>
      <w:r w:rsidR="00592F24">
        <w:rPr>
          <w:rFonts w:cs="Times New Roman"/>
        </w:rPr>
        <w:t>EB</w:t>
      </w:r>
      <w:r>
        <w:rPr>
          <w:rFonts w:cs="Times New Roman"/>
        </w:rPr>
        <w:t xml:space="preserve"> Model.xls, to determine resources to bring Kentucky’s system of school funding to adequate levels.</w:t>
      </w:r>
      <w:r w:rsidR="00FD6941">
        <w:rPr>
          <w:rStyle w:val="FootnoteReference"/>
          <w:rFonts w:cs="Times New Roman"/>
        </w:rPr>
        <w:footnoteReference w:id="2"/>
      </w:r>
    </w:p>
    <w:p w14:paraId="061CE892" w14:textId="77777777" w:rsidR="00390DD3" w:rsidRDefault="00390DD3" w:rsidP="00390DD3">
      <w:pPr>
        <w:rPr>
          <w:rFonts w:cs="Times New Roman"/>
        </w:rPr>
      </w:pPr>
      <w:r>
        <w:rPr>
          <w:rFonts w:cs="Times New Roman"/>
        </w:rPr>
        <w:br w:type="page"/>
      </w:r>
    </w:p>
    <w:p w14:paraId="4D2A4803" w14:textId="77777777" w:rsidR="00916958" w:rsidRPr="00F40195" w:rsidRDefault="00916958" w:rsidP="00F40195">
      <w:pPr>
        <w:widowControl w:val="0"/>
        <w:tabs>
          <w:tab w:val="left" w:pos="8370"/>
        </w:tabs>
        <w:autoSpaceDE w:val="0"/>
        <w:autoSpaceDN w:val="0"/>
        <w:adjustRightInd w:val="0"/>
        <w:spacing w:line="240" w:lineRule="auto"/>
        <w:ind w:right="720"/>
        <w:rPr>
          <w:rFonts w:cs="Times New Roman"/>
        </w:rPr>
      </w:pPr>
    </w:p>
    <w:p w14:paraId="1FE06E24" w14:textId="02ECB633" w:rsidR="00073A48" w:rsidRPr="00F40195" w:rsidRDefault="002A203A" w:rsidP="00CC79D7">
      <w:pPr>
        <w:pStyle w:val="Heading1"/>
      </w:pPr>
      <w:bookmarkStart w:id="6" w:name="_Toc393883076"/>
      <w:bookmarkEnd w:id="5"/>
      <w:r w:rsidRPr="00F40195">
        <w:t>an Evidence-Based Adequacy Model</w:t>
      </w:r>
      <w:bookmarkEnd w:id="6"/>
    </w:p>
    <w:p w14:paraId="16607D8D" w14:textId="77777777" w:rsidR="00D37687" w:rsidRPr="00F40195" w:rsidRDefault="00D37687" w:rsidP="00F40195">
      <w:pPr>
        <w:spacing w:line="240" w:lineRule="auto"/>
        <w:rPr>
          <w:rFonts w:cs="Times New Roman"/>
        </w:rPr>
      </w:pPr>
    </w:p>
    <w:p w14:paraId="15F6A1B8" w14:textId="194DA2C4" w:rsidR="00677F6B" w:rsidRPr="00F40195" w:rsidRDefault="006B6B73" w:rsidP="00F40195">
      <w:pPr>
        <w:spacing w:line="240" w:lineRule="auto"/>
        <w:rPr>
          <w:rFonts w:cs="Times New Roman"/>
        </w:rPr>
      </w:pPr>
      <w:r w:rsidRPr="00F40195">
        <w:rPr>
          <w:rFonts w:cs="Times New Roman"/>
        </w:rPr>
        <w:t xml:space="preserve">The </w:t>
      </w:r>
      <w:r w:rsidR="00B0771A" w:rsidRPr="00F40195">
        <w:rPr>
          <w:rFonts w:cs="Times New Roman"/>
        </w:rPr>
        <w:t>Evidence-Based (</w:t>
      </w:r>
      <w:r w:rsidRPr="00F40195">
        <w:rPr>
          <w:rFonts w:cs="Times New Roman"/>
        </w:rPr>
        <w:t>EB</w:t>
      </w:r>
      <w:r w:rsidR="00B0771A" w:rsidRPr="00F40195">
        <w:rPr>
          <w:rFonts w:cs="Times New Roman"/>
        </w:rPr>
        <w:t>)</w:t>
      </w:r>
      <w:r w:rsidRPr="00F40195">
        <w:rPr>
          <w:rFonts w:cs="Times New Roman"/>
        </w:rPr>
        <w:t xml:space="preserve"> approach </w:t>
      </w:r>
      <w:r w:rsidR="008E27AF">
        <w:rPr>
          <w:rFonts w:cs="Times New Roman"/>
        </w:rPr>
        <w:t xml:space="preserve">to estimating school finance adequacy </w:t>
      </w:r>
      <w:r w:rsidRPr="00F40195">
        <w:rPr>
          <w:rFonts w:cs="Times New Roman"/>
        </w:rPr>
        <w:t xml:space="preserve">identifies a cohesive set of school-level resources, or elements, required to deliver a comprehensive and high-quality instructional program </w:t>
      </w:r>
      <w:r w:rsidR="005766BF">
        <w:rPr>
          <w:rFonts w:cs="Times New Roman"/>
        </w:rPr>
        <w:t>powerful enough to educate students to proficiency in state standards.  Each recommendation is supported by research</w:t>
      </w:r>
      <w:r w:rsidRPr="00F40195">
        <w:rPr>
          <w:rFonts w:cs="Times New Roman"/>
        </w:rPr>
        <w:t xml:space="preserve"> evidence on </w:t>
      </w:r>
      <w:r w:rsidR="00D776E4" w:rsidRPr="00F40195">
        <w:rPr>
          <w:rFonts w:cs="Times New Roman"/>
        </w:rPr>
        <w:t xml:space="preserve">programmatic </w:t>
      </w:r>
      <w:r w:rsidR="000021C7" w:rsidRPr="00F40195">
        <w:rPr>
          <w:rFonts w:cs="Times New Roman"/>
        </w:rPr>
        <w:t xml:space="preserve">effectiveness. </w:t>
      </w:r>
      <w:r w:rsidR="005766BF">
        <w:rPr>
          <w:rFonts w:cs="Times New Roman"/>
        </w:rPr>
        <w:t>To determine the costs of the EB approach in Kentucky, each formula and ratio has been applied to the appropriate school level pupil counts in each district.  To determine an</w:t>
      </w:r>
      <w:r w:rsidRPr="00F40195">
        <w:rPr>
          <w:rFonts w:cs="Times New Roman"/>
        </w:rPr>
        <w:t xml:space="preserve"> estimate</w:t>
      </w:r>
      <w:r w:rsidR="004E6C0D">
        <w:rPr>
          <w:rFonts w:cs="Times New Roman"/>
        </w:rPr>
        <w:t>d cost,</w:t>
      </w:r>
      <w:r w:rsidRPr="00F40195">
        <w:rPr>
          <w:rFonts w:cs="Times New Roman"/>
        </w:rPr>
        <w:t xml:space="preserve"> a price</w:t>
      </w:r>
      <w:r w:rsidR="005766BF">
        <w:rPr>
          <w:rFonts w:cs="Times New Roman"/>
        </w:rPr>
        <w:t xml:space="preserve"> is then placed</w:t>
      </w:r>
      <w:r w:rsidRPr="00F40195">
        <w:rPr>
          <w:rFonts w:cs="Times New Roman"/>
        </w:rPr>
        <w:t xml:space="preserve"> on each element (e.g.</w:t>
      </w:r>
      <w:r w:rsidR="00644E2E" w:rsidRPr="00F40195">
        <w:rPr>
          <w:rFonts w:cs="Times New Roman"/>
        </w:rPr>
        <w:t>,</w:t>
      </w:r>
      <w:r w:rsidRPr="00F40195">
        <w:rPr>
          <w:rFonts w:cs="Times New Roman"/>
        </w:rPr>
        <w:t xml:space="preserve"> an appropriate salary and benefits level for personnel)</w:t>
      </w:r>
      <w:r w:rsidR="000021C7" w:rsidRPr="00F40195">
        <w:rPr>
          <w:rFonts w:cs="Times New Roman"/>
        </w:rPr>
        <w:t>. School resources are aggregated to the district level, at which point</w:t>
      </w:r>
      <w:r w:rsidRPr="00F40195">
        <w:rPr>
          <w:rFonts w:cs="Times New Roman"/>
        </w:rPr>
        <w:t xml:space="preserve"> central office staff</w:t>
      </w:r>
      <w:r w:rsidR="00B0771A" w:rsidRPr="00F40195">
        <w:rPr>
          <w:rFonts w:cs="Times New Roman"/>
        </w:rPr>
        <w:t xml:space="preserve"> and</w:t>
      </w:r>
      <w:r w:rsidRPr="00F40195">
        <w:rPr>
          <w:rFonts w:cs="Times New Roman"/>
        </w:rPr>
        <w:t xml:space="preserve"> maintenance and operations</w:t>
      </w:r>
      <w:r w:rsidR="000021C7" w:rsidRPr="00F40195">
        <w:rPr>
          <w:rFonts w:cs="Times New Roman"/>
        </w:rPr>
        <w:t xml:space="preserve"> resources are added, along with other </w:t>
      </w:r>
      <w:r w:rsidR="004E6C0D">
        <w:rPr>
          <w:rFonts w:cs="Times New Roman"/>
        </w:rPr>
        <w:t>expenditures</w:t>
      </w:r>
      <w:r w:rsidR="000021C7" w:rsidRPr="00F40195">
        <w:rPr>
          <w:rFonts w:cs="Times New Roman"/>
        </w:rPr>
        <w:t xml:space="preserve"> that are not modeled in the Evidence-Based Approach (e.g.</w:t>
      </w:r>
      <w:r w:rsidR="00644E2E" w:rsidRPr="00F40195">
        <w:rPr>
          <w:rFonts w:cs="Times New Roman"/>
        </w:rPr>
        <w:t>,</w:t>
      </w:r>
      <w:r w:rsidR="000021C7" w:rsidRPr="00F40195">
        <w:rPr>
          <w:rFonts w:cs="Times New Roman"/>
        </w:rPr>
        <w:t xml:space="preserve"> transportation and debt service). </w:t>
      </w:r>
      <w:r w:rsidRPr="00F40195">
        <w:rPr>
          <w:rFonts w:cs="Times New Roman"/>
        </w:rPr>
        <w:t>The final step involves aggregating the cost of all school- and district-level elements</w:t>
      </w:r>
      <w:r w:rsidR="004E6C0D">
        <w:rPr>
          <w:rFonts w:cs="Times New Roman"/>
        </w:rPr>
        <w:t xml:space="preserve">, </w:t>
      </w:r>
      <w:r w:rsidR="0038699F">
        <w:rPr>
          <w:rFonts w:cs="Times New Roman"/>
        </w:rPr>
        <w:t xml:space="preserve">and </w:t>
      </w:r>
      <w:r w:rsidR="004E6C0D">
        <w:rPr>
          <w:rFonts w:cs="Times New Roman"/>
        </w:rPr>
        <w:t>adding state level expenditures,</w:t>
      </w:r>
      <w:r w:rsidRPr="00F40195">
        <w:rPr>
          <w:rFonts w:cs="Times New Roman"/>
        </w:rPr>
        <w:t xml:space="preserve"> to </w:t>
      </w:r>
      <w:r w:rsidR="004E6C0D">
        <w:rPr>
          <w:rFonts w:cs="Times New Roman"/>
        </w:rPr>
        <w:t xml:space="preserve">arrive at </w:t>
      </w:r>
      <w:r w:rsidRPr="00F40195">
        <w:rPr>
          <w:rFonts w:cs="Times New Roman"/>
        </w:rPr>
        <w:t>a total statewide cost</w:t>
      </w:r>
      <w:r w:rsidR="000021C7" w:rsidRPr="00F40195">
        <w:rPr>
          <w:rFonts w:cs="Times New Roman"/>
        </w:rPr>
        <w:t xml:space="preserve"> and compar</w:t>
      </w:r>
      <w:r w:rsidR="005766BF">
        <w:rPr>
          <w:rFonts w:cs="Times New Roman"/>
        </w:rPr>
        <w:t>ing that</w:t>
      </w:r>
      <w:r w:rsidR="000021C7" w:rsidRPr="00F40195">
        <w:rPr>
          <w:rFonts w:cs="Times New Roman"/>
        </w:rPr>
        <w:t xml:space="preserve"> cost with the 2012-13 SEEK </w:t>
      </w:r>
      <w:r w:rsidR="00D544B5">
        <w:rPr>
          <w:rFonts w:cs="Times New Roman"/>
        </w:rPr>
        <w:t>revenues</w:t>
      </w:r>
      <w:r w:rsidR="004E6C0D">
        <w:rPr>
          <w:rFonts w:cs="Times New Roman"/>
        </w:rPr>
        <w:t>.</w:t>
      </w:r>
    </w:p>
    <w:p w14:paraId="3BC40A60" w14:textId="70C5776A" w:rsidR="006B6B73" w:rsidRPr="00F40195" w:rsidRDefault="006B6B73" w:rsidP="00F40195">
      <w:pPr>
        <w:pStyle w:val="Normaldble"/>
        <w:spacing w:line="240" w:lineRule="auto"/>
        <w:ind w:firstLine="0"/>
      </w:pPr>
    </w:p>
    <w:p w14:paraId="72F961D1" w14:textId="445364C3" w:rsidR="00911F10" w:rsidRPr="00F40195" w:rsidRDefault="00304E24" w:rsidP="00F40195">
      <w:pPr>
        <w:pStyle w:val="Normaldble"/>
        <w:spacing w:line="240" w:lineRule="auto"/>
        <w:ind w:firstLine="0"/>
      </w:pPr>
      <w:r w:rsidRPr="00F40195">
        <w:t xml:space="preserve">The tables that follow </w:t>
      </w:r>
      <w:r w:rsidR="005766BF">
        <w:t>provide examples</w:t>
      </w:r>
      <w:r w:rsidR="005766BF" w:rsidRPr="00F40195">
        <w:t xml:space="preserve"> </w:t>
      </w:r>
      <w:r w:rsidR="0038699F">
        <w:t xml:space="preserve">of </w:t>
      </w:r>
      <w:r w:rsidRPr="00F40195">
        <w:t xml:space="preserve">how school level </w:t>
      </w:r>
      <w:r w:rsidR="00644E2E" w:rsidRPr="00F40195">
        <w:t>resources</w:t>
      </w:r>
      <w:r w:rsidRPr="00F40195">
        <w:t xml:space="preserve"> </w:t>
      </w:r>
      <w:r w:rsidR="005766BF">
        <w:t>would be provided to prototypical schools</w:t>
      </w:r>
      <w:r w:rsidRPr="00F40195">
        <w:t xml:space="preserve">, </w:t>
      </w:r>
      <w:r w:rsidR="00D776E4" w:rsidRPr="00F40195">
        <w:t xml:space="preserve">and </w:t>
      </w:r>
      <w:r w:rsidR="005766BF">
        <w:t>include</w:t>
      </w:r>
      <w:r w:rsidR="00D776E4" w:rsidRPr="00F40195">
        <w:t xml:space="preserve"> </w:t>
      </w:r>
      <w:r w:rsidRPr="00F40195">
        <w:t xml:space="preserve">models used for </w:t>
      </w:r>
      <w:r w:rsidR="00173099">
        <w:t xml:space="preserve">small </w:t>
      </w:r>
      <w:r w:rsidRPr="00F40195">
        <w:t>district</w:t>
      </w:r>
      <w:r w:rsidR="005766BF">
        <w:t xml:space="preserve">s (i.e., districts with 390 or fewer students). </w:t>
      </w:r>
      <w:r w:rsidR="00FD6941">
        <w:t xml:space="preserve">These tables match </w:t>
      </w:r>
      <w:r w:rsidR="00C8643A">
        <w:t>resource components in Report 1</w:t>
      </w:r>
      <w:r w:rsidR="0038699F">
        <w:t>,</w:t>
      </w:r>
      <w:r w:rsidR="00FD6941">
        <w:t xml:space="preserve"> </w:t>
      </w:r>
      <w:r w:rsidR="007A3529">
        <w:t>with</w:t>
      </w:r>
      <w:r w:rsidR="00FD6941">
        <w:t xml:space="preserve"> more fiscal data exhibited.</w:t>
      </w:r>
    </w:p>
    <w:p w14:paraId="37246860" w14:textId="77777777" w:rsidR="00247291" w:rsidRPr="00F40195" w:rsidRDefault="00247291" w:rsidP="00F40195">
      <w:pPr>
        <w:spacing w:line="240" w:lineRule="auto"/>
        <w:jc w:val="center"/>
        <w:rPr>
          <w:rFonts w:cs="Times New Roman"/>
        </w:rPr>
      </w:pPr>
    </w:p>
    <w:p w14:paraId="6B431E0F" w14:textId="3D895D40" w:rsidR="00911F10" w:rsidRPr="00F40195" w:rsidRDefault="006B6B73" w:rsidP="00F40195">
      <w:pPr>
        <w:pStyle w:val="ListParagraph"/>
        <w:numPr>
          <w:ilvl w:val="0"/>
          <w:numId w:val="27"/>
        </w:numPr>
        <w:spacing w:line="240" w:lineRule="auto"/>
        <w:rPr>
          <w:rFonts w:cs="Times New Roman"/>
          <w:b/>
        </w:rPr>
      </w:pPr>
      <w:r w:rsidRPr="00F40195">
        <w:rPr>
          <w:rFonts w:cs="Times New Roman"/>
          <w:b/>
        </w:rPr>
        <w:t xml:space="preserve">Table </w:t>
      </w:r>
      <w:r w:rsidR="00390DD3">
        <w:rPr>
          <w:rFonts w:cs="Times New Roman"/>
          <w:b/>
        </w:rPr>
        <w:t>1</w:t>
      </w:r>
      <w:r w:rsidR="007735DC">
        <w:rPr>
          <w:rFonts w:cs="Times New Roman"/>
          <w:b/>
        </w:rPr>
        <w:t>.1</w:t>
      </w:r>
      <w:r w:rsidRPr="00F40195">
        <w:rPr>
          <w:rFonts w:cs="Times New Roman"/>
        </w:rPr>
        <w:t xml:space="preserve"> </w:t>
      </w:r>
      <w:r w:rsidR="00247291" w:rsidRPr="00F40195">
        <w:rPr>
          <w:rFonts w:cs="Times New Roman"/>
          <w:b/>
        </w:rPr>
        <w:t xml:space="preserve">Kentucky </w:t>
      </w:r>
      <w:r w:rsidR="007619E2" w:rsidRPr="00F40195">
        <w:rPr>
          <w:rFonts w:cs="Times New Roman"/>
          <w:b/>
        </w:rPr>
        <w:t>Prototypical</w:t>
      </w:r>
      <w:r w:rsidR="00247291" w:rsidRPr="00F40195">
        <w:rPr>
          <w:rFonts w:cs="Times New Roman"/>
          <w:b/>
        </w:rPr>
        <w:t xml:space="preserve"> Elementary, Middle and High School Models </w:t>
      </w:r>
      <w:r w:rsidRPr="00F40195">
        <w:rPr>
          <w:rFonts w:cs="Times New Roman"/>
        </w:rPr>
        <w:t xml:space="preserve">provides a summary of </w:t>
      </w:r>
      <w:r w:rsidR="00B0771A" w:rsidRPr="00F40195">
        <w:rPr>
          <w:rFonts w:cs="Times New Roman"/>
        </w:rPr>
        <w:t>various school-level components of the EB approach, identified within three prototypical schools—</w:t>
      </w:r>
      <w:r w:rsidR="001206CA" w:rsidRPr="00F40195">
        <w:rPr>
          <w:rFonts w:cs="Times New Roman"/>
        </w:rPr>
        <w:t>elementary, middle, and high</w:t>
      </w:r>
      <w:r w:rsidR="00911F10" w:rsidRPr="00F40195">
        <w:rPr>
          <w:rFonts w:cs="Times New Roman"/>
        </w:rPr>
        <w:t>.</w:t>
      </w:r>
      <w:r w:rsidR="00644E2E" w:rsidRPr="00F40195">
        <w:rPr>
          <w:rFonts w:cs="Times New Roman"/>
        </w:rPr>
        <w:t xml:space="preserve"> </w:t>
      </w:r>
    </w:p>
    <w:p w14:paraId="412953EE" w14:textId="04D8D971" w:rsidR="003D3CB8" w:rsidRPr="00F40195" w:rsidRDefault="00390DD3" w:rsidP="00F40195">
      <w:pPr>
        <w:pStyle w:val="Normaldble"/>
        <w:numPr>
          <w:ilvl w:val="0"/>
          <w:numId w:val="26"/>
        </w:numPr>
        <w:spacing w:line="240" w:lineRule="auto"/>
      </w:pPr>
      <w:r>
        <w:rPr>
          <w:b/>
        </w:rPr>
        <w:t>Table 1</w:t>
      </w:r>
      <w:r w:rsidR="007735DC">
        <w:rPr>
          <w:b/>
        </w:rPr>
        <w:t>.2</w:t>
      </w:r>
      <w:r w:rsidR="00247291" w:rsidRPr="00F40195">
        <w:rPr>
          <w:b/>
        </w:rPr>
        <w:t xml:space="preserve"> EB School Staffing and </w:t>
      </w:r>
      <w:r w:rsidR="0024093A" w:rsidRPr="00F40195">
        <w:rPr>
          <w:b/>
        </w:rPr>
        <w:t xml:space="preserve">Resource Models for K-12 </w:t>
      </w:r>
      <w:r w:rsidR="00D776E4" w:rsidRPr="00F40195">
        <w:rPr>
          <w:b/>
        </w:rPr>
        <w:t>E</w:t>
      </w:r>
      <w:r w:rsidR="00AC576B">
        <w:rPr>
          <w:b/>
        </w:rPr>
        <w:t>nglish Learners</w:t>
      </w:r>
      <w:r w:rsidR="0024093A" w:rsidRPr="00F40195">
        <w:rPr>
          <w:b/>
        </w:rPr>
        <w:t>, Low Income</w:t>
      </w:r>
      <w:r w:rsidR="00AC576B">
        <w:rPr>
          <w:b/>
        </w:rPr>
        <w:t xml:space="preserve"> students</w:t>
      </w:r>
      <w:r w:rsidR="00247291" w:rsidRPr="00F40195">
        <w:rPr>
          <w:b/>
        </w:rPr>
        <w:t>, Special Education and Career and Technical Education (CTE) Programs</w:t>
      </w:r>
      <w:r w:rsidR="00247291" w:rsidRPr="00F40195">
        <w:t xml:space="preserve"> provides a summary of the resources available for students who need additional resources to achieve proficiency.</w:t>
      </w:r>
    </w:p>
    <w:p w14:paraId="24BD42F2" w14:textId="3624B751" w:rsidR="00032949" w:rsidRPr="00F40195" w:rsidRDefault="003D3CB8" w:rsidP="00F40195">
      <w:pPr>
        <w:pStyle w:val="Normaldble"/>
        <w:numPr>
          <w:ilvl w:val="0"/>
          <w:numId w:val="26"/>
        </w:numPr>
        <w:spacing w:line="240" w:lineRule="auto"/>
      </w:pPr>
      <w:r w:rsidRPr="00F40195">
        <w:rPr>
          <w:b/>
          <w:bCs/>
        </w:rPr>
        <w:t xml:space="preserve">Table </w:t>
      </w:r>
      <w:r w:rsidR="00390DD3">
        <w:rPr>
          <w:b/>
          <w:bCs/>
        </w:rPr>
        <w:t>1</w:t>
      </w:r>
      <w:r w:rsidR="007735DC">
        <w:rPr>
          <w:b/>
          <w:bCs/>
        </w:rPr>
        <w:t>.3</w:t>
      </w:r>
      <w:r w:rsidR="00D73E7C">
        <w:rPr>
          <w:b/>
          <w:bCs/>
        </w:rPr>
        <w:t xml:space="preserve"> EB Model Resources for P</w:t>
      </w:r>
      <w:r w:rsidRPr="00F40195">
        <w:rPr>
          <w:b/>
          <w:bCs/>
        </w:rPr>
        <w:t xml:space="preserve">K Programs </w:t>
      </w:r>
      <w:r w:rsidRPr="00F40195">
        <w:rPr>
          <w:bCs/>
        </w:rPr>
        <w:t>provides a summary of the re</w:t>
      </w:r>
      <w:r w:rsidR="00D73E7C">
        <w:rPr>
          <w:bCs/>
        </w:rPr>
        <w:t xml:space="preserve">sources for a prototypical </w:t>
      </w:r>
      <w:r w:rsidR="00AC576B">
        <w:rPr>
          <w:bCs/>
        </w:rPr>
        <w:t>pre-kindergarten</w:t>
      </w:r>
      <w:r w:rsidRPr="00F40195">
        <w:rPr>
          <w:bCs/>
        </w:rPr>
        <w:t xml:space="preserve"> program.</w:t>
      </w:r>
    </w:p>
    <w:p w14:paraId="45F1250A" w14:textId="5E380A6B" w:rsidR="00A671D9" w:rsidRPr="00073CE3" w:rsidRDefault="00390DD3" w:rsidP="00F40195">
      <w:pPr>
        <w:pStyle w:val="Normaldble"/>
        <w:numPr>
          <w:ilvl w:val="0"/>
          <w:numId w:val="26"/>
        </w:numPr>
        <w:spacing w:line="240" w:lineRule="auto"/>
      </w:pPr>
      <w:r>
        <w:rPr>
          <w:b/>
          <w:bCs/>
        </w:rPr>
        <w:t>Table 1</w:t>
      </w:r>
      <w:r w:rsidR="007735DC">
        <w:rPr>
          <w:b/>
          <w:bCs/>
        </w:rPr>
        <w:t>.</w:t>
      </w:r>
      <w:r w:rsidR="00145119">
        <w:rPr>
          <w:b/>
          <w:bCs/>
        </w:rPr>
        <w:t>4</w:t>
      </w:r>
      <w:r w:rsidR="00A671D9" w:rsidRPr="00F40195">
        <w:rPr>
          <w:b/>
          <w:bCs/>
        </w:rPr>
        <w:t xml:space="preserve"> EB Model for Small Districts </w:t>
      </w:r>
      <w:r w:rsidR="00A671D9" w:rsidRPr="00F40195">
        <w:rPr>
          <w:bCs/>
        </w:rPr>
        <w:t>provides staffing levels for districts that are smaller than a typical linear path allows for providing sufficient staff and resources to provide an adequate education</w:t>
      </w:r>
      <w:r w:rsidR="00F442BA">
        <w:rPr>
          <w:bCs/>
        </w:rPr>
        <w:t>.</w:t>
      </w:r>
    </w:p>
    <w:p w14:paraId="4C4ED025" w14:textId="4608E4A3" w:rsidR="00073CE3" w:rsidRPr="00F40195" w:rsidRDefault="00073CE3" w:rsidP="00F40195">
      <w:pPr>
        <w:pStyle w:val="Normaldble"/>
        <w:numPr>
          <w:ilvl w:val="0"/>
          <w:numId w:val="26"/>
        </w:numPr>
        <w:spacing w:line="240" w:lineRule="auto"/>
      </w:pPr>
      <w:r>
        <w:rPr>
          <w:b/>
          <w:bCs/>
        </w:rPr>
        <w:t xml:space="preserve">Table 1.5 Kentucky Prototypical Central Office </w:t>
      </w:r>
      <w:r w:rsidR="00F442BA" w:rsidRPr="00F40195">
        <w:rPr>
          <w:bCs/>
        </w:rPr>
        <w:t xml:space="preserve">provides staffing levels for </w:t>
      </w:r>
      <w:r w:rsidR="00F442BA">
        <w:rPr>
          <w:bCs/>
        </w:rPr>
        <w:t>a Central Office serving 3900 students.</w:t>
      </w:r>
    </w:p>
    <w:p w14:paraId="0A8F9260" w14:textId="77777777" w:rsidR="00677F6B" w:rsidRPr="00F40195" w:rsidRDefault="00677F6B" w:rsidP="00F40195">
      <w:pPr>
        <w:spacing w:line="240" w:lineRule="auto"/>
        <w:jc w:val="center"/>
        <w:rPr>
          <w:rFonts w:cs="Times New Roman"/>
          <w:b/>
        </w:rPr>
      </w:pPr>
    </w:p>
    <w:p w14:paraId="3002EC89" w14:textId="73B60E3E" w:rsidR="004A2F71" w:rsidRDefault="004A2F71">
      <w:pPr>
        <w:rPr>
          <w:rFonts w:cs="Times New Roman"/>
          <w:b/>
        </w:rPr>
      </w:pPr>
      <w:r>
        <w:rPr>
          <w:rFonts w:cs="Times New Roman"/>
          <w:b/>
        </w:rPr>
        <w:br w:type="page"/>
      </w:r>
    </w:p>
    <w:p w14:paraId="2A4D4D65" w14:textId="77777777" w:rsidR="00677F6B" w:rsidRPr="00F40195" w:rsidRDefault="00677F6B" w:rsidP="00F40195">
      <w:pPr>
        <w:spacing w:line="240" w:lineRule="auto"/>
        <w:rPr>
          <w:rFonts w:cs="Times New Roman"/>
          <w:b/>
        </w:rPr>
      </w:pPr>
    </w:p>
    <w:p w14:paraId="2A00C9CF" w14:textId="68B98888" w:rsidR="0035047D" w:rsidRPr="00F40195" w:rsidRDefault="00644E2E" w:rsidP="00F40195">
      <w:pPr>
        <w:spacing w:line="240" w:lineRule="auto"/>
        <w:jc w:val="center"/>
        <w:rPr>
          <w:rFonts w:cs="Times New Roman"/>
          <w:b/>
        </w:rPr>
      </w:pPr>
      <w:r w:rsidRPr="00F40195">
        <w:rPr>
          <w:rFonts w:cs="Times New Roman"/>
          <w:b/>
        </w:rPr>
        <w:t xml:space="preserve">Table </w:t>
      </w:r>
      <w:r w:rsidR="00FD6941">
        <w:rPr>
          <w:rFonts w:cs="Times New Roman"/>
          <w:b/>
        </w:rPr>
        <w:t>1</w:t>
      </w:r>
      <w:r w:rsidR="007735DC">
        <w:rPr>
          <w:rFonts w:cs="Times New Roman"/>
          <w:b/>
        </w:rPr>
        <w:t>.1</w:t>
      </w:r>
    </w:p>
    <w:p w14:paraId="5A5603D6" w14:textId="4A8D5570" w:rsidR="0035047D" w:rsidRPr="00F40195" w:rsidRDefault="0035047D" w:rsidP="00F40195">
      <w:pPr>
        <w:spacing w:line="240" w:lineRule="auto"/>
        <w:jc w:val="center"/>
        <w:rPr>
          <w:rFonts w:cs="Times New Roman"/>
          <w:b/>
        </w:rPr>
      </w:pPr>
      <w:r w:rsidRPr="00F40195">
        <w:rPr>
          <w:rFonts w:cs="Times New Roman"/>
          <w:b/>
        </w:rPr>
        <w:t xml:space="preserve">Kentucky </w:t>
      </w:r>
      <w:r w:rsidR="00533E51" w:rsidRPr="00F40195">
        <w:rPr>
          <w:rFonts w:cs="Times New Roman"/>
          <w:b/>
        </w:rPr>
        <w:t>Prototypical</w:t>
      </w:r>
      <w:r w:rsidR="00644E2E" w:rsidRPr="00F40195">
        <w:rPr>
          <w:rFonts w:cs="Times New Roman"/>
          <w:b/>
        </w:rPr>
        <w:t xml:space="preserve"> Elementary, Middle and High School</w:t>
      </w:r>
      <w:r w:rsidR="007E3F6E" w:rsidRPr="00F40195">
        <w:rPr>
          <w:rFonts w:cs="Times New Roman"/>
          <w:b/>
        </w:rPr>
        <w:t xml:space="preserve"> Models</w:t>
      </w:r>
    </w:p>
    <w:p w14:paraId="7FFA61F3" w14:textId="77777777" w:rsidR="007E3F6E" w:rsidRPr="00F40195" w:rsidRDefault="007E3F6E" w:rsidP="00F40195">
      <w:pPr>
        <w:spacing w:line="240" w:lineRule="auto"/>
        <w:jc w:val="center"/>
        <w:rPr>
          <w:rFonts w:cs="Times New Roman"/>
          <w:bCs/>
        </w:rPr>
      </w:pPr>
    </w:p>
    <w:tbl>
      <w:tblPr>
        <w:tblW w:w="7470" w:type="dxa"/>
        <w:jc w:val="center"/>
        <w:tblBorders>
          <w:top w:val="single" w:sz="24" w:space="0" w:color="auto"/>
          <w:left w:val="single" w:sz="24" w:space="0" w:color="auto"/>
          <w:bottom w:val="single" w:sz="24" w:space="0" w:color="auto"/>
          <w:right w:val="single" w:sz="24" w:space="0" w:color="auto"/>
          <w:insideH w:val="dotted" w:sz="4" w:space="0" w:color="auto"/>
          <w:insideV w:val="dotted" w:sz="4" w:space="0" w:color="auto"/>
        </w:tblBorders>
        <w:tblLayout w:type="fixed"/>
        <w:tblLook w:val="0000" w:firstRow="0" w:lastRow="0" w:firstColumn="0" w:lastColumn="0" w:noHBand="0" w:noVBand="0"/>
      </w:tblPr>
      <w:tblGrid>
        <w:gridCol w:w="1800"/>
        <w:gridCol w:w="1980"/>
        <w:gridCol w:w="1755"/>
        <w:gridCol w:w="1935"/>
      </w:tblGrid>
      <w:tr w:rsidR="00145119" w:rsidRPr="00F40195" w14:paraId="189C7C25" w14:textId="77777777" w:rsidTr="00080970">
        <w:trPr>
          <w:jc w:val="center"/>
        </w:trPr>
        <w:tc>
          <w:tcPr>
            <w:tcW w:w="1800" w:type="dxa"/>
            <w:tcBorders>
              <w:top w:val="single" w:sz="24" w:space="0" w:color="auto"/>
              <w:bottom w:val="single" w:sz="24" w:space="0" w:color="auto"/>
            </w:tcBorders>
            <w:vAlign w:val="bottom"/>
          </w:tcPr>
          <w:p w14:paraId="48B00244" w14:textId="77777777" w:rsidR="00145119" w:rsidRPr="00F40195" w:rsidRDefault="00145119" w:rsidP="00080970">
            <w:pPr>
              <w:spacing w:line="240" w:lineRule="auto"/>
              <w:contextualSpacing/>
              <w:jc w:val="center"/>
              <w:rPr>
                <w:rFonts w:cs="Times New Roman"/>
                <w:b/>
                <w:bCs/>
                <w:sz w:val="20"/>
                <w:szCs w:val="20"/>
              </w:rPr>
            </w:pPr>
            <w:r w:rsidRPr="00F40195">
              <w:rPr>
                <w:rFonts w:cs="Times New Roman"/>
                <w:b/>
                <w:sz w:val="20"/>
                <w:szCs w:val="20"/>
              </w:rPr>
              <w:t>School Element</w:t>
            </w:r>
          </w:p>
        </w:tc>
        <w:tc>
          <w:tcPr>
            <w:tcW w:w="1980" w:type="dxa"/>
            <w:tcBorders>
              <w:top w:val="single" w:sz="24" w:space="0" w:color="auto"/>
              <w:bottom w:val="single" w:sz="24" w:space="0" w:color="auto"/>
            </w:tcBorders>
            <w:vAlign w:val="bottom"/>
          </w:tcPr>
          <w:p w14:paraId="2353C538" w14:textId="77777777" w:rsidR="00145119" w:rsidRPr="00F40195" w:rsidRDefault="00145119" w:rsidP="00080970">
            <w:pPr>
              <w:pStyle w:val="Heading4"/>
            </w:pPr>
            <w:r w:rsidRPr="00F40195">
              <w:t>Elementary Schools</w:t>
            </w:r>
          </w:p>
        </w:tc>
        <w:tc>
          <w:tcPr>
            <w:tcW w:w="1755" w:type="dxa"/>
            <w:tcBorders>
              <w:top w:val="single" w:sz="24" w:space="0" w:color="auto"/>
              <w:bottom w:val="single" w:sz="24" w:space="0" w:color="auto"/>
            </w:tcBorders>
            <w:vAlign w:val="bottom"/>
          </w:tcPr>
          <w:p w14:paraId="5FC1B901" w14:textId="77777777" w:rsidR="00145119" w:rsidRPr="00F40195" w:rsidRDefault="00145119" w:rsidP="00080970">
            <w:pPr>
              <w:spacing w:line="240" w:lineRule="auto"/>
              <w:contextualSpacing/>
              <w:jc w:val="center"/>
              <w:rPr>
                <w:rFonts w:cs="Times New Roman"/>
                <w:b/>
                <w:bCs/>
                <w:sz w:val="20"/>
                <w:szCs w:val="20"/>
              </w:rPr>
            </w:pPr>
            <w:r w:rsidRPr="00F40195">
              <w:rPr>
                <w:rFonts w:cs="Times New Roman"/>
                <w:b/>
                <w:bCs/>
                <w:sz w:val="20"/>
                <w:szCs w:val="20"/>
              </w:rPr>
              <w:t>Middle Schools</w:t>
            </w:r>
          </w:p>
        </w:tc>
        <w:tc>
          <w:tcPr>
            <w:tcW w:w="1935" w:type="dxa"/>
            <w:tcBorders>
              <w:top w:val="single" w:sz="24" w:space="0" w:color="auto"/>
              <w:bottom w:val="single" w:sz="24" w:space="0" w:color="auto"/>
            </w:tcBorders>
            <w:vAlign w:val="bottom"/>
          </w:tcPr>
          <w:p w14:paraId="25E33607" w14:textId="77777777" w:rsidR="00145119" w:rsidRPr="00F40195" w:rsidRDefault="00145119" w:rsidP="00080970">
            <w:pPr>
              <w:spacing w:line="240" w:lineRule="auto"/>
              <w:contextualSpacing/>
              <w:jc w:val="center"/>
              <w:rPr>
                <w:rFonts w:cs="Times New Roman"/>
                <w:b/>
                <w:bCs/>
                <w:sz w:val="20"/>
                <w:szCs w:val="20"/>
              </w:rPr>
            </w:pPr>
            <w:r w:rsidRPr="00F40195">
              <w:rPr>
                <w:rFonts w:cs="Times New Roman"/>
                <w:b/>
                <w:bCs/>
                <w:sz w:val="20"/>
                <w:szCs w:val="20"/>
              </w:rPr>
              <w:t>High Schools</w:t>
            </w:r>
          </w:p>
        </w:tc>
      </w:tr>
      <w:tr w:rsidR="00145119" w:rsidRPr="00F40195" w14:paraId="5825D306" w14:textId="77777777" w:rsidTr="00080970">
        <w:trPr>
          <w:jc w:val="center"/>
        </w:trPr>
        <w:tc>
          <w:tcPr>
            <w:tcW w:w="1800" w:type="dxa"/>
            <w:vAlign w:val="center"/>
          </w:tcPr>
          <w:p w14:paraId="46534380" w14:textId="77777777" w:rsidR="00145119" w:rsidRPr="00F40195" w:rsidRDefault="00145119" w:rsidP="00080970">
            <w:pPr>
              <w:spacing w:line="240" w:lineRule="auto"/>
              <w:contextualSpacing/>
              <w:rPr>
                <w:rFonts w:cs="Times New Roman"/>
                <w:sz w:val="20"/>
                <w:szCs w:val="20"/>
              </w:rPr>
            </w:pPr>
            <w:r w:rsidRPr="00F40195">
              <w:rPr>
                <w:rFonts w:cs="Times New Roman"/>
                <w:sz w:val="20"/>
                <w:szCs w:val="20"/>
              </w:rPr>
              <w:t>School Configuration</w:t>
            </w:r>
          </w:p>
        </w:tc>
        <w:tc>
          <w:tcPr>
            <w:tcW w:w="1980" w:type="dxa"/>
            <w:vAlign w:val="center"/>
          </w:tcPr>
          <w:p w14:paraId="035157DA"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K-5</w:t>
            </w:r>
          </w:p>
        </w:tc>
        <w:tc>
          <w:tcPr>
            <w:tcW w:w="1755" w:type="dxa"/>
            <w:vAlign w:val="center"/>
          </w:tcPr>
          <w:p w14:paraId="62A3EB35"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6-8</w:t>
            </w:r>
          </w:p>
        </w:tc>
        <w:tc>
          <w:tcPr>
            <w:tcW w:w="1935" w:type="dxa"/>
            <w:vAlign w:val="center"/>
          </w:tcPr>
          <w:p w14:paraId="4583461E"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9-12</w:t>
            </w:r>
          </w:p>
        </w:tc>
      </w:tr>
      <w:tr w:rsidR="00145119" w:rsidRPr="00F40195" w14:paraId="29409AA3" w14:textId="77777777" w:rsidTr="00080970">
        <w:trPr>
          <w:jc w:val="center"/>
        </w:trPr>
        <w:tc>
          <w:tcPr>
            <w:tcW w:w="1800" w:type="dxa"/>
            <w:vAlign w:val="center"/>
          </w:tcPr>
          <w:p w14:paraId="3E1D7D1F" w14:textId="77777777" w:rsidR="00145119" w:rsidRPr="00F40195" w:rsidRDefault="00145119" w:rsidP="00080970">
            <w:pPr>
              <w:spacing w:line="240" w:lineRule="auto"/>
              <w:contextualSpacing/>
              <w:rPr>
                <w:rFonts w:cs="Times New Roman"/>
                <w:sz w:val="20"/>
                <w:szCs w:val="20"/>
              </w:rPr>
            </w:pPr>
            <w:r w:rsidRPr="00F40195">
              <w:rPr>
                <w:rFonts w:cs="Times New Roman"/>
                <w:sz w:val="20"/>
                <w:szCs w:val="20"/>
              </w:rPr>
              <w:t>Prototypical school size</w:t>
            </w:r>
          </w:p>
        </w:tc>
        <w:tc>
          <w:tcPr>
            <w:tcW w:w="1980" w:type="dxa"/>
            <w:vAlign w:val="center"/>
          </w:tcPr>
          <w:p w14:paraId="0C55F657"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450</w:t>
            </w:r>
          </w:p>
        </w:tc>
        <w:tc>
          <w:tcPr>
            <w:tcW w:w="1755" w:type="dxa"/>
            <w:vAlign w:val="center"/>
          </w:tcPr>
          <w:p w14:paraId="58D8268B"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450</w:t>
            </w:r>
          </w:p>
        </w:tc>
        <w:tc>
          <w:tcPr>
            <w:tcW w:w="1935" w:type="dxa"/>
            <w:vAlign w:val="center"/>
          </w:tcPr>
          <w:p w14:paraId="774B9283"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600</w:t>
            </w:r>
          </w:p>
        </w:tc>
      </w:tr>
      <w:tr w:rsidR="00145119" w:rsidRPr="00F40195" w14:paraId="17E71A3D" w14:textId="77777777" w:rsidTr="00080970">
        <w:trPr>
          <w:jc w:val="center"/>
        </w:trPr>
        <w:tc>
          <w:tcPr>
            <w:tcW w:w="1800" w:type="dxa"/>
            <w:vAlign w:val="center"/>
          </w:tcPr>
          <w:p w14:paraId="2E791A09" w14:textId="77777777" w:rsidR="00145119" w:rsidRPr="00F40195" w:rsidRDefault="00145119" w:rsidP="00080970">
            <w:pPr>
              <w:spacing w:line="240" w:lineRule="auto"/>
              <w:contextualSpacing/>
              <w:rPr>
                <w:rFonts w:cs="Times New Roman"/>
                <w:sz w:val="20"/>
                <w:szCs w:val="20"/>
              </w:rPr>
            </w:pPr>
            <w:r w:rsidRPr="00F40195">
              <w:rPr>
                <w:rFonts w:cs="Times New Roman"/>
                <w:sz w:val="20"/>
                <w:szCs w:val="20"/>
              </w:rPr>
              <w:t>Class size</w:t>
            </w:r>
          </w:p>
        </w:tc>
        <w:tc>
          <w:tcPr>
            <w:tcW w:w="1980" w:type="dxa"/>
            <w:vAlign w:val="center"/>
          </w:tcPr>
          <w:p w14:paraId="76E8954C"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 xml:space="preserve">K-3: 15; 4-5: </w:t>
            </w:r>
            <w:r w:rsidRPr="00F40195">
              <w:rPr>
                <w:rFonts w:cs="Times New Roman"/>
                <w:iCs/>
                <w:sz w:val="20"/>
                <w:szCs w:val="20"/>
              </w:rPr>
              <w:t>25</w:t>
            </w:r>
          </w:p>
        </w:tc>
        <w:tc>
          <w:tcPr>
            <w:tcW w:w="1755" w:type="dxa"/>
            <w:vAlign w:val="center"/>
          </w:tcPr>
          <w:p w14:paraId="53B47021"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6-8: 25</w:t>
            </w:r>
          </w:p>
        </w:tc>
        <w:tc>
          <w:tcPr>
            <w:tcW w:w="1935" w:type="dxa"/>
            <w:vAlign w:val="center"/>
          </w:tcPr>
          <w:p w14:paraId="4C3E9501"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9-12: 25</w:t>
            </w:r>
          </w:p>
        </w:tc>
      </w:tr>
      <w:tr w:rsidR="00145119" w:rsidRPr="00F40195" w14:paraId="32EC73CB" w14:textId="77777777" w:rsidTr="00080970">
        <w:trPr>
          <w:jc w:val="center"/>
        </w:trPr>
        <w:tc>
          <w:tcPr>
            <w:tcW w:w="1800" w:type="dxa"/>
            <w:vAlign w:val="center"/>
          </w:tcPr>
          <w:p w14:paraId="17E64598" w14:textId="77777777" w:rsidR="00145119" w:rsidRPr="00F40195" w:rsidRDefault="00145119" w:rsidP="00080970">
            <w:pPr>
              <w:spacing w:line="240" w:lineRule="auto"/>
              <w:contextualSpacing/>
              <w:rPr>
                <w:rFonts w:cs="Times New Roman"/>
                <w:sz w:val="20"/>
                <w:szCs w:val="20"/>
              </w:rPr>
            </w:pPr>
            <w:r w:rsidRPr="00F40195">
              <w:rPr>
                <w:rFonts w:cs="Times New Roman"/>
                <w:sz w:val="20"/>
                <w:szCs w:val="20"/>
              </w:rPr>
              <w:t>Full-day kindergarten</w:t>
            </w:r>
          </w:p>
        </w:tc>
        <w:tc>
          <w:tcPr>
            <w:tcW w:w="1980" w:type="dxa"/>
            <w:vAlign w:val="center"/>
          </w:tcPr>
          <w:p w14:paraId="78088ADE"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Yes</w:t>
            </w:r>
          </w:p>
        </w:tc>
        <w:tc>
          <w:tcPr>
            <w:tcW w:w="1755" w:type="dxa"/>
            <w:vAlign w:val="center"/>
          </w:tcPr>
          <w:p w14:paraId="7AC45EC1"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NA</w:t>
            </w:r>
          </w:p>
        </w:tc>
        <w:tc>
          <w:tcPr>
            <w:tcW w:w="1935" w:type="dxa"/>
            <w:vAlign w:val="center"/>
          </w:tcPr>
          <w:p w14:paraId="5A7418E8"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NA</w:t>
            </w:r>
          </w:p>
        </w:tc>
      </w:tr>
      <w:tr w:rsidR="00145119" w:rsidRPr="00F40195" w14:paraId="1C18C4CC" w14:textId="77777777" w:rsidTr="00080970">
        <w:trPr>
          <w:jc w:val="center"/>
        </w:trPr>
        <w:tc>
          <w:tcPr>
            <w:tcW w:w="1800" w:type="dxa"/>
            <w:vAlign w:val="center"/>
          </w:tcPr>
          <w:p w14:paraId="342301B9" w14:textId="103D4D24" w:rsidR="00145119" w:rsidRPr="00F40195" w:rsidRDefault="00F442BA" w:rsidP="00080970">
            <w:pPr>
              <w:spacing w:line="240" w:lineRule="auto"/>
              <w:contextualSpacing/>
              <w:rPr>
                <w:rFonts w:cs="Times New Roman"/>
                <w:sz w:val="20"/>
                <w:szCs w:val="20"/>
              </w:rPr>
            </w:pPr>
            <w:r>
              <w:rPr>
                <w:rFonts w:cs="Times New Roman"/>
                <w:sz w:val="20"/>
                <w:szCs w:val="20"/>
              </w:rPr>
              <w:t>Length of Teacher Contract</w:t>
            </w:r>
          </w:p>
        </w:tc>
        <w:tc>
          <w:tcPr>
            <w:tcW w:w="5670" w:type="dxa"/>
            <w:gridSpan w:val="3"/>
            <w:vAlign w:val="center"/>
          </w:tcPr>
          <w:p w14:paraId="3E05DAEB" w14:textId="184A4337" w:rsidR="00145119" w:rsidRPr="00F40195" w:rsidRDefault="00F442BA" w:rsidP="00080970">
            <w:pPr>
              <w:spacing w:line="240" w:lineRule="auto"/>
              <w:contextualSpacing/>
              <w:jc w:val="center"/>
              <w:rPr>
                <w:rFonts w:cs="Times New Roman"/>
                <w:sz w:val="20"/>
                <w:szCs w:val="20"/>
              </w:rPr>
            </w:pPr>
            <w:r>
              <w:rPr>
                <w:rFonts w:cs="Times New Roman"/>
                <w:sz w:val="20"/>
                <w:szCs w:val="20"/>
              </w:rPr>
              <w:t>192</w:t>
            </w:r>
            <w:r w:rsidR="00145119" w:rsidRPr="00F40195">
              <w:rPr>
                <w:rFonts w:cs="Times New Roman"/>
                <w:sz w:val="20"/>
                <w:szCs w:val="20"/>
              </w:rPr>
              <w:t xml:space="preserve"> days:</w:t>
            </w:r>
          </w:p>
          <w:p w14:paraId="01AC3281" w14:textId="740143BC"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Instruction: 174</w:t>
            </w:r>
            <w:r w:rsidR="00F442BA">
              <w:rPr>
                <w:rFonts w:cs="Times New Roman"/>
                <w:sz w:val="20"/>
                <w:szCs w:val="20"/>
              </w:rPr>
              <w:t>, Holiday: 4</w:t>
            </w:r>
          </w:p>
          <w:p w14:paraId="675BD2BB" w14:textId="77777777" w:rsidR="00F442BA" w:rsidRPr="00F40195" w:rsidRDefault="00F442BA" w:rsidP="00F442BA">
            <w:pPr>
              <w:spacing w:line="240" w:lineRule="auto"/>
              <w:contextualSpacing/>
              <w:jc w:val="center"/>
              <w:rPr>
                <w:rFonts w:cs="Times New Roman"/>
                <w:sz w:val="20"/>
                <w:szCs w:val="20"/>
              </w:rPr>
            </w:pPr>
            <w:r w:rsidRPr="00F40195">
              <w:rPr>
                <w:rFonts w:cs="Times New Roman"/>
                <w:sz w:val="20"/>
                <w:szCs w:val="20"/>
              </w:rPr>
              <w:t>Open/Close Schools &amp; Parent Conferences: 4</w:t>
            </w:r>
          </w:p>
          <w:p w14:paraId="461A3D21"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Professional Dev.: 10</w:t>
            </w:r>
          </w:p>
          <w:p w14:paraId="0114F572" w14:textId="7F79310E" w:rsidR="00145119" w:rsidRPr="00F40195" w:rsidRDefault="00F442BA" w:rsidP="00080970">
            <w:pPr>
              <w:spacing w:line="240" w:lineRule="auto"/>
              <w:contextualSpacing/>
              <w:jc w:val="center"/>
              <w:rPr>
                <w:rFonts w:cs="Times New Roman"/>
                <w:sz w:val="20"/>
                <w:szCs w:val="20"/>
              </w:rPr>
            </w:pPr>
            <w:r w:rsidRPr="00F40195">
              <w:rPr>
                <w:rFonts w:cs="Times New Roman"/>
                <w:sz w:val="20"/>
                <w:szCs w:val="20"/>
              </w:rPr>
              <w:t xml:space="preserve"> </w:t>
            </w:r>
            <w:r w:rsidR="00145119" w:rsidRPr="00F40195">
              <w:rPr>
                <w:rFonts w:cs="Times New Roman"/>
                <w:sz w:val="20"/>
                <w:szCs w:val="20"/>
              </w:rPr>
              <w:t>(total includes 6 additional PD days)</w:t>
            </w:r>
          </w:p>
        </w:tc>
      </w:tr>
      <w:tr w:rsidR="00145119" w:rsidRPr="00F40195" w14:paraId="79824991" w14:textId="77777777" w:rsidTr="00080970">
        <w:trPr>
          <w:jc w:val="center"/>
        </w:trPr>
        <w:tc>
          <w:tcPr>
            <w:tcW w:w="1800" w:type="dxa"/>
            <w:vAlign w:val="center"/>
          </w:tcPr>
          <w:p w14:paraId="7D428A4B" w14:textId="77777777" w:rsidR="00145119" w:rsidRPr="00F40195" w:rsidRDefault="00145119" w:rsidP="00080970">
            <w:pPr>
              <w:spacing w:line="240" w:lineRule="auto"/>
              <w:rPr>
                <w:rFonts w:cs="Times New Roman"/>
              </w:rPr>
            </w:pPr>
            <w:r w:rsidRPr="00F40195">
              <w:rPr>
                <w:rFonts w:cs="Times New Roman"/>
                <w:b/>
              </w:rPr>
              <w:t>Personnel Resources</w:t>
            </w:r>
          </w:p>
        </w:tc>
        <w:tc>
          <w:tcPr>
            <w:tcW w:w="1980" w:type="dxa"/>
            <w:vAlign w:val="center"/>
          </w:tcPr>
          <w:p w14:paraId="7CC04FD3" w14:textId="77777777" w:rsidR="00145119" w:rsidRPr="00F40195" w:rsidRDefault="00145119" w:rsidP="00080970">
            <w:pPr>
              <w:spacing w:line="240" w:lineRule="auto"/>
              <w:contextualSpacing/>
              <w:jc w:val="center"/>
              <w:rPr>
                <w:rFonts w:cs="Times New Roman"/>
                <w:sz w:val="20"/>
                <w:szCs w:val="20"/>
              </w:rPr>
            </w:pPr>
          </w:p>
        </w:tc>
        <w:tc>
          <w:tcPr>
            <w:tcW w:w="1755" w:type="dxa"/>
            <w:vAlign w:val="center"/>
          </w:tcPr>
          <w:p w14:paraId="78C33B5F" w14:textId="77777777" w:rsidR="00145119" w:rsidRPr="00F40195" w:rsidRDefault="00145119" w:rsidP="00080970">
            <w:pPr>
              <w:spacing w:line="240" w:lineRule="auto"/>
              <w:contextualSpacing/>
              <w:jc w:val="center"/>
              <w:rPr>
                <w:rFonts w:cs="Times New Roman"/>
                <w:sz w:val="20"/>
                <w:szCs w:val="20"/>
              </w:rPr>
            </w:pPr>
          </w:p>
        </w:tc>
        <w:tc>
          <w:tcPr>
            <w:tcW w:w="1935" w:type="dxa"/>
            <w:vAlign w:val="center"/>
          </w:tcPr>
          <w:p w14:paraId="74C9B71A" w14:textId="77777777" w:rsidR="00145119" w:rsidRPr="00F40195" w:rsidRDefault="00145119" w:rsidP="00080970">
            <w:pPr>
              <w:spacing w:line="240" w:lineRule="auto"/>
              <w:contextualSpacing/>
              <w:jc w:val="center"/>
              <w:rPr>
                <w:rFonts w:cs="Times New Roman"/>
                <w:sz w:val="20"/>
                <w:szCs w:val="20"/>
              </w:rPr>
            </w:pPr>
          </w:p>
        </w:tc>
      </w:tr>
      <w:tr w:rsidR="00145119" w:rsidRPr="00F40195" w14:paraId="5FC1FF25" w14:textId="77777777" w:rsidTr="00080970">
        <w:trPr>
          <w:jc w:val="center"/>
        </w:trPr>
        <w:tc>
          <w:tcPr>
            <w:tcW w:w="1800" w:type="dxa"/>
            <w:vAlign w:val="center"/>
          </w:tcPr>
          <w:p w14:paraId="164D39E3" w14:textId="77777777" w:rsidR="00145119" w:rsidRPr="00F40195" w:rsidRDefault="00145119" w:rsidP="00080970">
            <w:pPr>
              <w:spacing w:line="240" w:lineRule="auto"/>
              <w:contextualSpacing/>
              <w:rPr>
                <w:rFonts w:cs="Times New Roman"/>
                <w:sz w:val="20"/>
                <w:szCs w:val="20"/>
              </w:rPr>
            </w:pPr>
            <w:r w:rsidRPr="00F40195">
              <w:rPr>
                <w:rFonts w:cs="Times New Roman"/>
                <w:sz w:val="20"/>
                <w:szCs w:val="20"/>
              </w:rPr>
              <w:t>Core Content Teachers</w:t>
            </w:r>
          </w:p>
        </w:tc>
        <w:tc>
          <w:tcPr>
            <w:tcW w:w="1980" w:type="dxa"/>
            <w:vAlign w:val="center"/>
          </w:tcPr>
          <w:p w14:paraId="2BB276D5"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26</w:t>
            </w:r>
          </w:p>
        </w:tc>
        <w:tc>
          <w:tcPr>
            <w:tcW w:w="1755" w:type="dxa"/>
            <w:vAlign w:val="center"/>
          </w:tcPr>
          <w:p w14:paraId="78859A26"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18</w:t>
            </w:r>
          </w:p>
        </w:tc>
        <w:tc>
          <w:tcPr>
            <w:tcW w:w="1935" w:type="dxa"/>
            <w:vAlign w:val="center"/>
          </w:tcPr>
          <w:p w14:paraId="38779CAA"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24</w:t>
            </w:r>
          </w:p>
        </w:tc>
      </w:tr>
      <w:tr w:rsidR="00145119" w:rsidRPr="00F40195" w14:paraId="7F77458D" w14:textId="77777777" w:rsidTr="00080970">
        <w:trPr>
          <w:jc w:val="center"/>
        </w:trPr>
        <w:tc>
          <w:tcPr>
            <w:tcW w:w="1800" w:type="dxa"/>
            <w:vAlign w:val="center"/>
          </w:tcPr>
          <w:p w14:paraId="30662308" w14:textId="77777777" w:rsidR="00145119" w:rsidRPr="00F40195" w:rsidRDefault="00145119" w:rsidP="00080970">
            <w:pPr>
              <w:spacing w:line="240" w:lineRule="auto"/>
              <w:rPr>
                <w:rFonts w:cs="Times New Roman"/>
                <w:sz w:val="20"/>
                <w:szCs w:val="20"/>
              </w:rPr>
            </w:pPr>
            <w:r w:rsidRPr="00F40195">
              <w:rPr>
                <w:rFonts w:cs="Times New Roman"/>
                <w:sz w:val="20"/>
                <w:szCs w:val="20"/>
              </w:rPr>
              <w:t>Specialist Teachers</w:t>
            </w:r>
          </w:p>
        </w:tc>
        <w:tc>
          <w:tcPr>
            <w:tcW w:w="1980" w:type="dxa"/>
            <w:vAlign w:val="center"/>
          </w:tcPr>
          <w:p w14:paraId="595AB5A8"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 xml:space="preserve">20% more </w:t>
            </w:r>
          </w:p>
          <w:p w14:paraId="07F7E060" w14:textId="77777777" w:rsidR="00145119" w:rsidRPr="00F40195" w:rsidRDefault="00145119" w:rsidP="00080970">
            <w:pPr>
              <w:spacing w:line="240" w:lineRule="auto"/>
              <w:contextualSpacing/>
              <w:jc w:val="center"/>
              <w:rPr>
                <w:rFonts w:cs="Times New Roman"/>
                <w:iCs/>
                <w:sz w:val="20"/>
                <w:szCs w:val="20"/>
              </w:rPr>
            </w:pPr>
          </w:p>
          <w:p w14:paraId="4B677D65" w14:textId="77777777" w:rsidR="00145119" w:rsidRPr="00F40195" w:rsidRDefault="00145119" w:rsidP="00080970">
            <w:pPr>
              <w:spacing w:line="240" w:lineRule="auto"/>
              <w:contextualSpacing/>
              <w:jc w:val="center"/>
              <w:rPr>
                <w:rFonts w:cs="Times New Roman"/>
                <w:i/>
                <w:sz w:val="20"/>
                <w:szCs w:val="20"/>
              </w:rPr>
            </w:pPr>
            <w:r w:rsidRPr="00F40195">
              <w:rPr>
                <w:rFonts w:cs="Times New Roman"/>
                <w:iCs/>
                <w:sz w:val="20"/>
                <w:szCs w:val="20"/>
              </w:rPr>
              <w:t>5.2</w:t>
            </w:r>
          </w:p>
        </w:tc>
        <w:tc>
          <w:tcPr>
            <w:tcW w:w="1755" w:type="dxa"/>
            <w:vAlign w:val="center"/>
          </w:tcPr>
          <w:p w14:paraId="5C426036"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 xml:space="preserve">20% more </w:t>
            </w:r>
          </w:p>
          <w:p w14:paraId="7971CD42" w14:textId="77777777" w:rsidR="00145119" w:rsidRPr="00F40195" w:rsidRDefault="00145119" w:rsidP="00080970">
            <w:pPr>
              <w:spacing w:line="240" w:lineRule="auto"/>
              <w:contextualSpacing/>
              <w:jc w:val="center"/>
              <w:rPr>
                <w:rFonts w:cs="Times New Roman"/>
                <w:iCs/>
                <w:sz w:val="20"/>
                <w:szCs w:val="20"/>
              </w:rPr>
            </w:pPr>
          </w:p>
          <w:p w14:paraId="1DDC4E6C" w14:textId="77777777" w:rsidR="00145119" w:rsidRPr="00F40195" w:rsidRDefault="00145119" w:rsidP="00080970">
            <w:pPr>
              <w:spacing w:line="240" w:lineRule="auto"/>
              <w:contextualSpacing/>
              <w:jc w:val="center"/>
              <w:rPr>
                <w:rFonts w:cs="Times New Roman"/>
                <w:i/>
                <w:sz w:val="20"/>
                <w:szCs w:val="20"/>
              </w:rPr>
            </w:pPr>
            <w:r w:rsidRPr="00F40195">
              <w:rPr>
                <w:rFonts w:cs="Times New Roman"/>
                <w:iCs/>
                <w:sz w:val="20"/>
                <w:szCs w:val="20"/>
              </w:rPr>
              <w:t>3.6</w:t>
            </w:r>
          </w:p>
        </w:tc>
        <w:tc>
          <w:tcPr>
            <w:tcW w:w="1935" w:type="dxa"/>
            <w:vAlign w:val="center"/>
          </w:tcPr>
          <w:p w14:paraId="27B938DD"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33.33% more assuming a 90 minute block schedule; teachers teach 3 blocks daily:</w:t>
            </w:r>
          </w:p>
          <w:p w14:paraId="07C72F89" w14:textId="77777777" w:rsidR="00145119" w:rsidRPr="00F40195" w:rsidRDefault="00145119" w:rsidP="00080970">
            <w:pPr>
              <w:spacing w:line="240" w:lineRule="auto"/>
              <w:contextualSpacing/>
              <w:jc w:val="center"/>
              <w:rPr>
                <w:rFonts w:cs="Times New Roman"/>
                <w:i/>
                <w:sz w:val="20"/>
                <w:szCs w:val="20"/>
              </w:rPr>
            </w:pPr>
            <w:r w:rsidRPr="00F40195">
              <w:rPr>
                <w:rFonts w:cs="Times New Roman"/>
                <w:iCs/>
                <w:sz w:val="20"/>
                <w:szCs w:val="20"/>
              </w:rPr>
              <w:t>8.0</w:t>
            </w:r>
          </w:p>
        </w:tc>
      </w:tr>
      <w:tr w:rsidR="00145119" w:rsidRPr="00F40195" w14:paraId="7E79BB96" w14:textId="77777777" w:rsidTr="00080970">
        <w:trPr>
          <w:trHeight w:val="830"/>
          <w:jc w:val="center"/>
        </w:trPr>
        <w:tc>
          <w:tcPr>
            <w:tcW w:w="1800" w:type="dxa"/>
            <w:vAlign w:val="center"/>
          </w:tcPr>
          <w:p w14:paraId="1DB42790" w14:textId="77777777" w:rsidR="00145119" w:rsidRPr="00F40195" w:rsidRDefault="00145119" w:rsidP="00080970">
            <w:pPr>
              <w:pStyle w:val="Footer"/>
              <w:contextualSpacing/>
              <w:rPr>
                <w:rFonts w:cs="Times New Roman"/>
                <w:sz w:val="20"/>
                <w:szCs w:val="20"/>
              </w:rPr>
            </w:pPr>
            <w:r w:rsidRPr="00F40195">
              <w:rPr>
                <w:rFonts w:cs="Times New Roman"/>
                <w:sz w:val="20"/>
                <w:szCs w:val="20"/>
              </w:rPr>
              <w:t>Instructional Coaches</w:t>
            </w:r>
          </w:p>
        </w:tc>
        <w:tc>
          <w:tcPr>
            <w:tcW w:w="1980" w:type="dxa"/>
            <w:vAlign w:val="center"/>
          </w:tcPr>
          <w:p w14:paraId="235E8406" w14:textId="77777777" w:rsidR="00145119" w:rsidRPr="00F40195" w:rsidRDefault="00145119" w:rsidP="00080970">
            <w:pPr>
              <w:spacing w:line="240" w:lineRule="auto"/>
              <w:contextualSpacing/>
              <w:rPr>
                <w:rFonts w:cs="Times New Roman"/>
                <w:iCs/>
                <w:sz w:val="20"/>
                <w:szCs w:val="20"/>
              </w:rPr>
            </w:pPr>
            <w:r w:rsidRPr="00F40195">
              <w:rPr>
                <w:rFonts w:cs="Times New Roman"/>
                <w:sz w:val="20"/>
                <w:szCs w:val="20"/>
              </w:rPr>
              <w:t>1 per 200 students:</w:t>
            </w:r>
            <w:r w:rsidRPr="00F40195">
              <w:rPr>
                <w:rFonts w:cs="Times New Roman"/>
                <w:iCs/>
                <w:sz w:val="20"/>
                <w:szCs w:val="20"/>
              </w:rPr>
              <w:t xml:space="preserve"> </w:t>
            </w:r>
          </w:p>
          <w:p w14:paraId="7BFBA34E" w14:textId="77777777" w:rsidR="00145119" w:rsidRPr="00F40195" w:rsidRDefault="00145119" w:rsidP="00080970">
            <w:pPr>
              <w:spacing w:line="240" w:lineRule="auto"/>
              <w:contextualSpacing/>
              <w:jc w:val="center"/>
              <w:rPr>
                <w:rFonts w:cs="Times New Roman"/>
                <w:i/>
                <w:sz w:val="20"/>
                <w:szCs w:val="20"/>
              </w:rPr>
            </w:pPr>
            <w:r w:rsidRPr="00F40195">
              <w:rPr>
                <w:rFonts w:cs="Times New Roman"/>
                <w:iCs/>
                <w:sz w:val="20"/>
                <w:szCs w:val="20"/>
              </w:rPr>
              <w:t>2.25</w:t>
            </w:r>
          </w:p>
        </w:tc>
        <w:tc>
          <w:tcPr>
            <w:tcW w:w="1755" w:type="dxa"/>
            <w:vAlign w:val="center"/>
          </w:tcPr>
          <w:p w14:paraId="7FB4F253" w14:textId="77777777" w:rsidR="00145119" w:rsidRPr="00F40195" w:rsidRDefault="00145119" w:rsidP="00080970">
            <w:pPr>
              <w:spacing w:line="240" w:lineRule="auto"/>
              <w:contextualSpacing/>
              <w:rPr>
                <w:rFonts w:cs="Times New Roman"/>
                <w:iCs/>
                <w:sz w:val="20"/>
                <w:szCs w:val="20"/>
              </w:rPr>
            </w:pPr>
            <w:r w:rsidRPr="00F40195">
              <w:rPr>
                <w:rFonts w:cs="Times New Roman"/>
                <w:sz w:val="20"/>
                <w:szCs w:val="20"/>
              </w:rPr>
              <w:t>1 per 200 students:</w:t>
            </w:r>
            <w:r w:rsidRPr="00F40195">
              <w:rPr>
                <w:rFonts w:cs="Times New Roman"/>
                <w:iCs/>
                <w:sz w:val="20"/>
                <w:szCs w:val="20"/>
              </w:rPr>
              <w:t xml:space="preserve"> </w:t>
            </w:r>
          </w:p>
          <w:p w14:paraId="5BC15841" w14:textId="77777777" w:rsidR="00145119" w:rsidRPr="00F40195" w:rsidRDefault="00145119" w:rsidP="00080970">
            <w:pPr>
              <w:spacing w:line="240" w:lineRule="auto"/>
              <w:contextualSpacing/>
              <w:jc w:val="center"/>
              <w:rPr>
                <w:rFonts w:cs="Times New Roman"/>
                <w:i/>
                <w:sz w:val="20"/>
                <w:szCs w:val="20"/>
              </w:rPr>
            </w:pPr>
            <w:r w:rsidRPr="00F40195">
              <w:rPr>
                <w:rFonts w:cs="Times New Roman"/>
                <w:iCs/>
                <w:sz w:val="20"/>
                <w:szCs w:val="20"/>
              </w:rPr>
              <w:t>2.25</w:t>
            </w:r>
          </w:p>
        </w:tc>
        <w:tc>
          <w:tcPr>
            <w:tcW w:w="1935" w:type="dxa"/>
            <w:vAlign w:val="center"/>
          </w:tcPr>
          <w:p w14:paraId="2363AA6E" w14:textId="77777777" w:rsidR="00145119" w:rsidRPr="00F40195" w:rsidRDefault="00145119" w:rsidP="00080970">
            <w:pPr>
              <w:spacing w:line="240" w:lineRule="auto"/>
              <w:contextualSpacing/>
              <w:rPr>
                <w:rFonts w:cs="Times New Roman"/>
                <w:iCs/>
                <w:sz w:val="20"/>
                <w:szCs w:val="20"/>
              </w:rPr>
            </w:pPr>
            <w:r w:rsidRPr="00F40195">
              <w:rPr>
                <w:rFonts w:cs="Times New Roman"/>
                <w:sz w:val="20"/>
                <w:szCs w:val="20"/>
              </w:rPr>
              <w:t>1 per 200 students:</w:t>
            </w:r>
            <w:r w:rsidRPr="00F40195">
              <w:rPr>
                <w:rFonts w:cs="Times New Roman"/>
                <w:iCs/>
                <w:sz w:val="20"/>
                <w:szCs w:val="20"/>
              </w:rPr>
              <w:t xml:space="preserve"> </w:t>
            </w:r>
          </w:p>
          <w:p w14:paraId="418DF841" w14:textId="77777777" w:rsidR="00145119" w:rsidRPr="00F40195" w:rsidRDefault="00145119" w:rsidP="00080970">
            <w:pPr>
              <w:spacing w:line="240" w:lineRule="auto"/>
              <w:contextualSpacing/>
              <w:jc w:val="center"/>
              <w:rPr>
                <w:rFonts w:cs="Times New Roman"/>
                <w:iCs/>
                <w:sz w:val="20"/>
                <w:szCs w:val="20"/>
              </w:rPr>
            </w:pPr>
            <w:r w:rsidRPr="00F40195">
              <w:rPr>
                <w:rFonts w:cs="Times New Roman"/>
                <w:iCs/>
                <w:sz w:val="20"/>
                <w:szCs w:val="20"/>
              </w:rPr>
              <w:t>3.0</w:t>
            </w:r>
          </w:p>
        </w:tc>
      </w:tr>
      <w:tr w:rsidR="00145119" w:rsidRPr="00F40195" w14:paraId="186E43C4" w14:textId="77777777" w:rsidTr="00080970">
        <w:trPr>
          <w:jc w:val="center"/>
        </w:trPr>
        <w:tc>
          <w:tcPr>
            <w:tcW w:w="1800" w:type="dxa"/>
            <w:vAlign w:val="center"/>
          </w:tcPr>
          <w:p w14:paraId="1F1E71DD" w14:textId="77777777" w:rsidR="00145119" w:rsidRPr="00F40195" w:rsidRDefault="00145119" w:rsidP="00080970">
            <w:pPr>
              <w:spacing w:line="240" w:lineRule="auto"/>
              <w:ind w:left="252" w:hanging="252"/>
              <w:contextualSpacing/>
              <w:rPr>
                <w:rFonts w:cs="Times New Roman"/>
                <w:sz w:val="20"/>
                <w:szCs w:val="20"/>
              </w:rPr>
            </w:pPr>
            <w:r w:rsidRPr="00F40195">
              <w:rPr>
                <w:rFonts w:cs="Times New Roman"/>
                <w:sz w:val="20"/>
                <w:szCs w:val="20"/>
              </w:rPr>
              <w:t>Total Core Content</w:t>
            </w:r>
          </w:p>
          <w:p w14:paraId="6E02F53D" w14:textId="77777777" w:rsidR="00145119" w:rsidRPr="00F40195" w:rsidRDefault="00145119" w:rsidP="00080970">
            <w:pPr>
              <w:spacing w:line="240" w:lineRule="auto"/>
              <w:contextualSpacing/>
              <w:rPr>
                <w:rFonts w:cs="Times New Roman"/>
                <w:sz w:val="20"/>
                <w:szCs w:val="20"/>
              </w:rPr>
            </w:pPr>
            <w:r w:rsidRPr="00F40195">
              <w:rPr>
                <w:rFonts w:cs="Times New Roman"/>
                <w:sz w:val="20"/>
                <w:szCs w:val="20"/>
              </w:rPr>
              <w:t xml:space="preserve">Specialist and </w:t>
            </w:r>
          </w:p>
          <w:p w14:paraId="028709B8" w14:textId="77777777" w:rsidR="00145119" w:rsidRPr="00F40195" w:rsidRDefault="00145119" w:rsidP="00080970">
            <w:pPr>
              <w:spacing w:line="240" w:lineRule="auto"/>
              <w:ind w:left="252" w:hanging="252"/>
              <w:contextualSpacing/>
              <w:rPr>
                <w:rFonts w:cs="Times New Roman"/>
                <w:sz w:val="20"/>
                <w:szCs w:val="20"/>
              </w:rPr>
            </w:pPr>
            <w:r w:rsidRPr="00F40195">
              <w:rPr>
                <w:rFonts w:cs="Times New Roman"/>
                <w:sz w:val="20"/>
                <w:szCs w:val="20"/>
              </w:rPr>
              <w:t>Coaches</w:t>
            </w:r>
          </w:p>
        </w:tc>
        <w:tc>
          <w:tcPr>
            <w:tcW w:w="1980" w:type="dxa"/>
            <w:vAlign w:val="center"/>
          </w:tcPr>
          <w:p w14:paraId="118C822E"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33.45</w:t>
            </w:r>
          </w:p>
        </w:tc>
        <w:tc>
          <w:tcPr>
            <w:tcW w:w="1755" w:type="dxa"/>
            <w:vAlign w:val="center"/>
          </w:tcPr>
          <w:p w14:paraId="566AEA3D"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23.85</w:t>
            </w:r>
          </w:p>
        </w:tc>
        <w:tc>
          <w:tcPr>
            <w:tcW w:w="1935" w:type="dxa"/>
            <w:vAlign w:val="center"/>
          </w:tcPr>
          <w:p w14:paraId="5EA91A99"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35.0</w:t>
            </w:r>
          </w:p>
        </w:tc>
      </w:tr>
      <w:tr w:rsidR="00145119" w:rsidRPr="00F40195" w14:paraId="681A7F13" w14:textId="77777777" w:rsidTr="00080970">
        <w:trPr>
          <w:jc w:val="center"/>
        </w:trPr>
        <w:tc>
          <w:tcPr>
            <w:tcW w:w="1800" w:type="dxa"/>
            <w:vAlign w:val="center"/>
          </w:tcPr>
          <w:p w14:paraId="592A640F" w14:textId="77777777" w:rsidR="00145119" w:rsidRPr="00F40195" w:rsidRDefault="00145119" w:rsidP="00080970">
            <w:pPr>
              <w:spacing w:line="240" w:lineRule="auto"/>
              <w:ind w:left="252" w:hanging="252"/>
              <w:contextualSpacing/>
              <w:rPr>
                <w:rFonts w:cs="Times New Roman"/>
                <w:sz w:val="20"/>
                <w:szCs w:val="20"/>
              </w:rPr>
            </w:pPr>
          </w:p>
        </w:tc>
        <w:tc>
          <w:tcPr>
            <w:tcW w:w="1980" w:type="dxa"/>
            <w:vAlign w:val="center"/>
          </w:tcPr>
          <w:p w14:paraId="4A4D7395" w14:textId="77777777" w:rsidR="00145119" w:rsidRPr="00F40195" w:rsidRDefault="00145119" w:rsidP="00080970">
            <w:pPr>
              <w:spacing w:line="240" w:lineRule="auto"/>
              <w:contextualSpacing/>
              <w:jc w:val="center"/>
              <w:rPr>
                <w:rFonts w:cs="Times New Roman"/>
                <w:sz w:val="20"/>
                <w:szCs w:val="20"/>
              </w:rPr>
            </w:pPr>
          </w:p>
        </w:tc>
        <w:tc>
          <w:tcPr>
            <w:tcW w:w="1755" w:type="dxa"/>
            <w:vAlign w:val="center"/>
          </w:tcPr>
          <w:p w14:paraId="1857F6B2" w14:textId="77777777" w:rsidR="00145119" w:rsidRPr="00F40195" w:rsidRDefault="00145119" w:rsidP="00080970">
            <w:pPr>
              <w:spacing w:line="240" w:lineRule="auto"/>
              <w:contextualSpacing/>
              <w:jc w:val="center"/>
              <w:rPr>
                <w:rFonts w:cs="Times New Roman"/>
                <w:sz w:val="20"/>
                <w:szCs w:val="20"/>
              </w:rPr>
            </w:pPr>
          </w:p>
        </w:tc>
        <w:tc>
          <w:tcPr>
            <w:tcW w:w="1935" w:type="dxa"/>
            <w:vAlign w:val="center"/>
          </w:tcPr>
          <w:p w14:paraId="019FBCCC" w14:textId="77777777" w:rsidR="00145119" w:rsidRPr="00F40195" w:rsidRDefault="00145119" w:rsidP="00080970">
            <w:pPr>
              <w:spacing w:line="240" w:lineRule="auto"/>
              <w:contextualSpacing/>
              <w:jc w:val="center"/>
              <w:rPr>
                <w:rFonts w:cs="Times New Roman"/>
                <w:sz w:val="20"/>
                <w:szCs w:val="20"/>
              </w:rPr>
            </w:pPr>
          </w:p>
        </w:tc>
      </w:tr>
      <w:tr w:rsidR="00145119" w:rsidRPr="00F40195" w14:paraId="68C44614" w14:textId="77777777" w:rsidTr="00080970">
        <w:trPr>
          <w:jc w:val="center"/>
        </w:trPr>
        <w:tc>
          <w:tcPr>
            <w:tcW w:w="1800" w:type="dxa"/>
            <w:vAlign w:val="center"/>
          </w:tcPr>
          <w:p w14:paraId="5B89F91B" w14:textId="77777777" w:rsidR="00145119" w:rsidRPr="00F40195" w:rsidRDefault="00145119" w:rsidP="00080970">
            <w:pPr>
              <w:spacing w:line="240" w:lineRule="auto"/>
              <w:ind w:left="252" w:hanging="252"/>
              <w:contextualSpacing/>
              <w:rPr>
                <w:rFonts w:cs="Times New Roman"/>
                <w:sz w:val="20"/>
                <w:szCs w:val="20"/>
              </w:rPr>
            </w:pPr>
            <w:r w:rsidRPr="00F40195">
              <w:rPr>
                <w:rFonts w:cs="Times New Roman"/>
                <w:sz w:val="20"/>
                <w:szCs w:val="20"/>
              </w:rPr>
              <w:t>Tutors (non-FRPL)</w:t>
            </w:r>
          </w:p>
        </w:tc>
        <w:tc>
          <w:tcPr>
            <w:tcW w:w="1980" w:type="dxa"/>
            <w:vAlign w:val="center"/>
          </w:tcPr>
          <w:p w14:paraId="57267A1E"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1.0</w:t>
            </w:r>
          </w:p>
        </w:tc>
        <w:tc>
          <w:tcPr>
            <w:tcW w:w="1755" w:type="dxa"/>
            <w:vAlign w:val="center"/>
          </w:tcPr>
          <w:p w14:paraId="7A27ADA8"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1.0</w:t>
            </w:r>
          </w:p>
        </w:tc>
        <w:tc>
          <w:tcPr>
            <w:tcW w:w="1935" w:type="dxa"/>
            <w:vAlign w:val="center"/>
          </w:tcPr>
          <w:p w14:paraId="5F3E0149"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1.0</w:t>
            </w:r>
          </w:p>
        </w:tc>
      </w:tr>
      <w:tr w:rsidR="00145119" w:rsidRPr="00F40195" w14:paraId="2A640E44" w14:textId="77777777" w:rsidTr="00080970">
        <w:trPr>
          <w:jc w:val="center"/>
        </w:trPr>
        <w:tc>
          <w:tcPr>
            <w:tcW w:w="1800" w:type="dxa"/>
            <w:vAlign w:val="center"/>
          </w:tcPr>
          <w:p w14:paraId="4CC15112" w14:textId="77777777" w:rsidR="00145119" w:rsidRPr="00F40195" w:rsidRDefault="00145119" w:rsidP="00080970">
            <w:pPr>
              <w:spacing w:line="240" w:lineRule="auto"/>
              <w:ind w:left="252" w:hanging="252"/>
              <w:contextualSpacing/>
              <w:rPr>
                <w:rFonts w:cs="Times New Roman"/>
                <w:sz w:val="20"/>
                <w:szCs w:val="20"/>
              </w:rPr>
            </w:pPr>
            <w:r w:rsidRPr="00F40195">
              <w:rPr>
                <w:rFonts w:cs="Times New Roman"/>
                <w:sz w:val="20"/>
                <w:szCs w:val="20"/>
              </w:rPr>
              <w:t>Substitute Teachers</w:t>
            </w:r>
          </w:p>
        </w:tc>
        <w:tc>
          <w:tcPr>
            <w:tcW w:w="1980" w:type="dxa"/>
            <w:vAlign w:val="center"/>
          </w:tcPr>
          <w:p w14:paraId="2F4FF748"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5% extra core content, specialist</w:t>
            </w:r>
            <w:r>
              <w:rPr>
                <w:rFonts w:cs="Times New Roman"/>
                <w:sz w:val="20"/>
                <w:szCs w:val="20"/>
              </w:rPr>
              <w:t>, SPED, Tutors</w:t>
            </w:r>
            <w:r w:rsidRPr="00F40195">
              <w:rPr>
                <w:rFonts w:cs="Times New Roman"/>
                <w:sz w:val="20"/>
                <w:szCs w:val="20"/>
              </w:rPr>
              <w:t xml:space="preserve"> &amp; instructional coaches:</w:t>
            </w:r>
          </w:p>
          <w:p w14:paraId="29CE5388" w14:textId="77777777" w:rsidR="00145119" w:rsidRPr="00F40195" w:rsidRDefault="00145119" w:rsidP="00080970">
            <w:pPr>
              <w:spacing w:line="240" w:lineRule="auto"/>
              <w:contextualSpacing/>
              <w:jc w:val="center"/>
              <w:rPr>
                <w:rFonts w:cs="Times New Roman"/>
                <w:sz w:val="20"/>
                <w:szCs w:val="20"/>
              </w:rPr>
            </w:pPr>
            <w:r>
              <w:rPr>
                <w:rFonts w:cs="Times New Roman"/>
                <w:sz w:val="20"/>
                <w:szCs w:val="20"/>
              </w:rPr>
              <w:t>1.72</w:t>
            </w:r>
          </w:p>
        </w:tc>
        <w:tc>
          <w:tcPr>
            <w:tcW w:w="1755" w:type="dxa"/>
            <w:vAlign w:val="center"/>
          </w:tcPr>
          <w:p w14:paraId="6B676218"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5% extra core content, specialist</w:t>
            </w:r>
            <w:r>
              <w:rPr>
                <w:rFonts w:cs="Times New Roman"/>
                <w:sz w:val="20"/>
                <w:szCs w:val="20"/>
              </w:rPr>
              <w:t>, SPED, Tutors</w:t>
            </w:r>
            <w:r w:rsidRPr="00F40195">
              <w:rPr>
                <w:rFonts w:cs="Times New Roman"/>
                <w:sz w:val="20"/>
                <w:szCs w:val="20"/>
              </w:rPr>
              <w:t xml:space="preserve"> &amp; instructional coaches:</w:t>
            </w:r>
          </w:p>
          <w:p w14:paraId="782B1CD0" w14:textId="77777777" w:rsidR="00145119" w:rsidRPr="00F40195" w:rsidRDefault="00145119" w:rsidP="00080970">
            <w:pPr>
              <w:spacing w:line="240" w:lineRule="auto"/>
              <w:contextualSpacing/>
              <w:jc w:val="center"/>
              <w:rPr>
                <w:rFonts w:cs="Times New Roman"/>
                <w:sz w:val="20"/>
                <w:szCs w:val="20"/>
              </w:rPr>
            </w:pPr>
            <w:r>
              <w:rPr>
                <w:rFonts w:cs="Times New Roman"/>
                <w:sz w:val="20"/>
                <w:szCs w:val="20"/>
              </w:rPr>
              <w:t>1.24</w:t>
            </w:r>
          </w:p>
        </w:tc>
        <w:tc>
          <w:tcPr>
            <w:tcW w:w="1935" w:type="dxa"/>
            <w:vAlign w:val="center"/>
          </w:tcPr>
          <w:p w14:paraId="28FD5F8F"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5% extra core content, specialist</w:t>
            </w:r>
            <w:r>
              <w:rPr>
                <w:rFonts w:cs="Times New Roman"/>
                <w:sz w:val="20"/>
                <w:szCs w:val="20"/>
              </w:rPr>
              <w:t>, SPED, Tutors</w:t>
            </w:r>
            <w:r w:rsidRPr="00F40195">
              <w:rPr>
                <w:rFonts w:cs="Times New Roman"/>
                <w:sz w:val="20"/>
                <w:szCs w:val="20"/>
              </w:rPr>
              <w:t xml:space="preserve"> &amp; instructional coaches:</w:t>
            </w:r>
          </w:p>
          <w:p w14:paraId="1B47BE81" w14:textId="77777777" w:rsidR="00145119" w:rsidRPr="00F40195" w:rsidRDefault="00145119" w:rsidP="00080970">
            <w:pPr>
              <w:spacing w:line="240" w:lineRule="auto"/>
              <w:contextualSpacing/>
              <w:jc w:val="center"/>
              <w:rPr>
                <w:rFonts w:cs="Times New Roman"/>
                <w:sz w:val="20"/>
                <w:szCs w:val="20"/>
              </w:rPr>
            </w:pPr>
            <w:r>
              <w:rPr>
                <w:rFonts w:cs="Times New Roman"/>
                <w:sz w:val="20"/>
                <w:szCs w:val="20"/>
              </w:rPr>
              <w:t>1.80</w:t>
            </w:r>
          </w:p>
        </w:tc>
      </w:tr>
      <w:tr w:rsidR="00145119" w:rsidRPr="00F40195" w14:paraId="769422B5" w14:textId="77777777" w:rsidTr="00080970">
        <w:trPr>
          <w:jc w:val="center"/>
        </w:trPr>
        <w:tc>
          <w:tcPr>
            <w:tcW w:w="1800" w:type="dxa"/>
            <w:vAlign w:val="center"/>
          </w:tcPr>
          <w:p w14:paraId="5B841168" w14:textId="77777777" w:rsidR="00145119" w:rsidRPr="00F40195" w:rsidRDefault="00145119" w:rsidP="00080970">
            <w:pPr>
              <w:spacing w:line="240" w:lineRule="auto"/>
              <w:ind w:left="252" w:hanging="252"/>
              <w:contextualSpacing/>
              <w:rPr>
                <w:rFonts w:cs="Times New Roman"/>
                <w:sz w:val="20"/>
                <w:szCs w:val="20"/>
              </w:rPr>
            </w:pPr>
            <w:r w:rsidRPr="00F40195">
              <w:rPr>
                <w:rFonts w:cs="Times New Roman"/>
                <w:sz w:val="20"/>
                <w:szCs w:val="20"/>
              </w:rPr>
              <w:t>Counselors</w:t>
            </w:r>
          </w:p>
        </w:tc>
        <w:tc>
          <w:tcPr>
            <w:tcW w:w="1980" w:type="dxa"/>
            <w:vAlign w:val="center"/>
          </w:tcPr>
          <w:p w14:paraId="749CA04A"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1.0</w:t>
            </w:r>
          </w:p>
          <w:p w14:paraId="37BE2B19" w14:textId="77777777" w:rsidR="00145119" w:rsidRPr="00F40195" w:rsidRDefault="00145119" w:rsidP="00080970">
            <w:pPr>
              <w:spacing w:line="240" w:lineRule="auto"/>
              <w:contextualSpacing/>
              <w:jc w:val="center"/>
              <w:rPr>
                <w:rFonts w:cs="Times New Roman"/>
                <w:sz w:val="20"/>
                <w:szCs w:val="20"/>
              </w:rPr>
            </w:pPr>
          </w:p>
        </w:tc>
        <w:tc>
          <w:tcPr>
            <w:tcW w:w="1755" w:type="dxa"/>
            <w:vAlign w:val="center"/>
          </w:tcPr>
          <w:p w14:paraId="15882D6F"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1.0 /250 students</w:t>
            </w:r>
          </w:p>
          <w:p w14:paraId="2443BC84"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1.8</w:t>
            </w:r>
          </w:p>
        </w:tc>
        <w:tc>
          <w:tcPr>
            <w:tcW w:w="1935" w:type="dxa"/>
            <w:vAlign w:val="center"/>
          </w:tcPr>
          <w:p w14:paraId="55A3C87A"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1.0 /250 students</w:t>
            </w:r>
          </w:p>
          <w:p w14:paraId="074ED6D3"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2.4</w:t>
            </w:r>
          </w:p>
        </w:tc>
      </w:tr>
      <w:tr w:rsidR="00145119" w:rsidRPr="00F40195" w14:paraId="233C5F0B" w14:textId="77777777" w:rsidTr="00080970">
        <w:trPr>
          <w:jc w:val="center"/>
        </w:trPr>
        <w:tc>
          <w:tcPr>
            <w:tcW w:w="1800" w:type="dxa"/>
            <w:vAlign w:val="center"/>
          </w:tcPr>
          <w:p w14:paraId="2C047397" w14:textId="77777777" w:rsidR="00145119" w:rsidRPr="00F40195" w:rsidRDefault="00145119" w:rsidP="00080970">
            <w:pPr>
              <w:spacing w:line="240" w:lineRule="auto"/>
              <w:contextualSpacing/>
              <w:rPr>
                <w:rFonts w:cs="Times New Roman"/>
                <w:sz w:val="20"/>
                <w:szCs w:val="20"/>
              </w:rPr>
            </w:pPr>
            <w:r w:rsidRPr="00F40195">
              <w:rPr>
                <w:rFonts w:cs="Times New Roman"/>
                <w:sz w:val="20"/>
                <w:szCs w:val="20"/>
              </w:rPr>
              <w:t>Nurses</w:t>
            </w:r>
          </w:p>
        </w:tc>
        <w:tc>
          <w:tcPr>
            <w:tcW w:w="1980" w:type="dxa"/>
            <w:vAlign w:val="center"/>
          </w:tcPr>
          <w:p w14:paraId="41D328AB"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1/750 students</w:t>
            </w:r>
          </w:p>
          <w:p w14:paraId="5CCC0688"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0.6</w:t>
            </w:r>
          </w:p>
        </w:tc>
        <w:tc>
          <w:tcPr>
            <w:tcW w:w="1755" w:type="dxa"/>
            <w:vAlign w:val="center"/>
          </w:tcPr>
          <w:p w14:paraId="1A236427"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1/750 students</w:t>
            </w:r>
          </w:p>
          <w:p w14:paraId="5AC5F05A"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0.6</w:t>
            </w:r>
          </w:p>
        </w:tc>
        <w:tc>
          <w:tcPr>
            <w:tcW w:w="1935" w:type="dxa"/>
            <w:vAlign w:val="center"/>
          </w:tcPr>
          <w:p w14:paraId="76A291C5"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1/750 students</w:t>
            </w:r>
          </w:p>
          <w:p w14:paraId="55BF340B"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0.8</w:t>
            </w:r>
          </w:p>
        </w:tc>
      </w:tr>
      <w:tr w:rsidR="00145119" w:rsidRPr="00F40195" w14:paraId="6D78D01B" w14:textId="77777777" w:rsidTr="00080970">
        <w:trPr>
          <w:jc w:val="center"/>
        </w:trPr>
        <w:tc>
          <w:tcPr>
            <w:tcW w:w="1800" w:type="dxa"/>
            <w:vAlign w:val="center"/>
          </w:tcPr>
          <w:p w14:paraId="5E16E2B0" w14:textId="77777777" w:rsidR="00145119" w:rsidRPr="00F40195" w:rsidRDefault="00145119" w:rsidP="00080970">
            <w:pPr>
              <w:spacing w:line="240" w:lineRule="auto"/>
              <w:ind w:left="252" w:hanging="252"/>
              <w:contextualSpacing/>
              <w:rPr>
                <w:rFonts w:cs="Times New Roman"/>
                <w:sz w:val="20"/>
                <w:szCs w:val="20"/>
              </w:rPr>
            </w:pPr>
            <w:r w:rsidRPr="00F40195">
              <w:rPr>
                <w:rFonts w:cs="Times New Roman"/>
                <w:sz w:val="20"/>
                <w:szCs w:val="20"/>
              </w:rPr>
              <w:t>Instructional Aides</w:t>
            </w:r>
          </w:p>
        </w:tc>
        <w:tc>
          <w:tcPr>
            <w:tcW w:w="1980" w:type="dxa"/>
            <w:vAlign w:val="center"/>
          </w:tcPr>
          <w:p w14:paraId="2F0374E5"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0</w:t>
            </w:r>
          </w:p>
        </w:tc>
        <w:tc>
          <w:tcPr>
            <w:tcW w:w="1755" w:type="dxa"/>
            <w:vAlign w:val="center"/>
          </w:tcPr>
          <w:p w14:paraId="32A851CE"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0</w:t>
            </w:r>
          </w:p>
        </w:tc>
        <w:tc>
          <w:tcPr>
            <w:tcW w:w="1935" w:type="dxa"/>
            <w:vAlign w:val="center"/>
          </w:tcPr>
          <w:p w14:paraId="7E5712CA"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0</w:t>
            </w:r>
          </w:p>
        </w:tc>
      </w:tr>
      <w:tr w:rsidR="00145119" w:rsidRPr="00F40195" w14:paraId="1AB26F6C" w14:textId="77777777" w:rsidTr="00080970">
        <w:trPr>
          <w:jc w:val="center"/>
        </w:trPr>
        <w:tc>
          <w:tcPr>
            <w:tcW w:w="1800" w:type="dxa"/>
            <w:vAlign w:val="center"/>
          </w:tcPr>
          <w:p w14:paraId="4ED49E42" w14:textId="77777777" w:rsidR="00145119" w:rsidRPr="00F40195" w:rsidRDefault="00145119" w:rsidP="00080970">
            <w:pPr>
              <w:spacing w:line="240" w:lineRule="auto"/>
              <w:ind w:left="252" w:hanging="252"/>
              <w:contextualSpacing/>
              <w:rPr>
                <w:rFonts w:cs="Times New Roman"/>
                <w:sz w:val="20"/>
                <w:szCs w:val="20"/>
              </w:rPr>
            </w:pPr>
            <w:r w:rsidRPr="00F40195">
              <w:rPr>
                <w:rFonts w:cs="Times New Roman"/>
                <w:sz w:val="20"/>
                <w:szCs w:val="20"/>
              </w:rPr>
              <w:t>Supervisory Aides</w:t>
            </w:r>
          </w:p>
        </w:tc>
        <w:tc>
          <w:tcPr>
            <w:tcW w:w="1980" w:type="dxa"/>
            <w:vAlign w:val="center"/>
          </w:tcPr>
          <w:p w14:paraId="4DC82CF5"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2.0</w:t>
            </w:r>
          </w:p>
        </w:tc>
        <w:tc>
          <w:tcPr>
            <w:tcW w:w="1755" w:type="dxa"/>
            <w:vAlign w:val="center"/>
          </w:tcPr>
          <w:p w14:paraId="13718AD3"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2.0</w:t>
            </w:r>
          </w:p>
        </w:tc>
        <w:tc>
          <w:tcPr>
            <w:tcW w:w="1935" w:type="dxa"/>
            <w:vAlign w:val="center"/>
          </w:tcPr>
          <w:p w14:paraId="05E76FA3" w14:textId="77777777" w:rsidR="00145119" w:rsidRPr="00F40195" w:rsidRDefault="00145119" w:rsidP="00080970">
            <w:pPr>
              <w:spacing w:line="240" w:lineRule="auto"/>
              <w:contextualSpacing/>
              <w:jc w:val="center"/>
              <w:rPr>
                <w:rFonts w:cs="Times New Roman"/>
                <w:sz w:val="20"/>
                <w:szCs w:val="20"/>
              </w:rPr>
            </w:pPr>
            <w:r w:rsidRPr="00F40195">
              <w:rPr>
                <w:rFonts w:cs="Times New Roman"/>
                <w:sz w:val="20"/>
                <w:szCs w:val="20"/>
              </w:rPr>
              <w:t>3.0</w:t>
            </w:r>
          </w:p>
        </w:tc>
      </w:tr>
    </w:tbl>
    <w:p w14:paraId="29A4DF15" w14:textId="77777777" w:rsidR="003D3CB8" w:rsidRPr="00F40195" w:rsidRDefault="003D3CB8" w:rsidP="00F40195">
      <w:pPr>
        <w:spacing w:line="240" w:lineRule="auto"/>
        <w:rPr>
          <w:rFonts w:cs="Times New Roman"/>
          <w:b/>
          <w:szCs w:val="24"/>
        </w:rPr>
      </w:pPr>
    </w:p>
    <w:p w14:paraId="350F017F" w14:textId="77777777" w:rsidR="003D3CB8" w:rsidRPr="00F40195" w:rsidRDefault="003D3CB8" w:rsidP="00F40195">
      <w:pPr>
        <w:spacing w:line="240" w:lineRule="auto"/>
        <w:rPr>
          <w:rFonts w:cs="Times New Roman"/>
          <w:b/>
          <w:szCs w:val="24"/>
        </w:rPr>
      </w:pPr>
    </w:p>
    <w:p w14:paraId="3C6438F0" w14:textId="77777777" w:rsidR="00D73E7C" w:rsidRDefault="00D73E7C">
      <w:pPr>
        <w:rPr>
          <w:rFonts w:cs="Times New Roman"/>
          <w:b/>
        </w:rPr>
      </w:pPr>
      <w:r>
        <w:rPr>
          <w:rFonts w:cs="Times New Roman"/>
          <w:b/>
        </w:rPr>
        <w:br w:type="page"/>
      </w:r>
    </w:p>
    <w:p w14:paraId="5393A48C" w14:textId="653A8A3D" w:rsidR="003D3CB8" w:rsidRPr="00F40195" w:rsidRDefault="003D3CB8" w:rsidP="00F40195">
      <w:pPr>
        <w:spacing w:line="240" w:lineRule="auto"/>
        <w:jc w:val="center"/>
        <w:rPr>
          <w:rFonts w:cs="Times New Roman"/>
          <w:b/>
        </w:rPr>
      </w:pPr>
      <w:r w:rsidRPr="00F40195">
        <w:rPr>
          <w:rFonts w:cs="Times New Roman"/>
          <w:b/>
        </w:rPr>
        <w:lastRenderedPageBreak/>
        <w:t xml:space="preserve">Table </w:t>
      </w:r>
      <w:r w:rsidR="00FD6941">
        <w:rPr>
          <w:rFonts w:cs="Times New Roman"/>
          <w:b/>
        </w:rPr>
        <w:t>1</w:t>
      </w:r>
      <w:r w:rsidR="007735DC">
        <w:rPr>
          <w:rFonts w:cs="Times New Roman"/>
          <w:b/>
        </w:rPr>
        <w:t>.1</w:t>
      </w:r>
      <w:r w:rsidRPr="00F40195">
        <w:rPr>
          <w:rFonts w:cs="Times New Roman"/>
          <w:b/>
        </w:rPr>
        <w:t xml:space="preserve"> (continued)</w:t>
      </w:r>
    </w:p>
    <w:p w14:paraId="621C6759" w14:textId="2B13803B" w:rsidR="003D3CB8" w:rsidRPr="00F40195" w:rsidRDefault="003D3CB8" w:rsidP="00F40195">
      <w:pPr>
        <w:spacing w:line="240" w:lineRule="auto"/>
        <w:jc w:val="center"/>
        <w:rPr>
          <w:rFonts w:cs="Times New Roman"/>
          <w:b/>
        </w:rPr>
      </w:pPr>
      <w:r w:rsidRPr="00F40195">
        <w:rPr>
          <w:rFonts w:cs="Times New Roman"/>
          <w:b/>
        </w:rPr>
        <w:t xml:space="preserve">Kentucky </w:t>
      </w:r>
      <w:r w:rsidR="00533E51" w:rsidRPr="00F40195">
        <w:rPr>
          <w:rFonts w:cs="Times New Roman"/>
          <w:b/>
        </w:rPr>
        <w:t>Prototypical</w:t>
      </w:r>
      <w:r w:rsidRPr="00F40195">
        <w:rPr>
          <w:rFonts w:cs="Times New Roman"/>
          <w:b/>
        </w:rPr>
        <w:t xml:space="preserve"> Elementary, Middle and High School Models</w:t>
      </w:r>
    </w:p>
    <w:p w14:paraId="066BC771" w14:textId="77777777" w:rsidR="007E3F6E" w:rsidRPr="00F40195" w:rsidRDefault="007E3F6E" w:rsidP="00F40195">
      <w:pPr>
        <w:spacing w:line="240" w:lineRule="auto"/>
        <w:rPr>
          <w:rFonts w:cs="Times New Roman"/>
        </w:rPr>
      </w:pPr>
    </w:p>
    <w:tbl>
      <w:tblPr>
        <w:tblW w:w="7470" w:type="dxa"/>
        <w:jc w:val="center"/>
        <w:tblBorders>
          <w:top w:val="single" w:sz="24" w:space="0" w:color="auto"/>
          <w:left w:val="single" w:sz="24" w:space="0" w:color="auto"/>
          <w:bottom w:val="single" w:sz="24" w:space="0" w:color="auto"/>
          <w:right w:val="single" w:sz="24" w:space="0" w:color="auto"/>
          <w:insideH w:val="dotted" w:sz="4" w:space="0" w:color="auto"/>
          <w:insideV w:val="dotted" w:sz="4" w:space="0" w:color="auto"/>
        </w:tblBorders>
        <w:tblLayout w:type="fixed"/>
        <w:tblLook w:val="0000" w:firstRow="0" w:lastRow="0" w:firstColumn="0" w:lastColumn="0" w:noHBand="0" w:noVBand="0"/>
      </w:tblPr>
      <w:tblGrid>
        <w:gridCol w:w="1800"/>
        <w:gridCol w:w="1980"/>
        <w:gridCol w:w="1800"/>
        <w:gridCol w:w="1890"/>
      </w:tblGrid>
      <w:tr w:rsidR="007E3F6E" w:rsidRPr="00F40195" w14:paraId="193DD56B" w14:textId="77777777" w:rsidTr="00B0771A">
        <w:trPr>
          <w:jc w:val="center"/>
        </w:trPr>
        <w:tc>
          <w:tcPr>
            <w:tcW w:w="1800" w:type="dxa"/>
            <w:tcBorders>
              <w:top w:val="single" w:sz="24" w:space="0" w:color="auto"/>
              <w:bottom w:val="single" w:sz="24" w:space="0" w:color="auto"/>
            </w:tcBorders>
            <w:vAlign w:val="bottom"/>
          </w:tcPr>
          <w:p w14:paraId="6FCEFBAF" w14:textId="77777777" w:rsidR="007E3F6E" w:rsidRPr="00F40195" w:rsidRDefault="007E3F6E" w:rsidP="00F40195">
            <w:pPr>
              <w:spacing w:line="240" w:lineRule="auto"/>
              <w:contextualSpacing/>
              <w:jc w:val="center"/>
              <w:rPr>
                <w:rFonts w:cs="Times New Roman"/>
                <w:b/>
                <w:bCs/>
                <w:sz w:val="20"/>
                <w:szCs w:val="20"/>
              </w:rPr>
            </w:pPr>
            <w:r w:rsidRPr="00F40195">
              <w:rPr>
                <w:rFonts w:cs="Times New Roman"/>
                <w:b/>
                <w:sz w:val="20"/>
                <w:szCs w:val="20"/>
              </w:rPr>
              <w:t>School Element</w:t>
            </w:r>
          </w:p>
        </w:tc>
        <w:tc>
          <w:tcPr>
            <w:tcW w:w="1980" w:type="dxa"/>
            <w:tcBorders>
              <w:top w:val="single" w:sz="24" w:space="0" w:color="auto"/>
              <w:bottom w:val="single" w:sz="24" w:space="0" w:color="auto"/>
            </w:tcBorders>
            <w:vAlign w:val="bottom"/>
          </w:tcPr>
          <w:p w14:paraId="729A6D45" w14:textId="77777777" w:rsidR="007E3F6E" w:rsidRPr="00F40195" w:rsidRDefault="007E3F6E" w:rsidP="00F40195">
            <w:pPr>
              <w:pStyle w:val="Heading4"/>
            </w:pPr>
            <w:r w:rsidRPr="00F40195">
              <w:t>Elementary Schools</w:t>
            </w:r>
          </w:p>
        </w:tc>
        <w:tc>
          <w:tcPr>
            <w:tcW w:w="1800" w:type="dxa"/>
            <w:tcBorders>
              <w:top w:val="single" w:sz="24" w:space="0" w:color="auto"/>
              <w:bottom w:val="single" w:sz="24" w:space="0" w:color="auto"/>
            </w:tcBorders>
            <w:vAlign w:val="bottom"/>
          </w:tcPr>
          <w:p w14:paraId="295EE448" w14:textId="77777777" w:rsidR="007E3F6E" w:rsidRPr="00F40195" w:rsidRDefault="007E3F6E" w:rsidP="00F40195">
            <w:pPr>
              <w:spacing w:line="240" w:lineRule="auto"/>
              <w:contextualSpacing/>
              <w:jc w:val="center"/>
              <w:rPr>
                <w:rFonts w:cs="Times New Roman"/>
                <w:b/>
                <w:bCs/>
                <w:sz w:val="20"/>
                <w:szCs w:val="20"/>
              </w:rPr>
            </w:pPr>
            <w:r w:rsidRPr="00F40195">
              <w:rPr>
                <w:rFonts w:cs="Times New Roman"/>
                <w:b/>
                <w:bCs/>
                <w:sz w:val="20"/>
                <w:szCs w:val="20"/>
              </w:rPr>
              <w:t>Middle Schools</w:t>
            </w:r>
          </w:p>
        </w:tc>
        <w:tc>
          <w:tcPr>
            <w:tcW w:w="1890" w:type="dxa"/>
            <w:tcBorders>
              <w:top w:val="single" w:sz="24" w:space="0" w:color="auto"/>
              <w:bottom w:val="single" w:sz="24" w:space="0" w:color="auto"/>
            </w:tcBorders>
            <w:vAlign w:val="bottom"/>
          </w:tcPr>
          <w:p w14:paraId="38686D82" w14:textId="77777777" w:rsidR="007E3F6E" w:rsidRPr="00F40195" w:rsidRDefault="007E3F6E" w:rsidP="00F40195">
            <w:pPr>
              <w:spacing w:line="240" w:lineRule="auto"/>
              <w:contextualSpacing/>
              <w:jc w:val="center"/>
              <w:rPr>
                <w:rFonts w:cs="Times New Roman"/>
                <w:b/>
                <w:bCs/>
                <w:sz w:val="20"/>
                <w:szCs w:val="20"/>
              </w:rPr>
            </w:pPr>
            <w:r w:rsidRPr="00F40195">
              <w:rPr>
                <w:rFonts w:cs="Times New Roman"/>
                <w:b/>
                <w:bCs/>
                <w:sz w:val="20"/>
                <w:szCs w:val="20"/>
              </w:rPr>
              <w:t>High Schools</w:t>
            </w:r>
          </w:p>
        </w:tc>
      </w:tr>
      <w:tr w:rsidR="003D3CB8" w:rsidRPr="00F40195" w14:paraId="4C7B212F" w14:textId="77777777" w:rsidTr="00B0771A">
        <w:trPr>
          <w:jc w:val="center"/>
        </w:trPr>
        <w:tc>
          <w:tcPr>
            <w:tcW w:w="1800" w:type="dxa"/>
            <w:vAlign w:val="center"/>
          </w:tcPr>
          <w:p w14:paraId="7A6FF850" w14:textId="7A34183A" w:rsidR="003D3CB8" w:rsidRPr="00F40195" w:rsidRDefault="003D3CB8" w:rsidP="00F40195">
            <w:pPr>
              <w:spacing w:line="240" w:lineRule="auto"/>
              <w:rPr>
                <w:rFonts w:cs="Times New Roman"/>
              </w:rPr>
            </w:pPr>
            <w:r w:rsidRPr="00F40195">
              <w:rPr>
                <w:rFonts w:cs="Times New Roman"/>
              </w:rPr>
              <w:t>Librarian</w:t>
            </w:r>
          </w:p>
        </w:tc>
        <w:tc>
          <w:tcPr>
            <w:tcW w:w="1980" w:type="dxa"/>
            <w:vAlign w:val="center"/>
          </w:tcPr>
          <w:p w14:paraId="34960408" w14:textId="3B926347"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1.0</w:t>
            </w:r>
          </w:p>
        </w:tc>
        <w:tc>
          <w:tcPr>
            <w:tcW w:w="1800" w:type="dxa"/>
            <w:vAlign w:val="center"/>
          </w:tcPr>
          <w:p w14:paraId="7A258131" w14:textId="79F77E85"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1.0</w:t>
            </w:r>
          </w:p>
        </w:tc>
        <w:tc>
          <w:tcPr>
            <w:tcW w:w="1890" w:type="dxa"/>
            <w:vAlign w:val="center"/>
          </w:tcPr>
          <w:p w14:paraId="0BDA3049" w14:textId="26BDAB74"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 xml:space="preserve">1.0 </w:t>
            </w:r>
          </w:p>
        </w:tc>
      </w:tr>
      <w:tr w:rsidR="003D3CB8" w:rsidRPr="00F40195" w14:paraId="19C7738C" w14:textId="77777777" w:rsidTr="00B0771A">
        <w:trPr>
          <w:jc w:val="center"/>
        </w:trPr>
        <w:tc>
          <w:tcPr>
            <w:tcW w:w="1800" w:type="dxa"/>
            <w:vAlign w:val="center"/>
          </w:tcPr>
          <w:p w14:paraId="3A0A0D5C" w14:textId="556753A3" w:rsidR="003D3CB8" w:rsidRPr="00F40195" w:rsidRDefault="003D3CB8" w:rsidP="00F40195">
            <w:pPr>
              <w:spacing w:line="240" w:lineRule="auto"/>
              <w:rPr>
                <w:rFonts w:cs="Times New Roman"/>
              </w:rPr>
            </w:pPr>
            <w:r w:rsidRPr="00F40195">
              <w:rPr>
                <w:rFonts w:cs="Times New Roman"/>
              </w:rPr>
              <w:t>Principal</w:t>
            </w:r>
          </w:p>
        </w:tc>
        <w:tc>
          <w:tcPr>
            <w:tcW w:w="1980" w:type="dxa"/>
            <w:vAlign w:val="center"/>
          </w:tcPr>
          <w:p w14:paraId="2EAF5D3D" w14:textId="7DF1A842"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1</w:t>
            </w:r>
            <w:r w:rsidR="00727A71" w:rsidRPr="00F40195">
              <w:rPr>
                <w:rFonts w:cs="Times New Roman"/>
                <w:sz w:val="20"/>
                <w:szCs w:val="20"/>
              </w:rPr>
              <w:t>.0</w:t>
            </w:r>
          </w:p>
        </w:tc>
        <w:tc>
          <w:tcPr>
            <w:tcW w:w="1800" w:type="dxa"/>
            <w:vAlign w:val="center"/>
          </w:tcPr>
          <w:p w14:paraId="1898A655" w14:textId="3AD0F2C6"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1</w:t>
            </w:r>
            <w:r w:rsidR="00727A71" w:rsidRPr="00F40195">
              <w:rPr>
                <w:rFonts w:cs="Times New Roman"/>
                <w:sz w:val="20"/>
                <w:szCs w:val="20"/>
              </w:rPr>
              <w:t>.0</w:t>
            </w:r>
          </w:p>
        </w:tc>
        <w:tc>
          <w:tcPr>
            <w:tcW w:w="1890" w:type="dxa"/>
            <w:vAlign w:val="center"/>
          </w:tcPr>
          <w:p w14:paraId="3331D50F" w14:textId="7CFE6713"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1</w:t>
            </w:r>
            <w:r w:rsidR="00727A71" w:rsidRPr="00F40195">
              <w:rPr>
                <w:rFonts w:cs="Times New Roman"/>
                <w:sz w:val="20"/>
                <w:szCs w:val="20"/>
              </w:rPr>
              <w:t>.0</w:t>
            </w:r>
            <w:r w:rsidRPr="00F40195">
              <w:rPr>
                <w:rFonts w:cs="Times New Roman"/>
                <w:sz w:val="20"/>
                <w:szCs w:val="20"/>
              </w:rPr>
              <w:t xml:space="preserve"> </w:t>
            </w:r>
          </w:p>
        </w:tc>
      </w:tr>
      <w:tr w:rsidR="003D3CB8" w:rsidRPr="00F40195" w14:paraId="2A9CBB9D" w14:textId="77777777" w:rsidTr="00B0771A">
        <w:trPr>
          <w:jc w:val="center"/>
        </w:trPr>
        <w:tc>
          <w:tcPr>
            <w:tcW w:w="1800" w:type="dxa"/>
            <w:vAlign w:val="center"/>
          </w:tcPr>
          <w:p w14:paraId="2AB4D88D" w14:textId="4257D044" w:rsidR="003D3CB8" w:rsidRPr="00F40195" w:rsidRDefault="00FC5186" w:rsidP="00F40195">
            <w:pPr>
              <w:spacing w:line="240" w:lineRule="auto"/>
              <w:rPr>
                <w:rFonts w:cs="Times New Roman"/>
              </w:rPr>
            </w:pPr>
            <w:r w:rsidRPr="00F40195">
              <w:rPr>
                <w:rFonts w:cs="Times New Roman"/>
              </w:rPr>
              <w:t xml:space="preserve">Asst. Principal/ </w:t>
            </w:r>
            <w:r w:rsidR="003D3CB8" w:rsidRPr="00F40195">
              <w:rPr>
                <w:rFonts w:cs="Times New Roman"/>
              </w:rPr>
              <w:t xml:space="preserve">Program Coordinator </w:t>
            </w:r>
          </w:p>
        </w:tc>
        <w:tc>
          <w:tcPr>
            <w:tcW w:w="1980" w:type="dxa"/>
            <w:vAlign w:val="center"/>
          </w:tcPr>
          <w:p w14:paraId="76E44FD8" w14:textId="46C5393D"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0</w:t>
            </w:r>
            <w:r w:rsidR="00727A71" w:rsidRPr="00F40195">
              <w:rPr>
                <w:rFonts w:cs="Times New Roman"/>
                <w:sz w:val="20"/>
                <w:szCs w:val="20"/>
              </w:rPr>
              <w:t>.0</w:t>
            </w:r>
          </w:p>
        </w:tc>
        <w:tc>
          <w:tcPr>
            <w:tcW w:w="1800" w:type="dxa"/>
            <w:vAlign w:val="center"/>
          </w:tcPr>
          <w:p w14:paraId="2FD7FB45" w14:textId="1731C43C"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0</w:t>
            </w:r>
            <w:r w:rsidR="00727A71" w:rsidRPr="00F40195">
              <w:rPr>
                <w:rFonts w:cs="Times New Roman"/>
                <w:sz w:val="20"/>
                <w:szCs w:val="20"/>
              </w:rPr>
              <w:t>.0</w:t>
            </w:r>
          </w:p>
        </w:tc>
        <w:tc>
          <w:tcPr>
            <w:tcW w:w="1890" w:type="dxa"/>
            <w:vAlign w:val="center"/>
          </w:tcPr>
          <w:p w14:paraId="0BCF4BD4" w14:textId="6B41FAED"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1</w:t>
            </w:r>
            <w:r w:rsidR="00727A71" w:rsidRPr="00F40195">
              <w:rPr>
                <w:rFonts w:cs="Times New Roman"/>
                <w:sz w:val="20"/>
                <w:szCs w:val="20"/>
              </w:rPr>
              <w:t>.0</w:t>
            </w:r>
          </w:p>
        </w:tc>
      </w:tr>
      <w:tr w:rsidR="003D3CB8" w:rsidRPr="00F40195" w14:paraId="2ACEBC82" w14:textId="77777777" w:rsidTr="00B0771A">
        <w:trPr>
          <w:jc w:val="center"/>
        </w:trPr>
        <w:tc>
          <w:tcPr>
            <w:tcW w:w="1800" w:type="dxa"/>
            <w:vAlign w:val="center"/>
          </w:tcPr>
          <w:p w14:paraId="59D64755" w14:textId="089442CD" w:rsidR="003D3CB8" w:rsidRPr="00F40195" w:rsidRDefault="003D3CB8" w:rsidP="00F40195">
            <w:pPr>
              <w:spacing w:line="240" w:lineRule="auto"/>
              <w:rPr>
                <w:rFonts w:cs="Times New Roman"/>
              </w:rPr>
            </w:pPr>
            <w:r w:rsidRPr="00F40195">
              <w:rPr>
                <w:rFonts w:cs="Times New Roman"/>
              </w:rPr>
              <w:t>School Site Secretary</w:t>
            </w:r>
          </w:p>
        </w:tc>
        <w:tc>
          <w:tcPr>
            <w:tcW w:w="1980" w:type="dxa"/>
            <w:vAlign w:val="center"/>
          </w:tcPr>
          <w:p w14:paraId="0C7B64CB" w14:textId="5D443ABA"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2</w:t>
            </w:r>
            <w:r w:rsidR="00727A71" w:rsidRPr="00F40195">
              <w:rPr>
                <w:rFonts w:cs="Times New Roman"/>
                <w:sz w:val="20"/>
                <w:szCs w:val="20"/>
              </w:rPr>
              <w:t>.0</w:t>
            </w:r>
          </w:p>
        </w:tc>
        <w:tc>
          <w:tcPr>
            <w:tcW w:w="1800" w:type="dxa"/>
            <w:vAlign w:val="center"/>
          </w:tcPr>
          <w:p w14:paraId="74D67C36" w14:textId="1D8DC950" w:rsidR="003D3CB8" w:rsidRPr="00F40195" w:rsidRDefault="003D3CB8" w:rsidP="00F40195">
            <w:pPr>
              <w:spacing w:line="240" w:lineRule="auto"/>
              <w:contextualSpacing/>
              <w:jc w:val="center"/>
              <w:rPr>
                <w:rFonts w:cs="Times New Roman"/>
                <w:sz w:val="20"/>
                <w:szCs w:val="20"/>
              </w:rPr>
            </w:pPr>
            <w:r w:rsidRPr="00F40195">
              <w:rPr>
                <w:rFonts w:cs="Times New Roman"/>
                <w:sz w:val="20"/>
                <w:szCs w:val="20"/>
              </w:rPr>
              <w:t>2</w:t>
            </w:r>
            <w:r w:rsidR="00727A71" w:rsidRPr="00F40195">
              <w:rPr>
                <w:rFonts w:cs="Times New Roman"/>
                <w:sz w:val="20"/>
                <w:szCs w:val="20"/>
              </w:rPr>
              <w:t>.0</w:t>
            </w:r>
          </w:p>
        </w:tc>
        <w:tc>
          <w:tcPr>
            <w:tcW w:w="1890" w:type="dxa"/>
            <w:vAlign w:val="center"/>
          </w:tcPr>
          <w:p w14:paraId="636813DC" w14:textId="680E76F9" w:rsidR="003D3CB8" w:rsidRPr="00F40195" w:rsidRDefault="00727A71" w:rsidP="00F40195">
            <w:pPr>
              <w:spacing w:line="240" w:lineRule="auto"/>
              <w:contextualSpacing/>
              <w:jc w:val="center"/>
              <w:rPr>
                <w:rFonts w:cs="Times New Roman"/>
                <w:sz w:val="20"/>
                <w:szCs w:val="20"/>
              </w:rPr>
            </w:pPr>
            <w:r w:rsidRPr="00F40195">
              <w:rPr>
                <w:rFonts w:cs="Times New Roman"/>
                <w:sz w:val="20"/>
                <w:szCs w:val="20"/>
              </w:rPr>
              <w:t>3.0</w:t>
            </w:r>
          </w:p>
        </w:tc>
      </w:tr>
      <w:tr w:rsidR="003D3CB8" w:rsidRPr="00F40195" w14:paraId="4BA7DA86" w14:textId="77777777" w:rsidTr="00B0771A">
        <w:trPr>
          <w:jc w:val="center"/>
        </w:trPr>
        <w:tc>
          <w:tcPr>
            <w:tcW w:w="1800" w:type="dxa"/>
            <w:vAlign w:val="center"/>
          </w:tcPr>
          <w:p w14:paraId="74311E65" w14:textId="13281A14" w:rsidR="003D3CB8" w:rsidRPr="00F40195" w:rsidRDefault="003D3CB8" w:rsidP="00F40195">
            <w:pPr>
              <w:spacing w:line="240" w:lineRule="auto"/>
              <w:jc w:val="center"/>
              <w:rPr>
                <w:rFonts w:cs="Times New Roman"/>
              </w:rPr>
            </w:pPr>
            <w:r w:rsidRPr="00F40195">
              <w:rPr>
                <w:rFonts w:cs="Times New Roman"/>
                <w:b/>
              </w:rPr>
              <w:t xml:space="preserve">Dollar per Pupil </w:t>
            </w:r>
            <w:r w:rsidR="00A8330E" w:rsidRPr="00F40195">
              <w:rPr>
                <w:rFonts w:cs="Times New Roman"/>
                <w:b/>
              </w:rPr>
              <w:t>Resources</w:t>
            </w:r>
          </w:p>
        </w:tc>
        <w:tc>
          <w:tcPr>
            <w:tcW w:w="1980" w:type="dxa"/>
            <w:vAlign w:val="center"/>
          </w:tcPr>
          <w:p w14:paraId="1B67EF32" w14:textId="77777777" w:rsidR="003D3CB8" w:rsidRPr="00F40195" w:rsidRDefault="003D3CB8" w:rsidP="00F40195">
            <w:pPr>
              <w:spacing w:line="240" w:lineRule="auto"/>
              <w:contextualSpacing/>
              <w:jc w:val="center"/>
              <w:rPr>
                <w:rFonts w:cs="Times New Roman"/>
                <w:sz w:val="20"/>
                <w:szCs w:val="20"/>
              </w:rPr>
            </w:pPr>
          </w:p>
        </w:tc>
        <w:tc>
          <w:tcPr>
            <w:tcW w:w="1800" w:type="dxa"/>
            <w:vAlign w:val="center"/>
          </w:tcPr>
          <w:p w14:paraId="7D501738" w14:textId="77777777" w:rsidR="003D3CB8" w:rsidRPr="00F40195" w:rsidRDefault="003D3CB8" w:rsidP="00F40195">
            <w:pPr>
              <w:spacing w:line="240" w:lineRule="auto"/>
              <w:contextualSpacing/>
              <w:jc w:val="center"/>
              <w:rPr>
                <w:rFonts w:cs="Times New Roman"/>
                <w:sz w:val="20"/>
                <w:szCs w:val="20"/>
              </w:rPr>
            </w:pPr>
          </w:p>
        </w:tc>
        <w:tc>
          <w:tcPr>
            <w:tcW w:w="1890" w:type="dxa"/>
            <w:vAlign w:val="center"/>
          </w:tcPr>
          <w:p w14:paraId="0497B92E" w14:textId="77777777" w:rsidR="003D3CB8" w:rsidRPr="00F40195" w:rsidRDefault="003D3CB8" w:rsidP="00F40195">
            <w:pPr>
              <w:spacing w:line="240" w:lineRule="auto"/>
              <w:contextualSpacing/>
              <w:jc w:val="center"/>
              <w:rPr>
                <w:rFonts w:cs="Times New Roman"/>
                <w:sz w:val="20"/>
                <w:szCs w:val="20"/>
              </w:rPr>
            </w:pPr>
          </w:p>
        </w:tc>
      </w:tr>
      <w:tr w:rsidR="003622A5" w:rsidRPr="00F40195" w14:paraId="241BCF15" w14:textId="77777777" w:rsidTr="00DC5525">
        <w:trPr>
          <w:jc w:val="center"/>
        </w:trPr>
        <w:tc>
          <w:tcPr>
            <w:tcW w:w="1800" w:type="dxa"/>
            <w:vAlign w:val="center"/>
          </w:tcPr>
          <w:p w14:paraId="01772518" w14:textId="77777777" w:rsidR="003622A5" w:rsidRPr="00F40195" w:rsidRDefault="003622A5" w:rsidP="00F40195">
            <w:pPr>
              <w:spacing w:line="240" w:lineRule="auto"/>
              <w:ind w:hanging="18"/>
              <w:contextualSpacing/>
              <w:rPr>
                <w:rFonts w:cs="Times New Roman"/>
                <w:sz w:val="20"/>
                <w:szCs w:val="20"/>
              </w:rPr>
            </w:pPr>
            <w:r w:rsidRPr="00F40195">
              <w:rPr>
                <w:rFonts w:cs="Times New Roman"/>
                <w:sz w:val="20"/>
                <w:szCs w:val="20"/>
              </w:rPr>
              <w:t>Additional Professional development</w:t>
            </w:r>
          </w:p>
        </w:tc>
        <w:tc>
          <w:tcPr>
            <w:tcW w:w="5670" w:type="dxa"/>
            <w:gridSpan w:val="3"/>
            <w:vAlign w:val="center"/>
          </w:tcPr>
          <w:p w14:paraId="2864F8DF" w14:textId="77777777" w:rsidR="003622A5" w:rsidRPr="00F40195" w:rsidRDefault="003622A5" w:rsidP="00F40195">
            <w:pPr>
              <w:spacing w:line="240" w:lineRule="auto"/>
              <w:contextualSpacing/>
              <w:jc w:val="center"/>
              <w:rPr>
                <w:rFonts w:cs="Times New Roman"/>
                <w:sz w:val="20"/>
                <w:szCs w:val="20"/>
              </w:rPr>
            </w:pPr>
            <w:r w:rsidRPr="00F40195">
              <w:rPr>
                <w:rFonts w:cs="Times New Roman"/>
                <w:sz w:val="20"/>
                <w:szCs w:val="20"/>
              </w:rPr>
              <w:t>;</w:t>
            </w:r>
          </w:p>
          <w:p w14:paraId="1E3D24E0" w14:textId="77777777" w:rsidR="003622A5" w:rsidRPr="00F40195" w:rsidRDefault="003622A5" w:rsidP="00F40195">
            <w:pPr>
              <w:spacing w:line="240" w:lineRule="auto"/>
              <w:contextualSpacing/>
              <w:jc w:val="center"/>
              <w:rPr>
                <w:rFonts w:cs="Times New Roman"/>
                <w:sz w:val="20"/>
                <w:szCs w:val="20"/>
              </w:rPr>
            </w:pPr>
            <w:r w:rsidRPr="00F40195">
              <w:rPr>
                <w:rFonts w:cs="Times New Roman"/>
                <w:sz w:val="20"/>
                <w:szCs w:val="20"/>
              </w:rPr>
              <w:t>$100/student, in addition to extra PD days and Inst. Coach resources, above</w:t>
            </w:r>
          </w:p>
          <w:p w14:paraId="4887FDAE" w14:textId="1AD079A4" w:rsidR="003622A5" w:rsidRPr="00F40195" w:rsidRDefault="003622A5" w:rsidP="00F40195">
            <w:pPr>
              <w:spacing w:line="240" w:lineRule="auto"/>
              <w:contextualSpacing/>
              <w:jc w:val="center"/>
              <w:rPr>
                <w:rFonts w:cs="Times New Roman"/>
                <w:sz w:val="20"/>
                <w:szCs w:val="20"/>
              </w:rPr>
            </w:pPr>
          </w:p>
        </w:tc>
      </w:tr>
      <w:tr w:rsidR="009174F4" w:rsidRPr="00F40195" w14:paraId="2AACB127" w14:textId="77777777" w:rsidTr="00B0771A">
        <w:trPr>
          <w:jc w:val="center"/>
        </w:trPr>
        <w:tc>
          <w:tcPr>
            <w:tcW w:w="1800" w:type="dxa"/>
            <w:vAlign w:val="center"/>
          </w:tcPr>
          <w:p w14:paraId="59E42E6C" w14:textId="77777777" w:rsidR="009174F4" w:rsidRPr="00F40195" w:rsidRDefault="009174F4" w:rsidP="00F40195">
            <w:pPr>
              <w:spacing w:line="240" w:lineRule="auto"/>
              <w:contextualSpacing/>
              <w:rPr>
                <w:rFonts w:cs="Times New Roman"/>
                <w:sz w:val="20"/>
                <w:szCs w:val="20"/>
              </w:rPr>
            </w:pPr>
            <w:r w:rsidRPr="00F40195">
              <w:rPr>
                <w:rFonts w:cs="Times New Roman"/>
                <w:sz w:val="20"/>
                <w:szCs w:val="20"/>
              </w:rPr>
              <w:t>Technology</w:t>
            </w:r>
          </w:p>
          <w:p w14:paraId="21D5BE40" w14:textId="77777777" w:rsidR="009174F4" w:rsidRPr="00F40195" w:rsidRDefault="009174F4" w:rsidP="00F40195">
            <w:pPr>
              <w:spacing w:line="240" w:lineRule="auto"/>
              <w:ind w:hanging="18"/>
              <w:contextualSpacing/>
              <w:rPr>
                <w:rFonts w:cs="Times New Roman"/>
                <w:sz w:val="20"/>
                <w:szCs w:val="20"/>
              </w:rPr>
            </w:pPr>
            <w:r w:rsidRPr="00F40195">
              <w:rPr>
                <w:rFonts w:cs="Times New Roman"/>
                <w:sz w:val="20"/>
                <w:szCs w:val="20"/>
              </w:rPr>
              <w:t>Equipment</w:t>
            </w:r>
          </w:p>
        </w:tc>
        <w:tc>
          <w:tcPr>
            <w:tcW w:w="1980" w:type="dxa"/>
            <w:vAlign w:val="center"/>
          </w:tcPr>
          <w:p w14:paraId="1FF06F00" w14:textId="18A3D6A4"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$250/student</w:t>
            </w:r>
          </w:p>
        </w:tc>
        <w:tc>
          <w:tcPr>
            <w:tcW w:w="1800" w:type="dxa"/>
            <w:vAlign w:val="center"/>
          </w:tcPr>
          <w:p w14:paraId="65DF0CFE" w14:textId="606E1C48"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$250/student</w:t>
            </w:r>
          </w:p>
        </w:tc>
        <w:tc>
          <w:tcPr>
            <w:tcW w:w="1890" w:type="dxa"/>
            <w:vAlign w:val="center"/>
          </w:tcPr>
          <w:p w14:paraId="39025CBE" w14:textId="7B3FD3AA"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$250/student</w:t>
            </w:r>
          </w:p>
        </w:tc>
      </w:tr>
      <w:tr w:rsidR="009174F4" w:rsidRPr="00F40195" w14:paraId="518F1FB9" w14:textId="77777777" w:rsidTr="00B0771A">
        <w:trPr>
          <w:jc w:val="center"/>
        </w:trPr>
        <w:tc>
          <w:tcPr>
            <w:tcW w:w="1800" w:type="dxa"/>
            <w:vAlign w:val="center"/>
          </w:tcPr>
          <w:p w14:paraId="3E14EDA0" w14:textId="77777777" w:rsidR="009174F4" w:rsidRPr="00F40195" w:rsidRDefault="009174F4" w:rsidP="00F40195">
            <w:pPr>
              <w:spacing w:line="240" w:lineRule="auto"/>
              <w:contextualSpacing/>
              <w:rPr>
                <w:rFonts w:cs="Times New Roman"/>
                <w:sz w:val="20"/>
                <w:szCs w:val="20"/>
              </w:rPr>
            </w:pPr>
            <w:r w:rsidRPr="00F40195">
              <w:rPr>
                <w:rFonts w:cs="Times New Roman"/>
                <w:sz w:val="20"/>
                <w:szCs w:val="20"/>
              </w:rPr>
              <w:t xml:space="preserve">Instructional Materials including Library Resources </w:t>
            </w:r>
          </w:p>
        </w:tc>
        <w:tc>
          <w:tcPr>
            <w:tcW w:w="1980" w:type="dxa"/>
            <w:vAlign w:val="center"/>
          </w:tcPr>
          <w:p w14:paraId="43ECDF67" w14:textId="5AA814F8"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$140/student</w:t>
            </w:r>
          </w:p>
        </w:tc>
        <w:tc>
          <w:tcPr>
            <w:tcW w:w="1800" w:type="dxa"/>
            <w:vAlign w:val="center"/>
          </w:tcPr>
          <w:p w14:paraId="714348CF" w14:textId="7D3963CD"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$140/student</w:t>
            </w:r>
          </w:p>
        </w:tc>
        <w:tc>
          <w:tcPr>
            <w:tcW w:w="1890" w:type="dxa"/>
            <w:vAlign w:val="center"/>
          </w:tcPr>
          <w:p w14:paraId="3D4D1799" w14:textId="1DB6BD64"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$175/student</w:t>
            </w:r>
          </w:p>
        </w:tc>
      </w:tr>
      <w:tr w:rsidR="009174F4" w:rsidRPr="00F40195" w14:paraId="0D732440" w14:textId="77777777" w:rsidTr="00B0771A">
        <w:trPr>
          <w:jc w:val="center"/>
        </w:trPr>
        <w:tc>
          <w:tcPr>
            <w:tcW w:w="1800" w:type="dxa"/>
            <w:vAlign w:val="center"/>
          </w:tcPr>
          <w:p w14:paraId="7AC0DF8F" w14:textId="262B2968" w:rsidR="009174F4" w:rsidRPr="00F40195" w:rsidRDefault="009174F4" w:rsidP="00F40195">
            <w:pPr>
              <w:spacing w:line="240" w:lineRule="auto"/>
              <w:contextualSpacing/>
              <w:rPr>
                <w:rFonts w:cs="Times New Roman"/>
                <w:sz w:val="20"/>
                <w:szCs w:val="20"/>
              </w:rPr>
            </w:pPr>
            <w:r w:rsidRPr="00F40195">
              <w:rPr>
                <w:rFonts w:cs="Times New Roman"/>
                <w:sz w:val="20"/>
                <w:szCs w:val="20"/>
              </w:rPr>
              <w:t xml:space="preserve">Short Cycle Formative Assessments </w:t>
            </w:r>
          </w:p>
        </w:tc>
        <w:tc>
          <w:tcPr>
            <w:tcW w:w="1980" w:type="dxa"/>
            <w:vAlign w:val="center"/>
          </w:tcPr>
          <w:p w14:paraId="544D6B9B" w14:textId="068C59DB" w:rsidR="009174F4" w:rsidRPr="00F40195" w:rsidRDefault="009174F4" w:rsidP="00F40195">
            <w:pPr>
              <w:spacing w:line="240" w:lineRule="auto"/>
              <w:contextualSpacing/>
              <w:jc w:val="center"/>
              <w:rPr>
                <w:rFonts w:cs="Times New Roman"/>
                <w:iCs/>
                <w:sz w:val="20"/>
                <w:szCs w:val="20"/>
              </w:rPr>
            </w:pPr>
            <w:r w:rsidRPr="00F40195">
              <w:rPr>
                <w:rFonts w:cs="Times New Roman"/>
                <w:sz w:val="20"/>
                <w:szCs w:val="20"/>
              </w:rPr>
              <w:t>$25/student</w:t>
            </w:r>
          </w:p>
        </w:tc>
        <w:tc>
          <w:tcPr>
            <w:tcW w:w="1800" w:type="dxa"/>
            <w:vAlign w:val="center"/>
          </w:tcPr>
          <w:p w14:paraId="3926007C" w14:textId="515FE6B2"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$25/student</w:t>
            </w:r>
          </w:p>
        </w:tc>
        <w:tc>
          <w:tcPr>
            <w:tcW w:w="1890" w:type="dxa"/>
            <w:vAlign w:val="center"/>
          </w:tcPr>
          <w:p w14:paraId="01ED7376" w14:textId="67222715"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$25/student</w:t>
            </w:r>
          </w:p>
        </w:tc>
      </w:tr>
      <w:tr w:rsidR="009174F4" w:rsidRPr="00F40195" w14:paraId="0E804417" w14:textId="77777777" w:rsidTr="00B0771A">
        <w:trPr>
          <w:jc w:val="center"/>
        </w:trPr>
        <w:tc>
          <w:tcPr>
            <w:tcW w:w="1800" w:type="dxa"/>
            <w:vAlign w:val="center"/>
          </w:tcPr>
          <w:p w14:paraId="15426F71" w14:textId="77777777" w:rsidR="009174F4" w:rsidRPr="00F40195" w:rsidRDefault="009174F4" w:rsidP="00F40195">
            <w:pPr>
              <w:spacing w:line="240" w:lineRule="auto"/>
              <w:contextualSpacing/>
              <w:rPr>
                <w:rFonts w:cs="Times New Roman"/>
                <w:sz w:val="20"/>
                <w:szCs w:val="20"/>
              </w:rPr>
            </w:pPr>
            <w:r w:rsidRPr="00F40195">
              <w:rPr>
                <w:rFonts w:cs="Times New Roman"/>
                <w:sz w:val="20"/>
                <w:szCs w:val="20"/>
              </w:rPr>
              <w:t>Student Activities</w:t>
            </w:r>
          </w:p>
        </w:tc>
        <w:tc>
          <w:tcPr>
            <w:tcW w:w="1980" w:type="dxa"/>
            <w:vAlign w:val="center"/>
          </w:tcPr>
          <w:p w14:paraId="30B9F168" w14:textId="24424A77" w:rsidR="009174F4" w:rsidRPr="00F40195" w:rsidRDefault="009174F4" w:rsidP="00F40195">
            <w:pPr>
              <w:spacing w:line="240" w:lineRule="auto"/>
              <w:contextualSpacing/>
              <w:jc w:val="center"/>
              <w:rPr>
                <w:rFonts w:cs="Times New Roman"/>
                <w:iCs/>
                <w:sz w:val="20"/>
                <w:szCs w:val="20"/>
              </w:rPr>
            </w:pPr>
            <w:r w:rsidRPr="00F40195">
              <w:rPr>
                <w:rFonts w:cs="Times New Roman"/>
                <w:iCs/>
                <w:sz w:val="20"/>
                <w:szCs w:val="20"/>
              </w:rPr>
              <w:t>$250/student</w:t>
            </w:r>
          </w:p>
        </w:tc>
        <w:tc>
          <w:tcPr>
            <w:tcW w:w="1800" w:type="dxa"/>
            <w:vAlign w:val="center"/>
          </w:tcPr>
          <w:p w14:paraId="686EF4D3" w14:textId="1E2F780C"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$250/student</w:t>
            </w:r>
          </w:p>
        </w:tc>
        <w:tc>
          <w:tcPr>
            <w:tcW w:w="1890" w:type="dxa"/>
            <w:vAlign w:val="center"/>
          </w:tcPr>
          <w:p w14:paraId="03B33EE3" w14:textId="1E1D1C68" w:rsidR="009174F4" w:rsidRPr="00F40195" w:rsidRDefault="009174F4" w:rsidP="00F40195">
            <w:pPr>
              <w:spacing w:line="240" w:lineRule="auto"/>
              <w:contextualSpacing/>
              <w:jc w:val="center"/>
              <w:rPr>
                <w:rFonts w:cs="Times New Roman"/>
                <w:sz w:val="20"/>
                <w:szCs w:val="20"/>
              </w:rPr>
            </w:pPr>
            <w:r w:rsidRPr="00F40195">
              <w:rPr>
                <w:rFonts w:cs="Times New Roman"/>
                <w:sz w:val="20"/>
                <w:szCs w:val="20"/>
              </w:rPr>
              <w:t>$250/student</w:t>
            </w:r>
          </w:p>
        </w:tc>
      </w:tr>
      <w:tr w:rsidR="009174F4" w:rsidRPr="00F40195" w14:paraId="7321B771" w14:textId="77777777" w:rsidTr="00B0771A">
        <w:trPr>
          <w:jc w:val="center"/>
        </w:trPr>
        <w:tc>
          <w:tcPr>
            <w:tcW w:w="1800" w:type="dxa"/>
            <w:tcBorders>
              <w:bottom w:val="single" w:sz="24" w:space="0" w:color="auto"/>
            </w:tcBorders>
            <w:vAlign w:val="center"/>
          </w:tcPr>
          <w:p w14:paraId="69C0CD9E" w14:textId="77777777" w:rsidR="009174F4" w:rsidRPr="00F40195" w:rsidRDefault="009174F4" w:rsidP="00F40195">
            <w:pPr>
              <w:spacing w:line="240" w:lineRule="auto"/>
              <w:contextualSpacing/>
              <w:rPr>
                <w:rFonts w:cs="Times New Roman"/>
                <w:sz w:val="20"/>
                <w:szCs w:val="20"/>
              </w:rPr>
            </w:pPr>
            <w:r w:rsidRPr="00F40195">
              <w:rPr>
                <w:rFonts w:cs="Times New Roman"/>
                <w:sz w:val="20"/>
                <w:szCs w:val="20"/>
              </w:rPr>
              <w:t>Gifted/talented students</w:t>
            </w:r>
          </w:p>
        </w:tc>
        <w:tc>
          <w:tcPr>
            <w:tcW w:w="1980" w:type="dxa"/>
            <w:tcBorders>
              <w:bottom w:val="single" w:sz="24" w:space="0" w:color="auto"/>
            </w:tcBorders>
            <w:vAlign w:val="center"/>
          </w:tcPr>
          <w:p w14:paraId="249D0722" w14:textId="5DD79686" w:rsidR="009174F4" w:rsidRPr="00F40195" w:rsidRDefault="009174F4" w:rsidP="00F40195">
            <w:pPr>
              <w:spacing w:line="240" w:lineRule="auto"/>
              <w:contextualSpacing/>
              <w:jc w:val="center"/>
              <w:rPr>
                <w:rFonts w:cs="Times New Roman"/>
                <w:iCs/>
                <w:sz w:val="20"/>
                <w:szCs w:val="20"/>
              </w:rPr>
            </w:pPr>
            <w:r w:rsidRPr="00F40195">
              <w:rPr>
                <w:rFonts w:cs="Times New Roman"/>
                <w:iCs/>
                <w:sz w:val="20"/>
                <w:szCs w:val="20"/>
              </w:rPr>
              <w:t>$25/student (based on total school students)</w:t>
            </w:r>
          </w:p>
        </w:tc>
        <w:tc>
          <w:tcPr>
            <w:tcW w:w="1800" w:type="dxa"/>
            <w:tcBorders>
              <w:bottom w:val="single" w:sz="24" w:space="0" w:color="auto"/>
            </w:tcBorders>
            <w:vAlign w:val="center"/>
          </w:tcPr>
          <w:p w14:paraId="372769EF" w14:textId="1E6307BD" w:rsidR="009174F4" w:rsidRPr="00F40195" w:rsidRDefault="009174F4" w:rsidP="00F40195">
            <w:pPr>
              <w:spacing w:line="240" w:lineRule="auto"/>
              <w:contextualSpacing/>
              <w:jc w:val="center"/>
              <w:rPr>
                <w:rFonts w:cs="Times New Roman"/>
                <w:i/>
                <w:sz w:val="20"/>
                <w:szCs w:val="20"/>
              </w:rPr>
            </w:pPr>
            <w:r w:rsidRPr="00F40195">
              <w:rPr>
                <w:rFonts w:cs="Times New Roman"/>
                <w:iCs/>
                <w:sz w:val="20"/>
                <w:szCs w:val="20"/>
              </w:rPr>
              <w:t xml:space="preserve">$25/student (based on total school students) </w:t>
            </w:r>
          </w:p>
        </w:tc>
        <w:tc>
          <w:tcPr>
            <w:tcW w:w="1890" w:type="dxa"/>
            <w:tcBorders>
              <w:bottom w:val="single" w:sz="24" w:space="0" w:color="auto"/>
            </w:tcBorders>
            <w:vAlign w:val="center"/>
          </w:tcPr>
          <w:p w14:paraId="7E17D3B5" w14:textId="1DEEFF27" w:rsidR="009174F4" w:rsidRPr="00F40195" w:rsidRDefault="009174F4" w:rsidP="00F40195">
            <w:pPr>
              <w:spacing w:line="240" w:lineRule="auto"/>
              <w:contextualSpacing/>
              <w:jc w:val="center"/>
              <w:rPr>
                <w:rFonts w:cs="Times New Roman"/>
                <w:i/>
                <w:sz w:val="20"/>
                <w:szCs w:val="20"/>
              </w:rPr>
            </w:pPr>
            <w:r w:rsidRPr="00F40195">
              <w:rPr>
                <w:rFonts w:cs="Times New Roman"/>
                <w:iCs/>
                <w:sz w:val="20"/>
                <w:szCs w:val="20"/>
              </w:rPr>
              <w:t xml:space="preserve">$25/student (based on total school  students) </w:t>
            </w:r>
          </w:p>
        </w:tc>
      </w:tr>
    </w:tbl>
    <w:p w14:paraId="6F877172" w14:textId="77777777" w:rsidR="007E3F6E" w:rsidRPr="00F40195" w:rsidRDefault="007E3F6E" w:rsidP="00F40195">
      <w:pPr>
        <w:spacing w:line="240" w:lineRule="auto"/>
        <w:rPr>
          <w:rFonts w:cs="Times New Roman"/>
        </w:rPr>
      </w:pPr>
    </w:p>
    <w:p w14:paraId="264F1A45" w14:textId="50AF324F" w:rsidR="003D3CB8" w:rsidRPr="00F40195" w:rsidRDefault="003D3CB8" w:rsidP="00F40195">
      <w:pPr>
        <w:spacing w:line="240" w:lineRule="auto"/>
        <w:rPr>
          <w:rFonts w:cs="Times New Roman"/>
          <w:b/>
        </w:rPr>
      </w:pPr>
    </w:p>
    <w:p w14:paraId="67C9E664" w14:textId="77777777" w:rsidR="00D73E7C" w:rsidRDefault="00D73E7C">
      <w:pPr>
        <w:rPr>
          <w:rFonts w:cs="Times New Roman"/>
          <w:b/>
        </w:rPr>
      </w:pPr>
      <w:r>
        <w:rPr>
          <w:rFonts w:cs="Times New Roman"/>
          <w:b/>
        </w:rPr>
        <w:br w:type="page"/>
      </w:r>
    </w:p>
    <w:p w14:paraId="46632775" w14:textId="75BB8548" w:rsidR="00D73E7C" w:rsidRDefault="00247291" w:rsidP="00F40195">
      <w:pPr>
        <w:spacing w:line="240" w:lineRule="auto"/>
        <w:jc w:val="center"/>
        <w:rPr>
          <w:rFonts w:cs="Times New Roman"/>
          <w:b/>
        </w:rPr>
      </w:pPr>
      <w:r w:rsidRPr="00F40195">
        <w:rPr>
          <w:rFonts w:cs="Times New Roman"/>
          <w:b/>
        </w:rPr>
        <w:lastRenderedPageBreak/>
        <w:t xml:space="preserve">Table </w:t>
      </w:r>
      <w:r w:rsidR="00FD6941">
        <w:rPr>
          <w:rFonts w:cs="Times New Roman"/>
          <w:b/>
        </w:rPr>
        <w:t>1</w:t>
      </w:r>
      <w:r w:rsidR="007735DC">
        <w:rPr>
          <w:rFonts w:cs="Times New Roman"/>
          <w:b/>
        </w:rPr>
        <w:t>.2</w:t>
      </w:r>
    </w:p>
    <w:p w14:paraId="6A317161" w14:textId="459E543D" w:rsidR="00795E54" w:rsidRPr="00F40195" w:rsidRDefault="00795E54" w:rsidP="00F40195">
      <w:pPr>
        <w:spacing w:line="240" w:lineRule="auto"/>
        <w:jc w:val="center"/>
        <w:rPr>
          <w:rFonts w:cs="Times New Roman"/>
          <w:b/>
        </w:rPr>
      </w:pPr>
      <w:r w:rsidRPr="00F40195">
        <w:rPr>
          <w:rFonts w:cs="Times New Roman"/>
          <w:b/>
        </w:rPr>
        <w:t xml:space="preserve">EB School Staffing and </w:t>
      </w:r>
      <w:r w:rsidR="0024093A" w:rsidRPr="00F40195">
        <w:rPr>
          <w:rFonts w:cs="Times New Roman"/>
          <w:b/>
        </w:rPr>
        <w:t xml:space="preserve">Resource Models for K-12 </w:t>
      </w:r>
      <w:r w:rsidR="00E6354D" w:rsidRPr="00F40195">
        <w:rPr>
          <w:rFonts w:cs="Times New Roman"/>
          <w:b/>
        </w:rPr>
        <w:t>E</w:t>
      </w:r>
      <w:r w:rsidR="00D73E7C">
        <w:rPr>
          <w:rFonts w:cs="Times New Roman"/>
          <w:b/>
        </w:rPr>
        <w:t xml:space="preserve">nglish </w:t>
      </w:r>
      <w:r w:rsidR="00E6354D" w:rsidRPr="00F40195">
        <w:rPr>
          <w:rFonts w:cs="Times New Roman"/>
          <w:b/>
        </w:rPr>
        <w:t>L</w:t>
      </w:r>
      <w:r w:rsidR="00D73E7C">
        <w:rPr>
          <w:rFonts w:cs="Times New Roman"/>
          <w:b/>
        </w:rPr>
        <w:t>earners</w:t>
      </w:r>
      <w:r w:rsidR="0024093A" w:rsidRPr="00F40195">
        <w:rPr>
          <w:rFonts w:cs="Times New Roman"/>
          <w:b/>
        </w:rPr>
        <w:t>, Low Income</w:t>
      </w:r>
      <w:r w:rsidR="00D73E7C">
        <w:rPr>
          <w:rFonts w:cs="Times New Roman"/>
          <w:b/>
        </w:rPr>
        <w:t xml:space="preserve"> Students</w:t>
      </w:r>
      <w:r w:rsidRPr="00F40195">
        <w:rPr>
          <w:rFonts w:cs="Times New Roman"/>
          <w:b/>
        </w:rPr>
        <w:t>, Special Education</w:t>
      </w:r>
      <w:r w:rsidR="00D73E7C">
        <w:rPr>
          <w:rFonts w:cs="Times New Roman"/>
          <w:b/>
        </w:rPr>
        <w:t>,</w:t>
      </w:r>
      <w:r w:rsidRPr="00F40195">
        <w:rPr>
          <w:rFonts w:cs="Times New Roman"/>
          <w:b/>
        </w:rPr>
        <w:t xml:space="preserve"> and Career and Technical Education</w:t>
      </w:r>
      <w:r w:rsidR="00780E75" w:rsidRPr="00F40195">
        <w:rPr>
          <w:rFonts w:cs="Times New Roman"/>
          <w:b/>
        </w:rPr>
        <w:t xml:space="preserve"> (CTE)</w:t>
      </w:r>
      <w:r w:rsidRPr="00F40195">
        <w:rPr>
          <w:rFonts w:cs="Times New Roman"/>
          <w:b/>
        </w:rPr>
        <w:t xml:space="preserve"> Programs</w:t>
      </w:r>
    </w:p>
    <w:p w14:paraId="05D78CEE" w14:textId="77777777" w:rsidR="00795E54" w:rsidRPr="00F40195" w:rsidRDefault="00795E54" w:rsidP="00F40195">
      <w:pPr>
        <w:spacing w:line="240" w:lineRule="auto"/>
        <w:contextualSpacing/>
        <w:rPr>
          <w:rFonts w:cs="Times New Roman"/>
        </w:rPr>
      </w:pPr>
    </w:p>
    <w:tbl>
      <w:tblPr>
        <w:tblW w:w="8415" w:type="dxa"/>
        <w:jc w:val="center"/>
        <w:tblBorders>
          <w:top w:val="single" w:sz="24" w:space="0" w:color="auto"/>
          <w:left w:val="single" w:sz="24" w:space="0" w:color="auto"/>
          <w:bottom w:val="single" w:sz="24" w:space="0" w:color="auto"/>
          <w:right w:val="single" w:sz="24" w:space="0" w:color="auto"/>
          <w:insideH w:val="dotted" w:sz="4" w:space="0" w:color="auto"/>
          <w:insideV w:val="dotted" w:sz="4" w:space="0" w:color="auto"/>
        </w:tblBorders>
        <w:tblLayout w:type="fixed"/>
        <w:tblLook w:val="0000" w:firstRow="0" w:lastRow="0" w:firstColumn="0" w:lastColumn="0" w:noHBand="0" w:noVBand="0"/>
      </w:tblPr>
      <w:tblGrid>
        <w:gridCol w:w="3870"/>
        <w:gridCol w:w="4545"/>
      </w:tblGrid>
      <w:tr w:rsidR="00795E54" w:rsidRPr="00F40195" w14:paraId="0932AA0F" w14:textId="77777777" w:rsidTr="00A763C9">
        <w:trPr>
          <w:jc w:val="center"/>
        </w:trPr>
        <w:tc>
          <w:tcPr>
            <w:tcW w:w="3870" w:type="dxa"/>
            <w:tcBorders>
              <w:top w:val="single" w:sz="24" w:space="0" w:color="auto"/>
              <w:bottom w:val="single" w:sz="24" w:space="0" w:color="auto"/>
            </w:tcBorders>
          </w:tcPr>
          <w:p w14:paraId="39462F26" w14:textId="77777777" w:rsidR="00795E54" w:rsidRPr="00F40195" w:rsidRDefault="00795E54" w:rsidP="00F40195">
            <w:pPr>
              <w:spacing w:line="240" w:lineRule="auto"/>
              <w:contextualSpacing/>
              <w:jc w:val="center"/>
              <w:rPr>
                <w:rFonts w:cs="Times New Roman"/>
              </w:rPr>
            </w:pPr>
            <w:r w:rsidRPr="00F40195">
              <w:rPr>
                <w:rFonts w:cs="Times New Roman"/>
                <w:b/>
              </w:rPr>
              <w:t>School Element</w:t>
            </w:r>
          </w:p>
        </w:tc>
        <w:tc>
          <w:tcPr>
            <w:tcW w:w="4545" w:type="dxa"/>
            <w:tcBorders>
              <w:top w:val="single" w:sz="24" w:space="0" w:color="auto"/>
              <w:bottom w:val="single" w:sz="24" w:space="0" w:color="auto"/>
            </w:tcBorders>
          </w:tcPr>
          <w:p w14:paraId="548B907B" w14:textId="77777777" w:rsidR="00795E54" w:rsidRPr="00F40195" w:rsidRDefault="00795E54" w:rsidP="00F40195">
            <w:pPr>
              <w:spacing w:line="240" w:lineRule="auto"/>
              <w:contextualSpacing/>
              <w:jc w:val="center"/>
              <w:rPr>
                <w:rFonts w:cs="Times New Roman"/>
                <w:iCs/>
              </w:rPr>
            </w:pPr>
            <w:r w:rsidRPr="00F40195">
              <w:rPr>
                <w:rFonts w:cs="Times New Roman"/>
                <w:iCs/>
              </w:rPr>
              <w:t>Resources</w:t>
            </w:r>
          </w:p>
        </w:tc>
      </w:tr>
      <w:tr w:rsidR="00795E54" w:rsidRPr="00F40195" w14:paraId="3792C1C1" w14:textId="77777777" w:rsidTr="00A763C9">
        <w:tblPrEx>
          <w:tblBorders>
            <w:bottom w:val="dotted" w:sz="4" w:space="0" w:color="auto"/>
          </w:tblBorders>
        </w:tblPrEx>
        <w:trPr>
          <w:jc w:val="center"/>
        </w:trPr>
        <w:tc>
          <w:tcPr>
            <w:tcW w:w="3870" w:type="dxa"/>
            <w:vAlign w:val="center"/>
          </w:tcPr>
          <w:p w14:paraId="70C87A4F" w14:textId="371358ED" w:rsidR="00795E54" w:rsidRPr="00F40195" w:rsidRDefault="00E6354D" w:rsidP="00F40195">
            <w:pPr>
              <w:spacing w:line="240" w:lineRule="auto"/>
              <w:jc w:val="center"/>
              <w:rPr>
                <w:rFonts w:cs="Times New Roman"/>
              </w:rPr>
            </w:pPr>
            <w:r w:rsidRPr="00F40195">
              <w:rPr>
                <w:rFonts w:cs="Times New Roman"/>
                <w:b/>
              </w:rPr>
              <w:t>E</w:t>
            </w:r>
            <w:r w:rsidR="00D73E7C">
              <w:rPr>
                <w:rFonts w:cs="Times New Roman"/>
                <w:b/>
              </w:rPr>
              <w:t xml:space="preserve">nglish </w:t>
            </w:r>
            <w:r w:rsidRPr="00F40195">
              <w:rPr>
                <w:rFonts w:cs="Times New Roman"/>
                <w:b/>
              </w:rPr>
              <w:t>L</w:t>
            </w:r>
            <w:r w:rsidR="00D73E7C">
              <w:rPr>
                <w:rFonts w:cs="Times New Roman"/>
                <w:b/>
              </w:rPr>
              <w:t>earners</w:t>
            </w:r>
          </w:p>
        </w:tc>
        <w:tc>
          <w:tcPr>
            <w:tcW w:w="4545" w:type="dxa"/>
            <w:vAlign w:val="center"/>
          </w:tcPr>
          <w:p w14:paraId="5609230E" w14:textId="77777777" w:rsidR="00795E54" w:rsidRPr="00F40195" w:rsidRDefault="00795E54" w:rsidP="00F40195">
            <w:pPr>
              <w:spacing w:line="240" w:lineRule="auto"/>
              <w:contextualSpacing/>
              <w:jc w:val="center"/>
              <w:rPr>
                <w:rFonts w:cs="Times New Roman"/>
              </w:rPr>
            </w:pPr>
          </w:p>
        </w:tc>
      </w:tr>
      <w:tr w:rsidR="00795E54" w:rsidRPr="00F40195" w14:paraId="43EE55B5" w14:textId="77777777" w:rsidTr="00A763C9">
        <w:trPr>
          <w:jc w:val="center"/>
        </w:trPr>
        <w:tc>
          <w:tcPr>
            <w:tcW w:w="3870" w:type="dxa"/>
            <w:vAlign w:val="center"/>
          </w:tcPr>
          <w:p w14:paraId="141FD1A6" w14:textId="6852F59B" w:rsidR="00795E54" w:rsidRPr="00F40195" w:rsidRDefault="000B43BD" w:rsidP="00F40195">
            <w:pPr>
              <w:spacing w:line="240" w:lineRule="auto"/>
              <w:ind w:left="432" w:hanging="432"/>
              <w:contextualSpacing/>
              <w:rPr>
                <w:rFonts w:cs="Times New Roman"/>
              </w:rPr>
            </w:pPr>
            <w:r w:rsidRPr="00F40195">
              <w:rPr>
                <w:rFonts w:cs="Times New Roman"/>
              </w:rPr>
              <w:t>EL</w:t>
            </w:r>
            <w:r w:rsidR="00795E54" w:rsidRPr="00F40195">
              <w:rPr>
                <w:rFonts w:cs="Times New Roman"/>
              </w:rPr>
              <w:t xml:space="preserve"> Teachers</w:t>
            </w:r>
          </w:p>
        </w:tc>
        <w:tc>
          <w:tcPr>
            <w:tcW w:w="4545" w:type="dxa"/>
            <w:vAlign w:val="center"/>
          </w:tcPr>
          <w:p w14:paraId="23BA7A30" w14:textId="39AC0DEE" w:rsidR="00795E54" w:rsidRPr="00F40195" w:rsidRDefault="00795E54" w:rsidP="00F40195">
            <w:pPr>
              <w:spacing w:line="240" w:lineRule="auto"/>
              <w:contextualSpacing/>
              <w:jc w:val="center"/>
              <w:rPr>
                <w:rFonts w:cs="Times New Roman"/>
              </w:rPr>
            </w:pPr>
            <w:r w:rsidRPr="00F40195">
              <w:rPr>
                <w:rFonts w:cs="Times New Roman"/>
              </w:rPr>
              <w:t xml:space="preserve">1 teacher for every 100 </w:t>
            </w:r>
            <w:r w:rsidR="000B43BD" w:rsidRPr="00F40195">
              <w:rPr>
                <w:rFonts w:cs="Times New Roman"/>
              </w:rPr>
              <w:t>EL</w:t>
            </w:r>
            <w:r w:rsidRPr="00F40195">
              <w:rPr>
                <w:rFonts w:cs="Times New Roman"/>
              </w:rPr>
              <w:t xml:space="preserve"> students </w:t>
            </w:r>
          </w:p>
        </w:tc>
      </w:tr>
      <w:tr w:rsidR="00795E54" w:rsidRPr="00F40195" w14:paraId="4B1DE182" w14:textId="77777777" w:rsidTr="00A763C9">
        <w:tblPrEx>
          <w:tblBorders>
            <w:bottom w:val="dotted" w:sz="4" w:space="0" w:color="auto"/>
          </w:tblBorders>
        </w:tblPrEx>
        <w:trPr>
          <w:jc w:val="center"/>
        </w:trPr>
        <w:tc>
          <w:tcPr>
            <w:tcW w:w="3870" w:type="dxa"/>
            <w:vAlign w:val="center"/>
          </w:tcPr>
          <w:p w14:paraId="295AEB87" w14:textId="77777777" w:rsidR="00795E54" w:rsidRPr="00F40195" w:rsidRDefault="00795E54" w:rsidP="00F40195">
            <w:pPr>
              <w:spacing w:line="240" w:lineRule="auto"/>
              <w:rPr>
                <w:rFonts w:cs="Times New Roman"/>
              </w:rPr>
            </w:pPr>
            <w:r w:rsidRPr="00F40195">
              <w:rPr>
                <w:rFonts w:cs="Times New Roman"/>
              </w:rPr>
              <w:t>Substitutes</w:t>
            </w:r>
          </w:p>
        </w:tc>
        <w:tc>
          <w:tcPr>
            <w:tcW w:w="4545" w:type="dxa"/>
            <w:vAlign w:val="center"/>
          </w:tcPr>
          <w:p w14:paraId="200A6DAA" w14:textId="77777777" w:rsidR="00795E54" w:rsidRPr="00F40195" w:rsidRDefault="00795E54" w:rsidP="00F40195">
            <w:pPr>
              <w:spacing w:line="240" w:lineRule="auto"/>
              <w:contextualSpacing/>
              <w:jc w:val="center"/>
              <w:rPr>
                <w:rFonts w:cs="Times New Roman"/>
              </w:rPr>
            </w:pPr>
            <w:r w:rsidRPr="00F40195">
              <w:rPr>
                <w:rFonts w:cs="Times New Roman"/>
              </w:rPr>
              <w:t>5 percent of teacher positions</w:t>
            </w:r>
          </w:p>
        </w:tc>
      </w:tr>
      <w:tr w:rsidR="00795E54" w:rsidRPr="00F40195" w14:paraId="74970493" w14:textId="77777777" w:rsidTr="00A763C9">
        <w:tblPrEx>
          <w:tblBorders>
            <w:bottom w:val="dotted" w:sz="4" w:space="0" w:color="auto"/>
          </w:tblBorders>
        </w:tblPrEx>
        <w:trPr>
          <w:jc w:val="center"/>
        </w:trPr>
        <w:tc>
          <w:tcPr>
            <w:tcW w:w="3870" w:type="dxa"/>
            <w:vAlign w:val="center"/>
          </w:tcPr>
          <w:p w14:paraId="54610E65" w14:textId="77777777" w:rsidR="00795E54" w:rsidRPr="00F40195" w:rsidRDefault="00795E54" w:rsidP="00F40195">
            <w:pPr>
              <w:spacing w:line="240" w:lineRule="auto"/>
              <w:rPr>
                <w:rFonts w:cs="Times New Roman"/>
              </w:rPr>
            </w:pPr>
            <w:r w:rsidRPr="00F40195">
              <w:rPr>
                <w:rFonts w:cs="Times New Roman"/>
              </w:rPr>
              <w:t>Professional Development</w:t>
            </w:r>
          </w:p>
        </w:tc>
        <w:tc>
          <w:tcPr>
            <w:tcW w:w="4545" w:type="dxa"/>
            <w:vAlign w:val="center"/>
          </w:tcPr>
          <w:p w14:paraId="6E3104C6" w14:textId="2E4D878E" w:rsidR="009174F4" w:rsidRPr="001A2863" w:rsidRDefault="009174F4" w:rsidP="00F40195">
            <w:pPr>
              <w:spacing w:line="240" w:lineRule="auto"/>
              <w:contextualSpacing/>
              <w:jc w:val="center"/>
              <w:rPr>
                <w:rFonts w:cs="Times New Roman"/>
                <w:szCs w:val="24"/>
              </w:rPr>
            </w:pPr>
            <w:r w:rsidRPr="001A2863">
              <w:rPr>
                <w:rFonts w:cs="Times New Roman"/>
                <w:szCs w:val="24"/>
              </w:rPr>
              <w:t xml:space="preserve">As with all teachers, 6 additional PD days for each certified </w:t>
            </w:r>
            <w:r w:rsidR="00E6354D" w:rsidRPr="001A2863">
              <w:rPr>
                <w:rFonts w:cs="Times New Roman"/>
                <w:szCs w:val="24"/>
              </w:rPr>
              <w:t>EL</w:t>
            </w:r>
            <w:r w:rsidRPr="001A2863">
              <w:rPr>
                <w:rFonts w:cs="Times New Roman"/>
                <w:szCs w:val="24"/>
              </w:rPr>
              <w:t xml:space="preserve"> position</w:t>
            </w:r>
          </w:p>
          <w:p w14:paraId="2A720E30" w14:textId="42D4864D" w:rsidR="00795E54" w:rsidRPr="00F40195" w:rsidRDefault="00795E54" w:rsidP="00F40195">
            <w:pPr>
              <w:spacing w:line="240" w:lineRule="auto"/>
              <w:contextualSpacing/>
              <w:jc w:val="center"/>
              <w:rPr>
                <w:rFonts w:cs="Times New Roman"/>
              </w:rPr>
            </w:pPr>
          </w:p>
        </w:tc>
      </w:tr>
      <w:tr w:rsidR="00795E54" w:rsidRPr="00F40195" w14:paraId="017C3C34" w14:textId="77777777" w:rsidTr="00A763C9">
        <w:tblPrEx>
          <w:tblBorders>
            <w:bottom w:val="dotted" w:sz="4" w:space="0" w:color="auto"/>
          </w:tblBorders>
        </w:tblPrEx>
        <w:trPr>
          <w:jc w:val="center"/>
        </w:trPr>
        <w:tc>
          <w:tcPr>
            <w:tcW w:w="3870" w:type="dxa"/>
            <w:vAlign w:val="center"/>
          </w:tcPr>
          <w:p w14:paraId="609783FF" w14:textId="77777777" w:rsidR="00795E54" w:rsidRPr="00F40195" w:rsidRDefault="00795E54" w:rsidP="00F40195">
            <w:pPr>
              <w:spacing w:line="240" w:lineRule="auto"/>
              <w:rPr>
                <w:rFonts w:cs="Times New Roman"/>
              </w:rPr>
            </w:pPr>
            <w:r w:rsidRPr="00F40195">
              <w:rPr>
                <w:rFonts w:cs="Times New Roman"/>
              </w:rPr>
              <w:t>Instructional Materials</w:t>
            </w:r>
          </w:p>
        </w:tc>
        <w:tc>
          <w:tcPr>
            <w:tcW w:w="4545" w:type="dxa"/>
            <w:vAlign w:val="center"/>
          </w:tcPr>
          <w:p w14:paraId="2FAFAC92" w14:textId="6F560D54" w:rsidR="00795E54" w:rsidRPr="00F40195" w:rsidRDefault="00795E54" w:rsidP="00F40195">
            <w:pPr>
              <w:spacing w:line="240" w:lineRule="auto"/>
              <w:contextualSpacing/>
              <w:jc w:val="center"/>
              <w:rPr>
                <w:rFonts w:cs="Times New Roman"/>
              </w:rPr>
            </w:pPr>
            <w:r w:rsidRPr="00F40195">
              <w:rPr>
                <w:rFonts w:cs="Times New Roman"/>
              </w:rPr>
              <w:t xml:space="preserve">$10 per </w:t>
            </w:r>
            <w:r w:rsidR="00E6354D" w:rsidRPr="00F40195">
              <w:rPr>
                <w:rFonts w:cs="Times New Roman"/>
              </w:rPr>
              <w:t>EL</w:t>
            </w:r>
            <w:r w:rsidRPr="00F40195">
              <w:rPr>
                <w:rFonts w:cs="Times New Roman"/>
              </w:rPr>
              <w:t xml:space="preserve"> </w:t>
            </w:r>
            <w:r w:rsidR="009174F4" w:rsidRPr="00F40195">
              <w:rPr>
                <w:rFonts w:cs="Times New Roman"/>
              </w:rPr>
              <w:t>student</w:t>
            </w:r>
            <w:r w:rsidRPr="00F40195">
              <w:rPr>
                <w:rFonts w:cs="Times New Roman"/>
              </w:rPr>
              <w:t xml:space="preserve"> beyond what each generates through the core model </w:t>
            </w:r>
          </w:p>
        </w:tc>
      </w:tr>
      <w:tr w:rsidR="00795E54" w:rsidRPr="00F40195" w14:paraId="6973964F" w14:textId="77777777" w:rsidTr="00A763C9">
        <w:tblPrEx>
          <w:tblBorders>
            <w:bottom w:val="dotted" w:sz="4" w:space="0" w:color="auto"/>
          </w:tblBorders>
        </w:tblPrEx>
        <w:trPr>
          <w:jc w:val="center"/>
        </w:trPr>
        <w:tc>
          <w:tcPr>
            <w:tcW w:w="3870" w:type="dxa"/>
            <w:vAlign w:val="center"/>
          </w:tcPr>
          <w:p w14:paraId="0DC69ABD" w14:textId="1862EBAD" w:rsidR="00795E54" w:rsidRPr="00F40195" w:rsidRDefault="00D73E7C" w:rsidP="00F40195">
            <w:pPr>
              <w:spacing w:line="240" w:lineRule="auto"/>
              <w:jc w:val="center"/>
              <w:rPr>
                <w:rFonts w:cs="Times New Roman"/>
                <w:b/>
              </w:rPr>
            </w:pPr>
            <w:r>
              <w:rPr>
                <w:rFonts w:cs="Times New Roman"/>
                <w:b/>
              </w:rPr>
              <w:t>Low Income</w:t>
            </w:r>
          </w:p>
        </w:tc>
        <w:tc>
          <w:tcPr>
            <w:tcW w:w="4545" w:type="dxa"/>
            <w:vAlign w:val="center"/>
          </w:tcPr>
          <w:p w14:paraId="172B0BE2" w14:textId="77777777" w:rsidR="00795E54" w:rsidRPr="00F40195" w:rsidRDefault="00795E54" w:rsidP="00F40195">
            <w:pPr>
              <w:spacing w:line="240" w:lineRule="auto"/>
              <w:contextualSpacing/>
              <w:jc w:val="center"/>
              <w:rPr>
                <w:rFonts w:cs="Times New Roman"/>
                <w:iCs/>
              </w:rPr>
            </w:pPr>
          </w:p>
        </w:tc>
      </w:tr>
      <w:tr w:rsidR="00795E54" w:rsidRPr="00F40195" w14:paraId="04AE15F1" w14:textId="77777777" w:rsidTr="00A763C9">
        <w:tblPrEx>
          <w:tblBorders>
            <w:bottom w:val="dotted" w:sz="4" w:space="0" w:color="auto"/>
          </w:tblBorders>
        </w:tblPrEx>
        <w:trPr>
          <w:jc w:val="center"/>
        </w:trPr>
        <w:tc>
          <w:tcPr>
            <w:tcW w:w="3870" w:type="dxa"/>
            <w:vAlign w:val="center"/>
          </w:tcPr>
          <w:p w14:paraId="125A358C" w14:textId="4F77C887" w:rsidR="00795E54" w:rsidRPr="00F40195" w:rsidRDefault="00795E54" w:rsidP="00F40195">
            <w:pPr>
              <w:spacing w:line="240" w:lineRule="auto"/>
              <w:ind w:left="252" w:hanging="252"/>
              <w:rPr>
                <w:rFonts w:cs="Times New Roman"/>
              </w:rPr>
            </w:pPr>
            <w:r w:rsidRPr="00F40195">
              <w:rPr>
                <w:rFonts w:cs="Times New Roman"/>
              </w:rPr>
              <w:t xml:space="preserve">Tutors </w:t>
            </w:r>
          </w:p>
        </w:tc>
        <w:tc>
          <w:tcPr>
            <w:tcW w:w="4545" w:type="dxa"/>
            <w:vAlign w:val="center"/>
          </w:tcPr>
          <w:p w14:paraId="29C4F9C0" w14:textId="0728F897" w:rsidR="00795E54" w:rsidRPr="00F40195" w:rsidRDefault="005B404B" w:rsidP="00F40195">
            <w:pPr>
              <w:spacing w:line="240" w:lineRule="auto"/>
              <w:contextualSpacing/>
              <w:jc w:val="center"/>
              <w:rPr>
                <w:rFonts w:cs="Times New Roman"/>
              </w:rPr>
            </w:pPr>
            <w:r w:rsidRPr="00F40195">
              <w:rPr>
                <w:rFonts w:cs="Times New Roman"/>
              </w:rPr>
              <w:t>1 teacher for every 125</w:t>
            </w:r>
            <w:r w:rsidR="003D3CB8" w:rsidRPr="00F40195">
              <w:rPr>
                <w:rFonts w:cs="Times New Roman"/>
              </w:rPr>
              <w:t xml:space="preserve"> FRPL</w:t>
            </w:r>
            <w:r w:rsidR="00795E54" w:rsidRPr="00F40195">
              <w:rPr>
                <w:rFonts w:cs="Times New Roman"/>
              </w:rPr>
              <w:t xml:space="preserve"> students</w:t>
            </w:r>
          </w:p>
        </w:tc>
      </w:tr>
      <w:tr w:rsidR="00795E54" w:rsidRPr="00F40195" w14:paraId="357C3E33" w14:textId="77777777" w:rsidTr="00A763C9">
        <w:tblPrEx>
          <w:tblBorders>
            <w:bottom w:val="dotted" w:sz="4" w:space="0" w:color="auto"/>
          </w:tblBorders>
        </w:tblPrEx>
        <w:trPr>
          <w:jc w:val="center"/>
        </w:trPr>
        <w:tc>
          <w:tcPr>
            <w:tcW w:w="3870" w:type="dxa"/>
            <w:vAlign w:val="center"/>
          </w:tcPr>
          <w:p w14:paraId="258C7434" w14:textId="46E3C772" w:rsidR="00795E54" w:rsidRPr="00F40195" w:rsidRDefault="00795E54" w:rsidP="00F40195">
            <w:pPr>
              <w:spacing w:line="240" w:lineRule="auto"/>
              <w:ind w:left="252" w:hanging="252"/>
              <w:contextualSpacing/>
              <w:rPr>
                <w:rFonts w:cs="Times New Roman"/>
              </w:rPr>
            </w:pPr>
            <w:r w:rsidRPr="00F40195">
              <w:rPr>
                <w:rFonts w:cs="Times New Roman"/>
              </w:rPr>
              <w:t xml:space="preserve">Extended Day </w:t>
            </w:r>
          </w:p>
        </w:tc>
        <w:tc>
          <w:tcPr>
            <w:tcW w:w="4545" w:type="dxa"/>
            <w:vAlign w:val="center"/>
          </w:tcPr>
          <w:p w14:paraId="1852A478" w14:textId="223640A0" w:rsidR="00795E54" w:rsidRPr="00F40195" w:rsidRDefault="00795E54" w:rsidP="00F40195">
            <w:pPr>
              <w:spacing w:line="240" w:lineRule="auto"/>
              <w:contextualSpacing/>
              <w:jc w:val="center"/>
              <w:rPr>
                <w:rFonts w:cs="Times New Roman"/>
                <w:iCs/>
              </w:rPr>
            </w:pPr>
            <w:r w:rsidRPr="00F40195">
              <w:rPr>
                <w:rFonts w:cs="Times New Roman"/>
                <w:iCs/>
              </w:rPr>
              <w:t xml:space="preserve">3.33 </w:t>
            </w:r>
            <w:r w:rsidRPr="00F40195">
              <w:rPr>
                <w:rFonts w:cs="Times New Roman"/>
              </w:rPr>
              <w:t>teacher</w:t>
            </w:r>
            <w:r w:rsidR="00B8100E" w:rsidRPr="00F40195">
              <w:rPr>
                <w:rFonts w:cs="Times New Roman"/>
              </w:rPr>
              <w:t>s</w:t>
            </w:r>
            <w:r w:rsidRPr="00F40195">
              <w:rPr>
                <w:rFonts w:cs="Times New Roman"/>
              </w:rPr>
              <w:t xml:space="preserve"> </w:t>
            </w:r>
            <w:r w:rsidRPr="00F40195">
              <w:rPr>
                <w:rFonts w:cs="Times New Roman"/>
                <w:iCs/>
              </w:rPr>
              <w:t xml:space="preserve">for every </w:t>
            </w:r>
            <w:r w:rsidR="005B404B" w:rsidRPr="00F40195">
              <w:rPr>
                <w:rFonts w:cs="Times New Roman"/>
                <w:iCs/>
              </w:rPr>
              <w:t>125</w:t>
            </w:r>
            <w:r w:rsidR="0091086A" w:rsidRPr="00F40195">
              <w:rPr>
                <w:rFonts w:cs="Times New Roman"/>
                <w:iCs/>
              </w:rPr>
              <w:t xml:space="preserve"> FRPL students</w:t>
            </w:r>
            <w:r w:rsidRPr="00F40195">
              <w:rPr>
                <w:rFonts w:cs="Times New Roman"/>
                <w:iCs/>
              </w:rPr>
              <w:t>, times 0.25</w:t>
            </w:r>
          </w:p>
        </w:tc>
      </w:tr>
      <w:tr w:rsidR="00795E54" w:rsidRPr="00F40195" w14:paraId="3F763DC6" w14:textId="77777777" w:rsidTr="00A763C9">
        <w:tblPrEx>
          <w:tblBorders>
            <w:bottom w:val="dotted" w:sz="4" w:space="0" w:color="auto"/>
          </w:tblBorders>
        </w:tblPrEx>
        <w:trPr>
          <w:jc w:val="center"/>
        </w:trPr>
        <w:tc>
          <w:tcPr>
            <w:tcW w:w="3870" w:type="dxa"/>
            <w:vAlign w:val="center"/>
          </w:tcPr>
          <w:p w14:paraId="7A6B039D" w14:textId="593040D9" w:rsidR="00795E54" w:rsidRPr="00F40195" w:rsidRDefault="00795E54" w:rsidP="00F40195">
            <w:pPr>
              <w:spacing w:line="240" w:lineRule="auto"/>
              <w:ind w:left="252" w:hanging="252"/>
              <w:contextualSpacing/>
              <w:rPr>
                <w:rFonts w:cs="Times New Roman"/>
              </w:rPr>
            </w:pPr>
            <w:r w:rsidRPr="00F40195">
              <w:rPr>
                <w:rFonts w:cs="Times New Roman"/>
              </w:rPr>
              <w:t xml:space="preserve">Summer School </w:t>
            </w:r>
          </w:p>
        </w:tc>
        <w:tc>
          <w:tcPr>
            <w:tcW w:w="4545" w:type="dxa"/>
            <w:vAlign w:val="center"/>
          </w:tcPr>
          <w:p w14:paraId="76769D1C" w14:textId="108893C0" w:rsidR="00795E54" w:rsidRPr="00F40195" w:rsidRDefault="00795E54" w:rsidP="00F40195">
            <w:pPr>
              <w:spacing w:line="240" w:lineRule="auto"/>
              <w:contextualSpacing/>
              <w:jc w:val="center"/>
              <w:rPr>
                <w:rFonts w:cs="Times New Roman"/>
                <w:iCs/>
              </w:rPr>
            </w:pPr>
            <w:r w:rsidRPr="00F40195">
              <w:rPr>
                <w:rFonts w:cs="Times New Roman"/>
                <w:iCs/>
              </w:rPr>
              <w:t xml:space="preserve">3.33 </w:t>
            </w:r>
            <w:r w:rsidRPr="00F40195">
              <w:rPr>
                <w:rFonts w:cs="Times New Roman"/>
              </w:rPr>
              <w:t>teacher</w:t>
            </w:r>
            <w:r w:rsidR="00B8100E" w:rsidRPr="00F40195">
              <w:rPr>
                <w:rFonts w:cs="Times New Roman"/>
              </w:rPr>
              <w:t>s</w:t>
            </w:r>
            <w:r w:rsidRPr="00F40195">
              <w:rPr>
                <w:rFonts w:cs="Times New Roman"/>
              </w:rPr>
              <w:t xml:space="preserve"> </w:t>
            </w:r>
            <w:r w:rsidRPr="00F40195">
              <w:rPr>
                <w:rFonts w:cs="Times New Roman"/>
                <w:iCs/>
              </w:rPr>
              <w:t>for every 1</w:t>
            </w:r>
            <w:r w:rsidR="005B404B" w:rsidRPr="00F40195">
              <w:rPr>
                <w:rFonts w:cs="Times New Roman"/>
                <w:iCs/>
              </w:rPr>
              <w:t>25</w:t>
            </w:r>
            <w:r w:rsidR="009174F4" w:rsidRPr="00F40195">
              <w:rPr>
                <w:rFonts w:cs="Times New Roman"/>
                <w:iCs/>
              </w:rPr>
              <w:t xml:space="preserve"> FRPL students</w:t>
            </w:r>
            <w:r w:rsidRPr="00F40195">
              <w:rPr>
                <w:rFonts w:cs="Times New Roman"/>
                <w:iCs/>
              </w:rPr>
              <w:t>, times 0.25</w:t>
            </w:r>
          </w:p>
        </w:tc>
      </w:tr>
      <w:tr w:rsidR="00795E54" w:rsidRPr="00F40195" w14:paraId="39CFD4DB" w14:textId="77777777" w:rsidTr="00A763C9">
        <w:tblPrEx>
          <w:tblBorders>
            <w:bottom w:val="dotted" w:sz="4" w:space="0" w:color="auto"/>
          </w:tblBorders>
        </w:tblPrEx>
        <w:trPr>
          <w:jc w:val="center"/>
        </w:trPr>
        <w:tc>
          <w:tcPr>
            <w:tcW w:w="3870" w:type="dxa"/>
            <w:vAlign w:val="center"/>
          </w:tcPr>
          <w:p w14:paraId="362C9F7C" w14:textId="0B5CB75D" w:rsidR="00795E54" w:rsidRPr="00F40195" w:rsidRDefault="00795E54" w:rsidP="00F40195">
            <w:pPr>
              <w:spacing w:line="240" w:lineRule="auto"/>
              <w:rPr>
                <w:rFonts w:cs="Times New Roman"/>
              </w:rPr>
            </w:pPr>
            <w:r w:rsidRPr="00F40195">
              <w:rPr>
                <w:rFonts w:cs="Times New Roman"/>
              </w:rPr>
              <w:t>Additional Pupil Support</w:t>
            </w:r>
          </w:p>
        </w:tc>
        <w:tc>
          <w:tcPr>
            <w:tcW w:w="4545" w:type="dxa"/>
            <w:vAlign w:val="center"/>
          </w:tcPr>
          <w:p w14:paraId="68EF279E" w14:textId="757E897E" w:rsidR="00795E54" w:rsidRPr="00F40195" w:rsidRDefault="00795E54" w:rsidP="00F40195">
            <w:pPr>
              <w:spacing w:line="240" w:lineRule="auto"/>
              <w:contextualSpacing/>
              <w:jc w:val="center"/>
              <w:rPr>
                <w:rFonts w:cs="Times New Roman"/>
              </w:rPr>
            </w:pPr>
            <w:r w:rsidRPr="00F40195">
              <w:rPr>
                <w:rFonts w:cs="Times New Roman"/>
              </w:rPr>
              <w:t xml:space="preserve">1 teacher support position for </w:t>
            </w:r>
            <w:r w:rsidR="003D3CB8" w:rsidRPr="00F40195">
              <w:rPr>
                <w:rFonts w:cs="Times New Roman"/>
              </w:rPr>
              <w:t>every 1</w:t>
            </w:r>
            <w:r w:rsidR="00964E44" w:rsidRPr="00F40195">
              <w:rPr>
                <w:rFonts w:cs="Times New Roman"/>
              </w:rPr>
              <w:t>0</w:t>
            </w:r>
            <w:r w:rsidR="00DC2CAA" w:rsidRPr="00F40195">
              <w:rPr>
                <w:rFonts w:cs="Times New Roman"/>
              </w:rPr>
              <w:t>0</w:t>
            </w:r>
            <w:r w:rsidR="003D3CB8" w:rsidRPr="00F40195">
              <w:rPr>
                <w:rFonts w:cs="Times New Roman"/>
              </w:rPr>
              <w:t xml:space="preserve"> FRPL</w:t>
            </w:r>
            <w:r w:rsidRPr="00F40195">
              <w:rPr>
                <w:rFonts w:cs="Times New Roman"/>
              </w:rPr>
              <w:t xml:space="preserve"> students</w:t>
            </w:r>
          </w:p>
        </w:tc>
      </w:tr>
      <w:tr w:rsidR="00795E54" w:rsidRPr="00F40195" w14:paraId="727B1C8B" w14:textId="77777777" w:rsidTr="00A763C9">
        <w:tblPrEx>
          <w:tblBorders>
            <w:bottom w:val="dotted" w:sz="4" w:space="0" w:color="auto"/>
          </w:tblBorders>
        </w:tblPrEx>
        <w:trPr>
          <w:trHeight w:val="287"/>
          <w:jc w:val="center"/>
        </w:trPr>
        <w:tc>
          <w:tcPr>
            <w:tcW w:w="3870" w:type="dxa"/>
            <w:vAlign w:val="center"/>
          </w:tcPr>
          <w:p w14:paraId="7525A415" w14:textId="77777777" w:rsidR="00795E54" w:rsidRPr="00F40195" w:rsidRDefault="00795E54" w:rsidP="00F40195">
            <w:pPr>
              <w:spacing w:line="240" w:lineRule="auto"/>
              <w:rPr>
                <w:rFonts w:cs="Times New Roman"/>
              </w:rPr>
            </w:pPr>
            <w:bookmarkStart w:id="7" w:name="_Hlk328053561"/>
            <w:r w:rsidRPr="00F40195">
              <w:rPr>
                <w:rFonts w:cs="Times New Roman"/>
              </w:rPr>
              <w:t>Substitutes</w:t>
            </w:r>
          </w:p>
        </w:tc>
        <w:tc>
          <w:tcPr>
            <w:tcW w:w="4545" w:type="dxa"/>
            <w:vAlign w:val="center"/>
          </w:tcPr>
          <w:p w14:paraId="4014A141" w14:textId="7BF93C43" w:rsidR="00795E54" w:rsidRPr="00F40195" w:rsidRDefault="00795E54" w:rsidP="00C6712B">
            <w:pPr>
              <w:spacing w:line="240" w:lineRule="auto"/>
              <w:contextualSpacing/>
              <w:jc w:val="center"/>
              <w:rPr>
                <w:rFonts w:cs="Times New Roman"/>
              </w:rPr>
            </w:pPr>
            <w:r w:rsidRPr="00F40195">
              <w:rPr>
                <w:rFonts w:cs="Times New Roman"/>
              </w:rPr>
              <w:t xml:space="preserve">5 percent of </w:t>
            </w:r>
            <w:r w:rsidR="00C6712B">
              <w:rPr>
                <w:rFonts w:cs="Times New Roman"/>
              </w:rPr>
              <w:t xml:space="preserve">tutor </w:t>
            </w:r>
            <w:r w:rsidRPr="00F40195">
              <w:rPr>
                <w:rFonts w:cs="Times New Roman"/>
              </w:rPr>
              <w:t>positions</w:t>
            </w:r>
          </w:p>
        </w:tc>
      </w:tr>
      <w:tr w:rsidR="00795E54" w:rsidRPr="00F40195" w14:paraId="6A5D17D6" w14:textId="77777777" w:rsidTr="00A763C9">
        <w:tblPrEx>
          <w:tblBorders>
            <w:bottom w:val="dotted" w:sz="4" w:space="0" w:color="auto"/>
          </w:tblBorders>
        </w:tblPrEx>
        <w:trPr>
          <w:jc w:val="center"/>
        </w:trPr>
        <w:tc>
          <w:tcPr>
            <w:tcW w:w="3870" w:type="dxa"/>
            <w:vAlign w:val="center"/>
          </w:tcPr>
          <w:p w14:paraId="7802E9D8" w14:textId="77777777" w:rsidR="00795E54" w:rsidRPr="00F40195" w:rsidRDefault="00795E54" w:rsidP="00F40195">
            <w:pPr>
              <w:spacing w:line="240" w:lineRule="auto"/>
              <w:rPr>
                <w:rFonts w:cs="Times New Roman"/>
              </w:rPr>
            </w:pPr>
            <w:r w:rsidRPr="00F40195">
              <w:rPr>
                <w:rFonts w:cs="Times New Roman"/>
              </w:rPr>
              <w:t>Professional Development</w:t>
            </w:r>
          </w:p>
        </w:tc>
        <w:tc>
          <w:tcPr>
            <w:tcW w:w="4545" w:type="dxa"/>
            <w:vAlign w:val="center"/>
          </w:tcPr>
          <w:p w14:paraId="22D1EC25" w14:textId="534A38F0" w:rsidR="00795E54" w:rsidRPr="00F40195" w:rsidRDefault="009174F4" w:rsidP="00F40195">
            <w:pPr>
              <w:spacing w:line="240" w:lineRule="auto"/>
              <w:contextualSpacing/>
              <w:jc w:val="center"/>
              <w:rPr>
                <w:rFonts w:cs="Times New Roman"/>
              </w:rPr>
            </w:pPr>
            <w:r w:rsidRPr="00F40195">
              <w:rPr>
                <w:rFonts w:cs="Times New Roman"/>
                <w:szCs w:val="20"/>
              </w:rPr>
              <w:t>As with all teachers, 6 additional PD days for each certified Pupil Support position</w:t>
            </w:r>
          </w:p>
        </w:tc>
      </w:tr>
      <w:bookmarkEnd w:id="7"/>
      <w:tr w:rsidR="00795E54" w:rsidRPr="00F40195" w14:paraId="5AC7A875" w14:textId="77777777" w:rsidTr="00A763C9">
        <w:tblPrEx>
          <w:tblBorders>
            <w:bottom w:val="dotted" w:sz="4" w:space="0" w:color="auto"/>
          </w:tblBorders>
        </w:tblPrEx>
        <w:trPr>
          <w:jc w:val="center"/>
        </w:trPr>
        <w:tc>
          <w:tcPr>
            <w:tcW w:w="3870" w:type="dxa"/>
            <w:vAlign w:val="center"/>
          </w:tcPr>
          <w:p w14:paraId="10686920" w14:textId="77777777" w:rsidR="00795E54" w:rsidRPr="00F40195" w:rsidRDefault="00795E54" w:rsidP="00F40195">
            <w:pPr>
              <w:spacing w:line="240" w:lineRule="auto"/>
              <w:rPr>
                <w:rFonts w:cs="Times New Roman"/>
              </w:rPr>
            </w:pPr>
            <w:r w:rsidRPr="00F40195">
              <w:rPr>
                <w:rFonts w:cs="Times New Roman"/>
              </w:rPr>
              <w:t>Instructional Materials</w:t>
            </w:r>
          </w:p>
        </w:tc>
        <w:tc>
          <w:tcPr>
            <w:tcW w:w="4545" w:type="dxa"/>
            <w:vAlign w:val="center"/>
          </w:tcPr>
          <w:p w14:paraId="1095B82F" w14:textId="17696008" w:rsidR="00795E54" w:rsidRPr="00F40195" w:rsidRDefault="00795E54" w:rsidP="00F40195">
            <w:pPr>
              <w:spacing w:line="240" w:lineRule="auto"/>
              <w:contextualSpacing/>
              <w:jc w:val="center"/>
              <w:rPr>
                <w:rFonts w:cs="Times New Roman"/>
              </w:rPr>
            </w:pPr>
            <w:r w:rsidRPr="00F40195">
              <w:rPr>
                <w:rFonts w:cs="Times New Roman"/>
              </w:rPr>
              <w:t xml:space="preserve">$10 per </w:t>
            </w:r>
            <w:r w:rsidR="00850C09" w:rsidRPr="00F40195">
              <w:rPr>
                <w:rFonts w:cs="Times New Roman"/>
              </w:rPr>
              <w:t>FRPL</w:t>
            </w:r>
            <w:r w:rsidRPr="00F40195">
              <w:rPr>
                <w:rFonts w:cs="Times New Roman"/>
              </w:rPr>
              <w:t xml:space="preserve"> pupil for each of 4 programs (tutors, extended day, summer school and pupil support)</w:t>
            </w:r>
          </w:p>
        </w:tc>
      </w:tr>
      <w:tr w:rsidR="00795E54" w:rsidRPr="00F40195" w14:paraId="1D8A1AD3" w14:textId="77777777" w:rsidTr="00A763C9">
        <w:tblPrEx>
          <w:tblBorders>
            <w:bottom w:val="dotted" w:sz="4" w:space="0" w:color="auto"/>
          </w:tblBorders>
        </w:tblPrEx>
        <w:trPr>
          <w:jc w:val="center"/>
        </w:trPr>
        <w:tc>
          <w:tcPr>
            <w:tcW w:w="3870" w:type="dxa"/>
            <w:vAlign w:val="center"/>
          </w:tcPr>
          <w:p w14:paraId="0B220414" w14:textId="77777777" w:rsidR="00795E54" w:rsidRPr="00F40195" w:rsidRDefault="00795E54" w:rsidP="00F40195">
            <w:pPr>
              <w:spacing w:line="240" w:lineRule="auto"/>
              <w:jc w:val="center"/>
              <w:rPr>
                <w:rFonts w:cs="Times New Roman"/>
                <w:b/>
              </w:rPr>
            </w:pPr>
            <w:r w:rsidRPr="00F40195">
              <w:rPr>
                <w:rFonts w:cs="Times New Roman"/>
                <w:b/>
              </w:rPr>
              <w:t>Students with Mild and Moderate Disabilities*</w:t>
            </w:r>
          </w:p>
        </w:tc>
        <w:tc>
          <w:tcPr>
            <w:tcW w:w="4545" w:type="dxa"/>
            <w:vAlign w:val="center"/>
          </w:tcPr>
          <w:p w14:paraId="3303380D" w14:textId="77777777" w:rsidR="00795E54" w:rsidRPr="00F40195" w:rsidRDefault="00795E54" w:rsidP="00F40195">
            <w:pPr>
              <w:spacing w:line="240" w:lineRule="auto"/>
              <w:contextualSpacing/>
              <w:jc w:val="center"/>
              <w:rPr>
                <w:rFonts w:cs="Times New Roman"/>
                <w:iCs/>
              </w:rPr>
            </w:pPr>
          </w:p>
        </w:tc>
      </w:tr>
      <w:tr w:rsidR="00795E54" w:rsidRPr="00F40195" w14:paraId="0C5FB80E" w14:textId="77777777" w:rsidTr="00A763C9">
        <w:tblPrEx>
          <w:tblBorders>
            <w:bottom w:val="dotted" w:sz="4" w:space="0" w:color="auto"/>
          </w:tblBorders>
        </w:tblPrEx>
        <w:trPr>
          <w:jc w:val="center"/>
        </w:trPr>
        <w:tc>
          <w:tcPr>
            <w:tcW w:w="3870" w:type="dxa"/>
            <w:vAlign w:val="center"/>
          </w:tcPr>
          <w:p w14:paraId="5633CACC" w14:textId="77777777" w:rsidR="00795E54" w:rsidRPr="00F40195" w:rsidRDefault="00795E54" w:rsidP="00F40195">
            <w:pPr>
              <w:spacing w:line="240" w:lineRule="auto"/>
              <w:contextualSpacing/>
              <w:rPr>
                <w:rFonts w:cs="Times New Roman"/>
              </w:rPr>
            </w:pPr>
            <w:r w:rsidRPr="00F40195">
              <w:rPr>
                <w:rFonts w:cs="Times New Roman"/>
              </w:rPr>
              <w:t>Special Education – mild and moderate disabilities</w:t>
            </w:r>
          </w:p>
        </w:tc>
        <w:tc>
          <w:tcPr>
            <w:tcW w:w="4545" w:type="dxa"/>
            <w:vAlign w:val="center"/>
          </w:tcPr>
          <w:p w14:paraId="1BF7CC27" w14:textId="7E2805A3" w:rsidR="00795E54" w:rsidRPr="00F40195" w:rsidRDefault="00E01238" w:rsidP="00F40195">
            <w:pPr>
              <w:pStyle w:val="ListParagraph"/>
              <w:spacing w:line="240" w:lineRule="auto"/>
              <w:ind w:left="360"/>
              <w:jc w:val="center"/>
              <w:rPr>
                <w:rFonts w:cs="Times New Roman"/>
                <w:iCs/>
              </w:rPr>
            </w:pPr>
            <w:r w:rsidRPr="00F40195">
              <w:rPr>
                <w:rFonts w:cs="Times New Roman"/>
                <w:iCs/>
              </w:rPr>
              <w:t xml:space="preserve">1.0 teacher and </w:t>
            </w:r>
            <w:r w:rsidR="0091086A" w:rsidRPr="00F40195">
              <w:rPr>
                <w:rFonts w:cs="Times New Roman"/>
                <w:iCs/>
              </w:rPr>
              <w:t>1.0</w:t>
            </w:r>
            <w:r w:rsidRPr="00F40195">
              <w:rPr>
                <w:rFonts w:cs="Times New Roman"/>
                <w:iCs/>
              </w:rPr>
              <w:t xml:space="preserve"> </w:t>
            </w:r>
            <w:r w:rsidR="00850C09" w:rsidRPr="00F40195">
              <w:rPr>
                <w:rFonts w:cs="Times New Roman"/>
                <w:iCs/>
              </w:rPr>
              <w:t>a</w:t>
            </w:r>
            <w:r w:rsidR="00795E54" w:rsidRPr="00F40195">
              <w:rPr>
                <w:rFonts w:cs="Times New Roman"/>
                <w:iCs/>
              </w:rPr>
              <w:t xml:space="preserve">ide for every 150 regular students (to be used to provide special education services) </w:t>
            </w:r>
          </w:p>
        </w:tc>
      </w:tr>
      <w:tr w:rsidR="00795E54" w:rsidRPr="00F40195" w14:paraId="0A4C063B" w14:textId="77777777" w:rsidTr="00A763C9">
        <w:tblPrEx>
          <w:tblBorders>
            <w:bottom w:val="dotted" w:sz="4" w:space="0" w:color="auto"/>
          </w:tblBorders>
        </w:tblPrEx>
        <w:trPr>
          <w:trHeight w:val="350"/>
          <w:jc w:val="center"/>
        </w:trPr>
        <w:tc>
          <w:tcPr>
            <w:tcW w:w="3870" w:type="dxa"/>
            <w:vAlign w:val="center"/>
          </w:tcPr>
          <w:p w14:paraId="4F24BA4A" w14:textId="77777777" w:rsidR="00795E54" w:rsidRPr="00F40195" w:rsidRDefault="00795E54" w:rsidP="00F40195">
            <w:pPr>
              <w:spacing w:line="240" w:lineRule="auto"/>
              <w:rPr>
                <w:rFonts w:cs="Times New Roman"/>
              </w:rPr>
            </w:pPr>
            <w:r w:rsidRPr="00F40195">
              <w:rPr>
                <w:rFonts w:cs="Times New Roman"/>
              </w:rPr>
              <w:t>Substitute</w:t>
            </w:r>
          </w:p>
        </w:tc>
        <w:tc>
          <w:tcPr>
            <w:tcW w:w="4545" w:type="dxa"/>
            <w:vAlign w:val="center"/>
          </w:tcPr>
          <w:p w14:paraId="4F0B947B" w14:textId="4CDA349C" w:rsidR="00795E54" w:rsidRPr="00F40195" w:rsidRDefault="00795E54" w:rsidP="00F40195">
            <w:pPr>
              <w:spacing w:line="240" w:lineRule="auto"/>
              <w:contextualSpacing/>
              <w:jc w:val="center"/>
              <w:rPr>
                <w:rFonts w:cs="Times New Roman"/>
              </w:rPr>
            </w:pPr>
            <w:r w:rsidRPr="00F40195">
              <w:rPr>
                <w:rFonts w:cs="Times New Roman"/>
              </w:rPr>
              <w:t xml:space="preserve">5 percent of teacher </w:t>
            </w:r>
            <w:r w:rsidR="0066332B">
              <w:rPr>
                <w:rFonts w:cs="Times New Roman"/>
              </w:rPr>
              <w:t xml:space="preserve">and tutor </w:t>
            </w:r>
            <w:r w:rsidRPr="00F40195">
              <w:rPr>
                <w:rFonts w:cs="Times New Roman"/>
              </w:rPr>
              <w:t>positions</w:t>
            </w:r>
          </w:p>
        </w:tc>
      </w:tr>
      <w:tr w:rsidR="00795E54" w:rsidRPr="00F40195" w14:paraId="78D9D92F" w14:textId="77777777" w:rsidTr="00A763C9">
        <w:tblPrEx>
          <w:tblBorders>
            <w:bottom w:val="dotted" w:sz="4" w:space="0" w:color="auto"/>
          </w:tblBorders>
        </w:tblPrEx>
        <w:trPr>
          <w:jc w:val="center"/>
        </w:trPr>
        <w:tc>
          <w:tcPr>
            <w:tcW w:w="3870" w:type="dxa"/>
            <w:vAlign w:val="center"/>
          </w:tcPr>
          <w:p w14:paraId="2197CD38" w14:textId="77777777" w:rsidR="00795E54" w:rsidRPr="00F40195" w:rsidRDefault="00795E54" w:rsidP="00F40195">
            <w:pPr>
              <w:spacing w:line="240" w:lineRule="auto"/>
              <w:rPr>
                <w:rFonts w:cs="Times New Roman"/>
              </w:rPr>
            </w:pPr>
            <w:r w:rsidRPr="00F40195">
              <w:rPr>
                <w:rFonts w:cs="Times New Roman"/>
              </w:rPr>
              <w:t>Professional Development</w:t>
            </w:r>
          </w:p>
        </w:tc>
        <w:tc>
          <w:tcPr>
            <w:tcW w:w="4545" w:type="dxa"/>
            <w:vAlign w:val="center"/>
          </w:tcPr>
          <w:p w14:paraId="57A89145" w14:textId="61773EE7" w:rsidR="00795E54" w:rsidRPr="00F40195" w:rsidRDefault="009174F4" w:rsidP="00F40195">
            <w:pPr>
              <w:spacing w:line="240" w:lineRule="auto"/>
              <w:contextualSpacing/>
              <w:jc w:val="center"/>
              <w:rPr>
                <w:rFonts w:cs="Times New Roman"/>
              </w:rPr>
            </w:pPr>
            <w:r w:rsidRPr="00F40195">
              <w:rPr>
                <w:rFonts w:cs="Times New Roman"/>
                <w:szCs w:val="20"/>
              </w:rPr>
              <w:t>As with all teachers, 6 additional PD days for each certified SPED position</w:t>
            </w:r>
          </w:p>
        </w:tc>
      </w:tr>
      <w:tr w:rsidR="00795E54" w:rsidRPr="00F40195" w14:paraId="5E3EF43A" w14:textId="77777777" w:rsidTr="00A763C9">
        <w:tblPrEx>
          <w:tblBorders>
            <w:bottom w:val="dotted" w:sz="4" w:space="0" w:color="auto"/>
          </w:tblBorders>
        </w:tblPrEx>
        <w:trPr>
          <w:jc w:val="center"/>
        </w:trPr>
        <w:tc>
          <w:tcPr>
            <w:tcW w:w="3870" w:type="dxa"/>
            <w:vAlign w:val="center"/>
          </w:tcPr>
          <w:p w14:paraId="586DC719" w14:textId="77777777" w:rsidR="00795E54" w:rsidRPr="00F40195" w:rsidRDefault="00795E54" w:rsidP="00F40195">
            <w:pPr>
              <w:spacing w:line="240" w:lineRule="auto"/>
              <w:rPr>
                <w:rFonts w:cs="Times New Roman"/>
              </w:rPr>
            </w:pPr>
            <w:r w:rsidRPr="00F40195">
              <w:rPr>
                <w:rFonts w:cs="Times New Roman"/>
              </w:rPr>
              <w:t>Instructional Materials</w:t>
            </w:r>
          </w:p>
        </w:tc>
        <w:tc>
          <w:tcPr>
            <w:tcW w:w="4545" w:type="dxa"/>
            <w:vAlign w:val="center"/>
          </w:tcPr>
          <w:p w14:paraId="067C00FF" w14:textId="77777777" w:rsidR="00795E54" w:rsidRPr="00F40195" w:rsidRDefault="00795E54" w:rsidP="00F40195">
            <w:pPr>
              <w:spacing w:line="240" w:lineRule="auto"/>
              <w:jc w:val="center"/>
              <w:rPr>
                <w:rFonts w:cs="Times New Roman"/>
                <w:iCs/>
              </w:rPr>
            </w:pPr>
            <w:r w:rsidRPr="00F40195">
              <w:rPr>
                <w:rFonts w:cs="Times New Roman"/>
              </w:rPr>
              <w:t xml:space="preserve">$10 </w:t>
            </w:r>
            <w:r w:rsidRPr="00F40195">
              <w:rPr>
                <w:rFonts w:cs="Times New Roman"/>
                <w:iCs/>
              </w:rPr>
              <w:t>for every regular student to be used to provide special education services</w:t>
            </w:r>
          </w:p>
        </w:tc>
      </w:tr>
      <w:tr w:rsidR="00032949" w:rsidRPr="00F40195" w14:paraId="2331CA02" w14:textId="77777777" w:rsidTr="00A763C9">
        <w:tblPrEx>
          <w:tblBorders>
            <w:bottom w:val="dotted" w:sz="4" w:space="0" w:color="auto"/>
          </w:tblBorders>
        </w:tblPrEx>
        <w:trPr>
          <w:jc w:val="center"/>
        </w:trPr>
        <w:tc>
          <w:tcPr>
            <w:tcW w:w="3870" w:type="dxa"/>
            <w:vAlign w:val="center"/>
          </w:tcPr>
          <w:p w14:paraId="6AD4AE30" w14:textId="796A0F53" w:rsidR="00032949" w:rsidRPr="00F40195" w:rsidRDefault="00032949" w:rsidP="00F40195">
            <w:pPr>
              <w:spacing w:line="240" w:lineRule="auto"/>
              <w:jc w:val="center"/>
              <w:rPr>
                <w:rFonts w:cs="Times New Roman"/>
                <w:b/>
              </w:rPr>
            </w:pPr>
            <w:r w:rsidRPr="00F40195">
              <w:rPr>
                <w:rFonts w:cs="Times New Roman"/>
                <w:b/>
              </w:rPr>
              <w:t>Career and Technical Education</w:t>
            </w:r>
          </w:p>
        </w:tc>
        <w:tc>
          <w:tcPr>
            <w:tcW w:w="4545" w:type="dxa"/>
            <w:vAlign w:val="center"/>
          </w:tcPr>
          <w:p w14:paraId="7C2B4638" w14:textId="571E7C45" w:rsidR="00032949" w:rsidRPr="00F40195" w:rsidRDefault="00032949" w:rsidP="00F40195">
            <w:pPr>
              <w:spacing w:line="240" w:lineRule="auto"/>
              <w:jc w:val="center"/>
              <w:rPr>
                <w:rFonts w:cs="Times New Roman"/>
                <w:iCs/>
              </w:rPr>
            </w:pPr>
          </w:p>
        </w:tc>
      </w:tr>
      <w:tr w:rsidR="00032949" w:rsidRPr="00F40195" w14:paraId="02526B1D" w14:textId="77777777" w:rsidTr="00A763C9">
        <w:tblPrEx>
          <w:tblBorders>
            <w:bottom w:val="dotted" w:sz="4" w:space="0" w:color="auto"/>
          </w:tblBorders>
        </w:tblPrEx>
        <w:trPr>
          <w:jc w:val="center"/>
        </w:trPr>
        <w:tc>
          <w:tcPr>
            <w:tcW w:w="3870" w:type="dxa"/>
            <w:tcBorders>
              <w:bottom w:val="single" w:sz="24" w:space="0" w:color="auto"/>
            </w:tcBorders>
            <w:vAlign w:val="center"/>
          </w:tcPr>
          <w:p w14:paraId="481F6559" w14:textId="74DAEB25" w:rsidR="00032949" w:rsidRPr="00F40195" w:rsidRDefault="00032949" w:rsidP="00F40195">
            <w:pPr>
              <w:spacing w:line="240" w:lineRule="auto"/>
              <w:contextualSpacing/>
              <w:rPr>
                <w:rFonts w:cs="Times New Roman"/>
              </w:rPr>
            </w:pPr>
            <w:r w:rsidRPr="00F40195">
              <w:rPr>
                <w:rFonts w:cs="Times New Roman"/>
              </w:rPr>
              <w:t>Equipment Resources</w:t>
            </w:r>
          </w:p>
        </w:tc>
        <w:tc>
          <w:tcPr>
            <w:tcW w:w="4545" w:type="dxa"/>
            <w:tcBorders>
              <w:bottom w:val="single" w:sz="24" w:space="0" w:color="auto"/>
            </w:tcBorders>
            <w:vAlign w:val="center"/>
          </w:tcPr>
          <w:p w14:paraId="777FF121" w14:textId="5A7C1DBC" w:rsidR="00032949" w:rsidRPr="00F40195" w:rsidRDefault="00032949" w:rsidP="00F40195">
            <w:pPr>
              <w:spacing w:line="240" w:lineRule="auto"/>
              <w:jc w:val="center"/>
              <w:rPr>
                <w:rFonts w:cs="Times New Roman"/>
                <w:iCs/>
              </w:rPr>
            </w:pPr>
            <w:r w:rsidRPr="00F40195">
              <w:rPr>
                <w:rFonts w:cs="Times New Roman"/>
              </w:rPr>
              <w:t xml:space="preserve">$9,000 per </w:t>
            </w:r>
            <w:r w:rsidR="00A8330E" w:rsidRPr="00F40195">
              <w:rPr>
                <w:rFonts w:cs="Times New Roman"/>
              </w:rPr>
              <w:t xml:space="preserve">CTE </w:t>
            </w:r>
            <w:r w:rsidRPr="00F40195">
              <w:rPr>
                <w:rFonts w:cs="Times New Roman"/>
              </w:rPr>
              <w:t>teacher FTE</w:t>
            </w:r>
          </w:p>
        </w:tc>
      </w:tr>
    </w:tbl>
    <w:p w14:paraId="70ED8A1B" w14:textId="2857E6E4" w:rsidR="00795E54" w:rsidRPr="00F40195" w:rsidRDefault="00795E54" w:rsidP="00F40195">
      <w:pPr>
        <w:spacing w:line="240" w:lineRule="auto"/>
        <w:ind w:left="634"/>
        <w:contextualSpacing/>
        <w:rPr>
          <w:rFonts w:cs="Times New Roman"/>
        </w:rPr>
      </w:pPr>
      <w:r w:rsidRPr="00F40195">
        <w:rPr>
          <w:rFonts w:cs="Times New Roman"/>
        </w:rPr>
        <w:t>*Special Education for students with severe and profound disabilities is 100% st</w:t>
      </w:r>
      <w:r w:rsidR="000B43BD" w:rsidRPr="00F40195">
        <w:rPr>
          <w:rFonts w:cs="Times New Roman"/>
        </w:rPr>
        <w:t>ate funded with a state-level a</w:t>
      </w:r>
      <w:r w:rsidRPr="00F40195">
        <w:rPr>
          <w:rFonts w:cs="Times New Roman"/>
        </w:rPr>
        <w:t>id program</w:t>
      </w:r>
      <w:r w:rsidR="009739FE" w:rsidRPr="00F40195">
        <w:rPr>
          <w:rFonts w:cs="Times New Roman"/>
        </w:rPr>
        <w:t xml:space="preserve">. </w:t>
      </w:r>
    </w:p>
    <w:p w14:paraId="3F97C208" w14:textId="77777777" w:rsidR="00795E54" w:rsidRPr="00F40195" w:rsidRDefault="00795E54" w:rsidP="00F40195">
      <w:pPr>
        <w:spacing w:line="240" w:lineRule="auto"/>
        <w:rPr>
          <w:rFonts w:cs="Times New Roman"/>
        </w:rPr>
      </w:pPr>
    </w:p>
    <w:p w14:paraId="3D784996" w14:textId="77777777" w:rsidR="00D73E7C" w:rsidRDefault="00D73E7C">
      <w:pPr>
        <w:rPr>
          <w:rFonts w:cs="Times New Roman"/>
          <w:b/>
          <w:bCs/>
          <w:szCs w:val="24"/>
        </w:rPr>
      </w:pPr>
      <w:r>
        <w:rPr>
          <w:rFonts w:cs="Times New Roman"/>
          <w:b/>
          <w:bCs/>
          <w:szCs w:val="24"/>
        </w:rPr>
        <w:br w:type="page"/>
      </w:r>
    </w:p>
    <w:p w14:paraId="3C9B0BD4" w14:textId="291C255C" w:rsidR="00727A71" w:rsidRPr="00F40195" w:rsidRDefault="003D3CB8" w:rsidP="00F40195">
      <w:pPr>
        <w:spacing w:line="240" w:lineRule="auto"/>
        <w:jc w:val="center"/>
        <w:rPr>
          <w:rFonts w:cs="Times New Roman"/>
          <w:b/>
          <w:bCs/>
          <w:szCs w:val="24"/>
        </w:rPr>
      </w:pPr>
      <w:r w:rsidRPr="00F40195">
        <w:rPr>
          <w:rFonts w:cs="Times New Roman"/>
          <w:b/>
          <w:bCs/>
          <w:szCs w:val="24"/>
        </w:rPr>
        <w:lastRenderedPageBreak/>
        <w:t xml:space="preserve">Table </w:t>
      </w:r>
      <w:r w:rsidR="00FD6941">
        <w:rPr>
          <w:rFonts w:cs="Times New Roman"/>
          <w:b/>
          <w:bCs/>
          <w:szCs w:val="24"/>
        </w:rPr>
        <w:t>1</w:t>
      </w:r>
      <w:r w:rsidR="007735DC">
        <w:rPr>
          <w:rFonts w:cs="Times New Roman"/>
          <w:b/>
          <w:bCs/>
          <w:szCs w:val="24"/>
        </w:rPr>
        <w:t>.3</w:t>
      </w:r>
    </w:p>
    <w:p w14:paraId="77FCB421" w14:textId="23218D13" w:rsidR="00795E54" w:rsidRPr="00F40195" w:rsidRDefault="00795E54" w:rsidP="00F40195">
      <w:pPr>
        <w:spacing w:line="240" w:lineRule="auto"/>
        <w:jc w:val="center"/>
        <w:rPr>
          <w:rFonts w:cs="Times New Roman"/>
          <w:b/>
          <w:bCs/>
          <w:szCs w:val="24"/>
        </w:rPr>
      </w:pPr>
      <w:r w:rsidRPr="00F40195">
        <w:rPr>
          <w:rFonts w:cs="Times New Roman"/>
          <w:b/>
          <w:bCs/>
          <w:szCs w:val="24"/>
        </w:rPr>
        <w:t>EB Model Resources for Pre-K Programs</w:t>
      </w:r>
    </w:p>
    <w:p w14:paraId="7839C070" w14:textId="77777777" w:rsidR="00727A71" w:rsidRPr="00F40195" w:rsidRDefault="00727A71" w:rsidP="00F40195">
      <w:pPr>
        <w:spacing w:line="240" w:lineRule="auto"/>
        <w:jc w:val="center"/>
        <w:rPr>
          <w:rFonts w:cs="Times New Roman"/>
          <w:b/>
          <w:bCs/>
          <w:szCs w:val="24"/>
        </w:rPr>
      </w:pPr>
    </w:p>
    <w:tbl>
      <w:tblPr>
        <w:tblW w:w="8100" w:type="dxa"/>
        <w:jc w:val="center"/>
        <w:tblBorders>
          <w:top w:val="single" w:sz="24" w:space="0" w:color="auto"/>
          <w:left w:val="single" w:sz="24" w:space="0" w:color="auto"/>
          <w:bottom w:val="single" w:sz="24" w:space="0" w:color="auto"/>
          <w:right w:val="single" w:sz="24" w:space="0" w:color="auto"/>
          <w:insideH w:val="dotted" w:sz="4" w:space="0" w:color="auto"/>
          <w:insideV w:val="dotted" w:sz="4" w:space="0" w:color="auto"/>
        </w:tblBorders>
        <w:tblLayout w:type="fixed"/>
        <w:tblLook w:val="0000" w:firstRow="0" w:lastRow="0" w:firstColumn="0" w:lastColumn="0" w:noHBand="0" w:noVBand="0"/>
      </w:tblPr>
      <w:tblGrid>
        <w:gridCol w:w="3960"/>
        <w:gridCol w:w="4140"/>
      </w:tblGrid>
      <w:tr w:rsidR="00795E54" w:rsidRPr="00F40195" w14:paraId="211CA1BC" w14:textId="77777777" w:rsidTr="00A763C9">
        <w:trPr>
          <w:jc w:val="center"/>
        </w:trPr>
        <w:tc>
          <w:tcPr>
            <w:tcW w:w="3960" w:type="dxa"/>
            <w:tcBorders>
              <w:top w:val="single" w:sz="24" w:space="0" w:color="auto"/>
              <w:bottom w:val="single" w:sz="24" w:space="0" w:color="auto"/>
            </w:tcBorders>
          </w:tcPr>
          <w:p w14:paraId="34974A47" w14:textId="77777777" w:rsidR="00795E54" w:rsidRPr="00F40195" w:rsidRDefault="00795E54" w:rsidP="00F40195">
            <w:pPr>
              <w:spacing w:line="240" w:lineRule="auto"/>
              <w:contextualSpacing/>
              <w:jc w:val="center"/>
              <w:rPr>
                <w:rFonts w:cs="Times New Roman"/>
                <w:b/>
                <w:bCs/>
                <w:szCs w:val="24"/>
              </w:rPr>
            </w:pPr>
            <w:r w:rsidRPr="00F40195">
              <w:rPr>
                <w:rFonts w:cs="Times New Roman"/>
                <w:b/>
                <w:szCs w:val="24"/>
              </w:rPr>
              <w:t>School Element</w:t>
            </w:r>
          </w:p>
        </w:tc>
        <w:tc>
          <w:tcPr>
            <w:tcW w:w="4140" w:type="dxa"/>
            <w:tcBorders>
              <w:top w:val="single" w:sz="24" w:space="0" w:color="auto"/>
              <w:bottom w:val="single" w:sz="24" w:space="0" w:color="auto"/>
            </w:tcBorders>
          </w:tcPr>
          <w:p w14:paraId="2B095C09" w14:textId="77777777" w:rsidR="00795E54" w:rsidRPr="00F40195" w:rsidRDefault="00795E54" w:rsidP="00F40195">
            <w:pPr>
              <w:pStyle w:val="Heading4"/>
            </w:pPr>
            <w:r w:rsidRPr="00F40195">
              <w:t>Pre-K Programs</w:t>
            </w:r>
          </w:p>
        </w:tc>
      </w:tr>
      <w:tr w:rsidR="00795E54" w:rsidRPr="00F40195" w14:paraId="3F8D2E3F" w14:textId="77777777" w:rsidTr="00A763C9">
        <w:trPr>
          <w:jc w:val="center"/>
        </w:trPr>
        <w:tc>
          <w:tcPr>
            <w:tcW w:w="3960" w:type="dxa"/>
            <w:vAlign w:val="center"/>
          </w:tcPr>
          <w:p w14:paraId="62756251" w14:textId="5016FB11" w:rsidR="00795E54" w:rsidRPr="00F40195" w:rsidRDefault="00780E75" w:rsidP="00F40195">
            <w:pPr>
              <w:spacing w:line="240" w:lineRule="auto"/>
              <w:contextualSpacing/>
              <w:rPr>
                <w:rFonts w:cs="Times New Roman"/>
                <w:szCs w:val="24"/>
              </w:rPr>
            </w:pPr>
            <w:r w:rsidRPr="00F40195">
              <w:rPr>
                <w:rFonts w:cs="Times New Roman"/>
                <w:szCs w:val="24"/>
              </w:rPr>
              <w:t>Program</w:t>
            </w:r>
            <w:r w:rsidR="00795E54" w:rsidRPr="00F40195">
              <w:rPr>
                <w:rFonts w:cs="Times New Roman"/>
                <w:szCs w:val="24"/>
              </w:rPr>
              <w:t xml:space="preserve"> Configuration</w:t>
            </w:r>
          </w:p>
        </w:tc>
        <w:tc>
          <w:tcPr>
            <w:tcW w:w="4140" w:type="dxa"/>
            <w:vAlign w:val="center"/>
          </w:tcPr>
          <w:p w14:paraId="4C49A008" w14:textId="77777777" w:rsidR="00795E54" w:rsidRPr="00F40195" w:rsidRDefault="00795E54" w:rsidP="00F40195">
            <w:pPr>
              <w:spacing w:line="240" w:lineRule="auto"/>
              <w:contextualSpacing/>
              <w:jc w:val="center"/>
              <w:rPr>
                <w:rFonts w:cs="Times New Roman"/>
                <w:szCs w:val="24"/>
              </w:rPr>
            </w:pPr>
            <w:r w:rsidRPr="00F40195">
              <w:rPr>
                <w:rFonts w:cs="Times New Roman"/>
                <w:szCs w:val="24"/>
              </w:rPr>
              <w:t>Pre-K</w:t>
            </w:r>
          </w:p>
        </w:tc>
      </w:tr>
      <w:tr w:rsidR="00795E54" w:rsidRPr="00F40195" w14:paraId="76479762" w14:textId="77777777" w:rsidTr="00A763C9">
        <w:trPr>
          <w:jc w:val="center"/>
        </w:trPr>
        <w:tc>
          <w:tcPr>
            <w:tcW w:w="3960" w:type="dxa"/>
            <w:vAlign w:val="center"/>
          </w:tcPr>
          <w:p w14:paraId="2633EA79" w14:textId="1096533E" w:rsidR="00795E54" w:rsidRPr="00F40195" w:rsidRDefault="00795E54" w:rsidP="00F40195">
            <w:pPr>
              <w:spacing w:line="240" w:lineRule="auto"/>
              <w:contextualSpacing/>
              <w:rPr>
                <w:rFonts w:cs="Times New Roman"/>
                <w:szCs w:val="24"/>
              </w:rPr>
            </w:pPr>
            <w:r w:rsidRPr="00F40195">
              <w:rPr>
                <w:rFonts w:cs="Times New Roman"/>
                <w:szCs w:val="24"/>
              </w:rPr>
              <w:t xml:space="preserve">Prototypical </w:t>
            </w:r>
            <w:r w:rsidR="00780E75" w:rsidRPr="00F40195">
              <w:rPr>
                <w:rFonts w:cs="Times New Roman"/>
                <w:szCs w:val="24"/>
              </w:rPr>
              <w:t>Program</w:t>
            </w:r>
            <w:r w:rsidRPr="00F40195">
              <w:rPr>
                <w:rFonts w:cs="Times New Roman"/>
                <w:szCs w:val="24"/>
              </w:rPr>
              <w:t xml:space="preserve"> </w:t>
            </w:r>
            <w:r w:rsidR="00780E75" w:rsidRPr="00F40195">
              <w:rPr>
                <w:rFonts w:cs="Times New Roman"/>
                <w:szCs w:val="24"/>
              </w:rPr>
              <w:t>S</w:t>
            </w:r>
            <w:r w:rsidRPr="00F40195">
              <w:rPr>
                <w:rFonts w:cs="Times New Roman"/>
                <w:szCs w:val="24"/>
              </w:rPr>
              <w:t>ize</w:t>
            </w:r>
          </w:p>
        </w:tc>
        <w:tc>
          <w:tcPr>
            <w:tcW w:w="4140" w:type="dxa"/>
            <w:vAlign w:val="center"/>
          </w:tcPr>
          <w:p w14:paraId="30B6F7A7" w14:textId="77777777" w:rsidR="00795E54" w:rsidRPr="00F40195" w:rsidRDefault="00795E54" w:rsidP="00F40195">
            <w:pPr>
              <w:spacing w:line="240" w:lineRule="auto"/>
              <w:contextualSpacing/>
              <w:jc w:val="center"/>
              <w:rPr>
                <w:rFonts w:cs="Times New Roman"/>
                <w:szCs w:val="24"/>
              </w:rPr>
            </w:pPr>
            <w:r w:rsidRPr="00F40195">
              <w:rPr>
                <w:rFonts w:cs="Times New Roman"/>
                <w:szCs w:val="24"/>
              </w:rPr>
              <w:t>150</w:t>
            </w:r>
          </w:p>
        </w:tc>
      </w:tr>
      <w:tr w:rsidR="00795E54" w:rsidRPr="00F40195" w14:paraId="25D479DC" w14:textId="77777777" w:rsidTr="00A763C9">
        <w:trPr>
          <w:jc w:val="center"/>
        </w:trPr>
        <w:tc>
          <w:tcPr>
            <w:tcW w:w="3960" w:type="dxa"/>
            <w:vAlign w:val="center"/>
          </w:tcPr>
          <w:p w14:paraId="33878303" w14:textId="77777777" w:rsidR="00795E54" w:rsidRPr="00F40195" w:rsidRDefault="00795E54" w:rsidP="00F40195">
            <w:pPr>
              <w:spacing w:line="240" w:lineRule="auto"/>
              <w:contextualSpacing/>
              <w:rPr>
                <w:rFonts w:cs="Times New Roman"/>
                <w:szCs w:val="24"/>
              </w:rPr>
            </w:pPr>
            <w:r w:rsidRPr="00F40195">
              <w:rPr>
                <w:rFonts w:cs="Times New Roman"/>
                <w:szCs w:val="24"/>
              </w:rPr>
              <w:t>Class size</w:t>
            </w:r>
          </w:p>
        </w:tc>
        <w:tc>
          <w:tcPr>
            <w:tcW w:w="4140" w:type="dxa"/>
            <w:vAlign w:val="center"/>
          </w:tcPr>
          <w:p w14:paraId="70B9E008" w14:textId="77777777" w:rsidR="00795E54" w:rsidRPr="00F40195" w:rsidRDefault="00795E54" w:rsidP="00F40195">
            <w:pPr>
              <w:spacing w:line="240" w:lineRule="auto"/>
              <w:contextualSpacing/>
              <w:jc w:val="center"/>
              <w:rPr>
                <w:rFonts w:cs="Times New Roman"/>
                <w:szCs w:val="24"/>
              </w:rPr>
            </w:pPr>
            <w:r w:rsidRPr="00F40195">
              <w:rPr>
                <w:rFonts w:cs="Times New Roman"/>
                <w:szCs w:val="24"/>
              </w:rPr>
              <w:t>15</w:t>
            </w:r>
          </w:p>
        </w:tc>
      </w:tr>
      <w:tr w:rsidR="00795E54" w:rsidRPr="00F40195" w14:paraId="48233F9E" w14:textId="77777777" w:rsidTr="00A763C9">
        <w:trPr>
          <w:jc w:val="center"/>
        </w:trPr>
        <w:tc>
          <w:tcPr>
            <w:tcW w:w="3960" w:type="dxa"/>
            <w:vAlign w:val="center"/>
          </w:tcPr>
          <w:p w14:paraId="1D8A54B5" w14:textId="308B0E6C" w:rsidR="00795E54" w:rsidRPr="00F40195" w:rsidRDefault="00F442BA" w:rsidP="00F40195">
            <w:pPr>
              <w:spacing w:line="240" w:lineRule="auto"/>
              <w:contextualSpacing/>
              <w:rPr>
                <w:rFonts w:cs="Times New Roman"/>
                <w:szCs w:val="24"/>
              </w:rPr>
            </w:pPr>
            <w:r>
              <w:rPr>
                <w:rFonts w:cs="Times New Roman"/>
                <w:szCs w:val="24"/>
              </w:rPr>
              <w:t>Length of Teacher Contract</w:t>
            </w:r>
          </w:p>
        </w:tc>
        <w:tc>
          <w:tcPr>
            <w:tcW w:w="4140" w:type="dxa"/>
            <w:vAlign w:val="center"/>
          </w:tcPr>
          <w:p w14:paraId="288F9A8C" w14:textId="77777777" w:rsidR="00F442BA" w:rsidRPr="00F442BA" w:rsidRDefault="00F442BA" w:rsidP="00F442BA">
            <w:pPr>
              <w:spacing w:line="240" w:lineRule="auto"/>
              <w:contextualSpacing/>
              <w:jc w:val="center"/>
              <w:rPr>
                <w:rFonts w:cs="Times New Roman"/>
                <w:szCs w:val="24"/>
              </w:rPr>
            </w:pPr>
            <w:r w:rsidRPr="00F442BA">
              <w:rPr>
                <w:rFonts w:cs="Times New Roman"/>
                <w:szCs w:val="24"/>
              </w:rPr>
              <w:t>192 days:</w:t>
            </w:r>
          </w:p>
          <w:p w14:paraId="2828BFBB" w14:textId="77777777" w:rsidR="00F442BA" w:rsidRPr="00F442BA" w:rsidRDefault="00F442BA" w:rsidP="00F442BA">
            <w:pPr>
              <w:spacing w:line="240" w:lineRule="auto"/>
              <w:contextualSpacing/>
              <w:jc w:val="center"/>
              <w:rPr>
                <w:rFonts w:cs="Times New Roman"/>
                <w:szCs w:val="24"/>
              </w:rPr>
            </w:pPr>
            <w:r w:rsidRPr="00F442BA">
              <w:rPr>
                <w:rFonts w:cs="Times New Roman"/>
                <w:szCs w:val="24"/>
              </w:rPr>
              <w:t>Instruction: 174, Holiday: 4</w:t>
            </w:r>
          </w:p>
          <w:p w14:paraId="27833E96" w14:textId="27BA729A" w:rsidR="00F442BA" w:rsidRPr="00F442BA" w:rsidRDefault="00F442BA" w:rsidP="00F442BA">
            <w:pPr>
              <w:spacing w:line="240" w:lineRule="auto"/>
              <w:contextualSpacing/>
              <w:jc w:val="center"/>
              <w:rPr>
                <w:rFonts w:cs="Times New Roman"/>
                <w:szCs w:val="24"/>
              </w:rPr>
            </w:pPr>
            <w:r w:rsidRPr="00F442BA">
              <w:rPr>
                <w:rFonts w:cs="Times New Roman"/>
                <w:szCs w:val="24"/>
              </w:rPr>
              <w:t>Open/Close Schools &amp; Parent Conferences: 4</w:t>
            </w:r>
            <w:r>
              <w:rPr>
                <w:rFonts w:cs="Times New Roman"/>
                <w:szCs w:val="24"/>
              </w:rPr>
              <w:t>, Prof.</w:t>
            </w:r>
            <w:r w:rsidRPr="00F442BA">
              <w:rPr>
                <w:rFonts w:cs="Times New Roman"/>
                <w:szCs w:val="24"/>
              </w:rPr>
              <w:t xml:space="preserve"> Dev.: 10</w:t>
            </w:r>
          </w:p>
          <w:p w14:paraId="4C5731ED" w14:textId="7104D23C" w:rsidR="00AB2AE0" w:rsidRPr="00F40195" w:rsidRDefault="00F442BA" w:rsidP="00F442BA">
            <w:pPr>
              <w:spacing w:line="240" w:lineRule="auto"/>
              <w:contextualSpacing/>
              <w:jc w:val="center"/>
              <w:rPr>
                <w:rFonts w:cs="Times New Roman"/>
                <w:szCs w:val="24"/>
              </w:rPr>
            </w:pPr>
            <w:r w:rsidRPr="00F442BA">
              <w:rPr>
                <w:rFonts w:cs="Times New Roman"/>
                <w:szCs w:val="24"/>
              </w:rPr>
              <w:t xml:space="preserve"> (total includes 6 additional PD days)</w:t>
            </w:r>
          </w:p>
        </w:tc>
      </w:tr>
      <w:tr w:rsidR="00795E54" w:rsidRPr="00F40195" w14:paraId="6A7F0A40" w14:textId="77777777" w:rsidTr="00A763C9">
        <w:trPr>
          <w:jc w:val="center"/>
        </w:trPr>
        <w:tc>
          <w:tcPr>
            <w:tcW w:w="3960" w:type="dxa"/>
            <w:vAlign w:val="center"/>
          </w:tcPr>
          <w:p w14:paraId="0B4C672B" w14:textId="77777777" w:rsidR="00795E54" w:rsidRPr="00F40195" w:rsidRDefault="00795E54" w:rsidP="00F40195">
            <w:pPr>
              <w:spacing w:line="240" w:lineRule="auto"/>
              <w:jc w:val="center"/>
              <w:rPr>
                <w:rFonts w:cs="Times New Roman"/>
              </w:rPr>
            </w:pPr>
            <w:r w:rsidRPr="00F40195">
              <w:rPr>
                <w:rFonts w:cs="Times New Roman"/>
                <w:b/>
              </w:rPr>
              <w:t>Personnel Resources</w:t>
            </w:r>
          </w:p>
        </w:tc>
        <w:tc>
          <w:tcPr>
            <w:tcW w:w="4140" w:type="dxa"/>
            <w:vAlign w:val="center"/>
          </w:tcPr>
          <w:p w14:paraId="0D1E9D23" w14:textId="77777777" w:rsidR="00795E54" w:rsidRPr="00F40195" w:rsidRDefault="00795E54" w:rsidP="00F40195">
            <w:pPr>
              <w:spacing w:line="240" w:lineRule="auto"/>
              <w:contextualSpacing/>
              <w:jc w:val="center"/>
              <w:rPr>
                <w:rFonts w:cs="Times New Roman"/>
                <w:szCs w:val="24"/>
              </w:rPr>
            </w:pPr>
          </w:p>
        </w:tc>
      </w:tr>
      <w:tr w:rsidR="00795E54" w:rsidRPr="00F40195" w14:paraId="0B346451" w14:textId="77777777" w:rsidTr="00A763C9">
        <w:trPr>
          <w:jc w:val="center"/>
        </w:trPr>
        <w:tc>
          <w:tcPr>
            <w:tcW w:w="3960" w:type="dxa"/>
            <w:vAlign w:val="center"/>
          </w:tcPr>
          <w:p w14:paraId="26B91E7B" w14:textId="7204393A" w:rsidR="00795E54" w:rsidRPr="00F40195" w:rsidRDefault="00795E54" w:rsidP="00F40195">
            <w:pPr>
              <w:spacing w:line="240" w:lineRule="auto"/>
              <w:contextualSpacing/>
              <w:rPr>
                <w:rFonts w:cs="Times New Roman"/>
                <w:szCs w:val="24"/>
              </w:rPr>
            </w:pPr>
            <w:r w:rsidRPr="00F40195">
              <w:rPr>
                <w:rFonts w:cs="Times New Roman"/>
                <w:szCs w:val="24"/>
              </w:rPr>
              <w:t xml:space="preserve">Core </w:t>
            </w:r>
            <w:r w:rsidR="00780E75" w:rsidRPr="00F40195">
              <w:rPr>
                <w:rFonts w:cs="Times New Roman"/>
                <w:szCs w:val="24"/>
              </w:rPr>
              <w:t xml:space="preserve">Content </w:t>
            </w:r>
            <w:r w:rsidRPr="00F40195">
              <w:rPr>
                <w:rFonts w:cs="Times New Roman"/>
                <w:szCs w:val="24"/>
              </w:rPr>
              <w:t>Teachers</w:t>
            </w:r>
          </w:p>
        </w:tc>
        <w:tc>
          <w:tcPr>
            <w:tcW w:w="4140" w:type="dxa"/>
            <w:vAlign w:val="center"/>
          </w:tcPr>
          <w:p w14:paraId="26D3175F" w14:textId="77777777" w:rsidR="00795E54" w:rsidRPr="00F40195" w:rsidRDefault="00795E54" w:rsidP="00F40195">
            <w:pPr>
              <w:spacing w:line="240" w:lineRule="auto"/>
              <w:contextualSpacing/>
              <w:jc w:val="center"/>
              <w:rPr>
                <w:rFonts w:cs="Times New Roman"/>
                <w:iCs/>
                <w:szCs w:val="24"/>
              </w:rPr>
            </w:pPr>
            <w:r w:rsidRPr="00F40195">
              <w:rPr>
                <w:rFonts w:cs="Times New Roman"/>
                <w:iCs/>
                <w:szCs w:val="24"/>
              </w:rPr>
              <w:t>10</w:t>
            </w:r>
          </w:p>
        </w:tc>
      </w:tr>
      <w:tr w:rsidR="00795E54" w:rsidRPr="00F40195" w14:paraId="26B08CD7" w14:textId="77777777" w:rsidTr="00A763C9">
        <w:trPr>
          <w:jc w:val="center"/>
        </w:trPr>
        <w:tc>
          <w:tcPr>
            <w:tcW w:w="3960" w:type="dxa"/>
            <w:vAlign w:val="center"/>
          </w:tcPr>
          <w:p w14:paraId="73F931DE" w14:textId="5A427D91" w:rsidR="00795E54" w:rsidRPr="00F40195" w:rsidRDefault="00DC40D7" w:rsidP="00F40195">
            <w:pPr>
              <w:spacing w:line="240" w:lineRule="auto"/>
              <w:rPr>
                <w:rFonts w:cs="Times New Roman"/>
                <w:szCs w:val="24"/>
              </w:rPr>
            </w:pPr>
            <w:r w:rsidRPr="00F40195">
              <w:rPr>
                <w:rFonts w:cs="Times New Roman"/>
                <w:szCs w:val="24"/>
              </w:rPr>
              <w:t>Specialist</w:t>
            </w:r>
            <w:r w:rsidR="00795E54" w:rsidRPr="00F40195">
              <w:rPr>
                <w:rFonts w:cs="Times New Roman"/>
                <w:szCs w:val="24"/>
              </w:rPr>
              <w:t xml:space="preserve"> Teachers</w:t>
            </w:r>
          </w:p>
        </w:tc>
        <w:tc>
          <w:tcPr>
            <w:tcW w:w="4140" w:type="dxa"/>
            <w:vAlign w:val="center"/>
          </w:tcPr>
          <w:p w14:paraId="39FB0590" w14:textId="77777777" w:rsidR="00795E54" w:rsidRPr="00F40195" w:rsidRDefault="00795E54" w:rsidP="00F40195">
            <w:pPr>
              <w:spacing w:line="240" w:lineRule="auto"/>
              <w:contextualSpacing/>
              <w:jc w:val="center"/>
              <w:rPr>
                <w:rFonts w:cs="Times New Roman"/>
                <w:iCs/>
                <w:szCs w:val="24"/>
              </w:rPr>
            </w:pPr>
            <w:r w:rsidRPr="00F40195">
              <w:rPr>
                <w:rFonts w:cs="Times New Roman"/>
                <w:iCs/>
                <w:szCs w:val="24"/>
              </w:rPr>
              <w:t xml:space="preserve">20% more </w:t>
            </w:r>
          </w:p>
          <w:p w14:paraId="6E113F26" w14:textId="77777777" w:rsidR="00795E54" w:rsidRPr="00F40195" w:rsidRDefault="00795E54" w:rsidP="00F40195">
            <w:pPr>
              <w:spacing w:line="240" w:lineRule="auto"/>
              <w:contextualSpacing/>
              <w:jc w:val="center"/>
              <w:rPr>
                <w:rFonts w:cs="Times New Roman"/>
                <w:iCs/>
                <w:szCs w:val="24"/>
              </w:rPr>
            </w:pPr>
            <w:r w:rsidRPr="00F40195">
              <w:rPr>
                <w:rFonts w:cs="Times New Roman"/>
                <w:iCs/>
                <w:szCs w:val="24"/>
              </w:rPr>
              <w:t>2.0</w:t>
            </w:r>
          </w:p>
        </w:tc>
      </w:tr>
      <w:tr w:rsidR="00795E54" w:rsidRPr="00F40195" w14:paraId="4136101C" w14:textId="77777777" w:rsidTr="00A763C9">
        <w:trPr>
          <w:trHeight w:val="830"/>
          <w:jc w:val="center"/>
        </w:trPr>
        <w:tc>
          <w:tcPr>
            <w:tcW w:w="3960" w:type="dxa"/>
            <w:vAlign w:val="center"/>
          </w:tcPr>
          <w:p w14:paraId="5E17ED7E" w14:textId="77777777" w:rsidR="00795E54" w:rsidRPr="00F40195" w:rsidRDefault="00795E54" w:rsidP="00F40195">
            <w:pPr>
              <w:spacing w:line="240" w:lineRule="auto"/>
              <w:rPr>
                <w:rFonts w:cs="Times New Roman"/>
              </w:rPr>
            </w:pPr>
            <w:r w:rsidRPr="00F40195">
              <w:rPr>
                <w:rFonts w:cs="Times New Roman"/>
              </w:rPr>
              <w:t>Instructional Coaches</w:t>
            </w:r>
          </w:p>
        </w:tc>
        <w:tc>
          <w:tcPr>
            <w:tcW w:w="4140" w:type="dxa"/>
            <w:vAlign w:val="center"/>
          </w:tcPr>
          <w:p w14:paraId="56FEEF5C" w14:textId="77777777" w:rsidR="00795E54" w:rsidRPr="00F40195" w:rsidRDefault="00795E54" w:rsidP="00F40195">
            <w:pPr>
              <w:spacing w:line="240" w:lineRule="auto"/>
              <w:contextualSpacing/>
              <w:jc w:val="center"/>
              <w:rPr>
                <w:rFonts w:cs="Times New Roman"/>
                <w:iCs/>
                <w:szCs w:val="24"/>
              </w:rPr>
            </w:pPr>
            <w:r w:rsidRPr="00F40195">
              <w:rPr>
                <w:rFonts w:cs="Times New Roman"/>
                <w:szCs w:val="24"/>
              </w:rPr>
              <w:t>1 per 200 students:</w:t>
            </w:r>
          </w:p>
          <w:p w14:paraId="0D318E8B" w14:textId="77777777" w:rsidR="00795E54" w:rsidRPr="00F40195" w:rsidRDefault="00795E54" w:rsidP="00F40195">
            <w:pPr>
              <w:spacing w:line="240" w:lineRule="auto"/>
              <w:contextualSpacing/>
              <w:jc w:val="center"/>
              <w:rPr>
                <w:rFonts w:cs="Times New Roman"/>
                <w:i/>
                <w:szCs w:val="24"/>
              </w:rPr>
            </w:pPr>
            <w:r w:rsidRPr="00F40195">
              <w:rPr>
                <w:rFonts w:cs="Times New Roman"/>
                <w:iCs/>
                <w:szCs w:val="24"/>
              </w:rPr>
              <w:t>0.75</w:t>
            </w:r>
          </w:p>
        </w:tc>
      </w:tr>
      <w:tr w:rsidR="00795E54" w:rsidRPr="00F40195" w14:paraId="61BB63F3" w14:textId="77777777" w:rsidTr="00A763C9">
        <w:trPr>
          <w:jc w:val="center"/>
        </w:trPr>
        <w:tc>
          <w:tcPr>
            <w:tcW w:w="3960" w:type="dxa"/>
            <w:vAlign w:val="center"/>
          </w:tcPr>
          <w:p w14:paraId="5214E30E" w14:textId="43D8115F" w:rsidR="00795E54" w:rsidRPr="00F40195" w:rsidRDefault="00795E54" w:rsidP="00F40195">
            <w:pPr>
              <w:spacing w:line="240" w:lineRule="auto"/>
              <w:ind w:left="252" w:hanging="252"/>
              <w:contextualSpacing/>
              <w:rPr>
                <w:rFonts w:cs="Times New Roman"/>
                <w:szCs w:val="24"/>
              </w:rPr>
            </w:pPr>
            <w:r w:rsidRPr="00F40195">
              <w:rPr>
                <w:rFonts w:cs="Times New Roman"/>
                <w:szCs w:val="24"/>
              </w:rPr>
              <w:t>Total Core</w:t>
            </w:r>
            <w:r w:rsidR="00780E75" w:rsidRPr="00F40195">
              <w:rPr>
                <w:rFonts w:cs="Times New Roman"/>
                <w:szCs w:val="24"/>
              </w:rPr>
              <w:t xml:space="preserve"> Content, </w:t>
            </w:r>
            <w:r w:rsidR="00DC40D7" w:rsidRPr="00F40195">
              <w:rPr>
                <w:rFonts w:cs="Times New Roman"/>
                <w:szCs w:val="24"/>
              </w:rPr>
              <w:t>Specialist</w:t>
            </w:r>
            <w:r w:rsidR="00780E75" w:rsidRPr="00F40195">
              <w:rPr>
                <w:rFonts w:cs="Times New Roman"/>
                <w:szCs w:val="24"/>
              </w:rPr>
              <w:t xml:space="preserve">, </w:t>
            </w:r>
            <w:r w:rsidRPr="00F40195">
              <w:rPr>
                <w:rFonts w:cs="Times New Roman"/>
                <w:szCs w:val="24"/>
              </w:rPr>
              <w:t>and Coach Teachers</w:t>
            </w:r>
          </w:p>
        </w:tc>
        <w:tc>
          <w:tcPr>
            <w:tcW w:w="4140" w:type="dxa"/>
            <w:vAlign w:val="center"/>
          </w:tcPr>
          <w:p w14:paraId="0657649C" w14:textId="77777777" w:rsidR="00795E54" w:rsidRPr="00F40195" w:rsidRDefault="00795E54" w:rsidP="00F40195">
            <w:pPr>
              <w:spacing w:line="240" w:lineRule="auto"/>
              <w:contextualSpacing/>
              <w:jc w:val="center"/>
              <w:rPr>
                <w:rFonts w:cs="Times New Roman"/>
                <w:szCs w:val="24"/>
              </w:rPr>
            </w:pPr>
            <w:r w:rsidRPr="00F40195">
              <w:rPr>
                <w:rFonts w:cs="Times New Roman"/>
                <w:szCs w:val="24"/>
              </w:rPr>
              <w:t>12.75</w:t>
            </w:r>
          </w:p>
        </w:tc>
      </w:tr>
      <w:tr w:rsidR="00795E54" w:rsidRPr="00F40195" w14:paraId="05CF62EF" w14:textId="77777777" w:rsidTr="00A763C9">
        <w:trPr>
          <w:jc w:val="center"/>
        </w:trPr>
        <w:tc>
          <w:tcPr>
            <w:tcW w:w="3960" w:type="dxa"/>
            <w:vAlign w:val="center"/>
          </w:tcPr>
          <w:p w14:paraId="6CF652B7" w14:textId="77777777" w:rsidR="00795E54" w:rsidRPr="00F40195" w:rsidRDefault="00795E54" w:rsidP="00F40195">
            <w:pPr>
              <w:spacing w:line="240" w:lineRule="auto"/>
              <w:ind w:left="252" w:hanging="252"/>
              <w:contextualSpacing/>
              <w:rPr>
                <w:rFonts w:cs="Times New Roman"/>
                <w:szCs w:val="24"/>
              </w:rPr>
            </w:pPr>
            <w:r w:rsidRPr="00F40195">
              <w:rPr>
                <w:rFonts w:cs="Times New Roman"/>
                <w:szCs w:val="24"/>
              </w:rPr>
              <w:t>Pupil Support</w:t>
            </w:r>
          </w:p>
        </w:tc>
        <w:tc>
          <w:tcPr>
            <w:tcW w:w="4140" w:type="dxa"/>
            <w:vAlign w:val="center"/>
          </w:tcPr>
          <w:p w14:paraId="40D036D5" w14:textId="54D583F3" w:rsidR="00795E54" w:rsidRPr="00F40195" w:rsidRDefault="00795E54" w:rsidP="00F40195">
            <w:pPr>
              <w:spacing w:line="240" w:lineRule="auto"/>
              <w:contextualSpacing/>
              <w:jc w:val="center"/>
              <w:rPr>
                <w:rFonts w:cs="Times New Roman"/>
                <w:szCs w:val="24"/>
              </w:rPr>
            </w:pPr>
            <w:r w:rsidRPr="00F40195">
              <w:rPr>
                <w:rFonts w:cs="Times New Roman"/>
                <w:szCs w:val="24"/>
              </w:rPr>
              <w:t>1 FTE s</w:t>
            </w:r>
            <w:r w:rsidR="00DC2CAA" w:rsidRPr="00F40195">
              <w:rPr>
                <w:rFonts w:cs="Times New Roman"/>
                <w:szCs w:val="24"/>
              </w:rPr>
              <w:t xml:space="preserve">upport position for every </w:t>
            </w:r>
            <w:r w:rsidR="00C4415F" w:rsidRPr="00F40195">
              <w:rPr>
                <w:rFonts w:cs="Times New Roman"/>
                <w:szCs w:val="24"/>
              </w:rPr>
              <w:t>10</w:t>
            </w:r>
            <w:r w:rsidR="0091086A" w:rsidRPr="00F40195">
              <w:rPr>
                <w:rFonts w:cs="Times New Roman"/>
                <w:szCs w:val="24"/>
              </w:rPr>
              <w:t xml:space="preserve">0 </w:t>
            </w:r>
            <w:r w:rsidR="00DC2CAA" w:rsidRPr="00F40195">
              <w:rPr>
                <w:rFonts w:cs="Times New Roman"/>
                <w:szCs w:val="24"/>
              </w:rPr>
              <w:t>FRPL</w:t>
            </w:r>
            <w:r w:rsidRPr="00F40195">
              <w:rPr>
                <w:rFonts w:cs="Times New Roman"/>
                <w:szCs w:val="24"/>
              </w:rPr>
              <w:t xml:space="preserve"> students</w:t>
            </w:r>
          </w:p>
          <w:p w14:paraId="0ED46911" w14:textId="2E8CCDFD" w:rsidR="00795E54" w:rsidRPr="00F40195" w:rsidRDefault="00795E54" w:rsidP="00F40195">
            <w:pPr>
              <w:spacing w:line="240" w:lineRule="auto"/>
              <w:contextualSpacing/>
              <w:jc w:val="center"/>
              <w:rPr>
                <w:rFonts w:cs="Times New Roman"/>
                <w:szCs w:val="24"/>
              </w:rPr>
            </w:pPr>
            <w:r w:rsidRPr="00F40195">
              <w:rPr>
                <w:rFonts w:cs="Times New Roman"/>
                <w:szCs w:val="24"/>
              </w:rPr>
              <w:t>1.</w:t>
            </w:r>
            <w:r w:rsidR="00C4415F" w:rsidRPr="00F40195">
              <w:rPr>
                <w:rFonts w:cs="Times New Roman"/>
                <w:szCs w:val="24"/>
              </w:rPr>
              <w:t>5</w:t>
            </w:r>
          </w:p>
        </w:tc>
      </w:tr>
      <w:tr w:rsidR="00795E54" w:rsidRPr="00F40195" w14:paraId="48116043" w14:textId="77777777" w:rsidTr="00A763C9">
        <w:trPr>
          <w:jc w:val="center"/>
        </w:trPr>
        <w:tc>
          <w:tcPr>
            <w:tcW w:w="3960" w:type="dxa"/>
            <w:vAlign w:val="center"/>
          </w:tcPr>
          <w:p w14:paraId="00130F52" w14:textId="753F54E9" w:rsidR="00795E54" w:rsidRPr="00F40195" w:rsidRDefault="0091086A" w:rsidP="00F40195">
            <w:pPr>
              <w:spacing w:line="240" w:lineRule="auto"/>
              <w:ind w:left="252" w:hanging="252"/>
              <w:contextualSpacing/>
              <w:rPr>
                <w:rFonts w:cs="Times New Roman"/>
                <w:szCs w:val="24"/>
              </w:rPr>
            </w:pPr>
            <w:r w:rsidRPr="00F40195">
              <w:rPr>
                <w:rFonts w:cs="Times New Roman"/>
              </w:rPr>
              <w:t>Special Education – mild and moderate disabilities</w:t>
            </w:r>
            <w:r w:rsidR="00E02C9E" w:rsidRPr="00F40195">
              <w:rPr>
                <w:rFonts w:cs="Times New Roman"/>
              </w:rPr>
              <w:t>*</w:t>
            </w:r>
          </w:p>
        </w:tc>
        <w:tc>
          <w:tcPr>
            <w:tcW w:w="4140" w:type="dxa"/>
            <w:vAlign w:val="center"/>
          </w:tcPr>
          <w:p w14:paraId="763F5B82" w14:textId="457501FD" w:rsidR="00795E54" w:rsidRPr="00F40195" w:rsidRDefault="0091086A" w:rsidP="00F40195">
            <w:pPr>
              <w:pStyle w:val="ListParagraph"/>
              <w:numPr>
                <w:ilvl w:val="0"/>
                <w:numId w:val="24"/>
              </w:numPr>
              <w:spacing w:line="240" w:lineRule="auto"/>
              <w:jc w:val="center"/>
              <w:rPr>
                <w:rFonts w:cs="Times New Roman"/>
                <w:iCs/>
                <w:szCs w:val="24"/>
              </w:rPr>
            </w:pPr>
            <w:r w:rsidRPr="00F40195">
              <w:rPr>
                <w:rFonts w:cs="Times New Roman"/>
                <w:iCs/>
                <w:szCs w:val="24"/>
              </w:rPr>
              <w:t>T</w:t>
            </w:r>
            <w:r w:rsidR="00795E54" w:rsidRPr="00F40195">
              <w:rPr>
                <w:rFonts w:cs="Times New Roman"/>
                <w:iCs/>
                <w:szCs w:val="24"/>
              </w:rPr>
              <w:t>eacher</w:t>
            </w:r>
            <w:r w:rsidRPr="00F40195">
              <w:rPr>
                <w:rFonts w:cs="Times New Roman"/>
                <w:iCs/>
                <w:szCs w:val="24"/>
              </w:rPr>
              <w:t xml:space="preserve"> and 1.0 Aide</w:t>
            </w:r>
            <w:r w:rsidR="00795E54" w:rsidRPr="00F40195">
              <w:rPr>
                <w:rFonts w:cs="Times New Roman"/>
                <w:iCs/>
                <w:szCs w:val="24"/>
              </w:rPr>
              <w:t xml:space="preserve"> for every 150 regular students (to be used to provide special education services)</w:t>
            </w:r>
          </w:p>
          <w:p w14:paraId="77A67632" w14:textId="7883A2A5" w:rsidR="00795E54" w:rsidRPr="00F40195" w:rsidRDefault="00795E54" w:rsidP="00F40195">
            <w:pPr>
              <w:spacing w:line="240" w:lineRule="auto"/>
              <w:jc w:val="center"/>
              <w:rPr>
                <w:rFonts w:cs="Times New Roman"/>
                <w:iCs/>
                <w:szCs w:val="24"/>
              </w:rPr>
            </w:pPr>
            <w:r w:rsidRPr="00F40195">
              <w:rPr>
                <w:rFonts w:cs="Times New Roman"/>
                <w:iCs/>
                <w:szCs w:val="24"/>
              </w:rPr>
              <w:t>1.0</w:t>
            </w:r>
            <w:r w:rsidR="00C4415F" w:rsidRPr="00F40195">
              <w:rPr>
                <w:rFonts w:cs="Times New Roman"/>
                <w:iCs/>
                <w:szCs w:val="24"/>
              </w:rPr>
              <w:t xml:space="preserve"> Teacher, 1.0 Aide</w:t>
            </w:r>
          </w:p>
        </w:tc>
      </w:tr>
      <w:tr w:rsidR="00795E54" w:rsidRPr="00F40195" w14:paraId="23818607" w14:textId="77777777" w:rsidTr="00A763C9">
        <w:trPr>
          <w:jc w:val="center"/>
        </w:trPr>
        <w:tc>
          <w:tcPr>
            <w:tcW w:w="3960" w:type="dxa"/>
            <w:vAlign w:val="center"/>
          </w:tcPr>
          <w:p w14:paraId="368DEE88" w14:textId="77777777" w:rsidR="00795E54" w:rsidRPr="00F40195" w:rsidRDefault="00795E54" w:rsidP="00F40195">
            <w:pPr>
              <w:spacing w:line="240" w:lineRule="auto"/>
              <w:ind w:left="252" w:hanging="252"/>
              <w:contextualSpacing/>
              <w:rPr>
                <w:rFonts w:cs="Times New Roman"/>
                <w:szCs w:val="24"/>
              </w:rPr>
            </w:pPr>
            <w:r w:rsidRPr="00F40195">
              <w:rPr>
                <w:rFonts w:cs="Times New Roman"/>
                <w:szCs w:val="24"/>
              </w:rPr>
              <w:t>Substitute Teachers</w:t>
            </w:r>
          </w:p>
        </w:tc>
        <w:tc>
          <w:tcPr>
            <w:tcW w:w="4140" w:type="dxa"/>
            <w:vAlign w:val="center"/>
          </w:tcPr>
          <w:p w14:paraId="1621A347" w14:textId="61B5115C" w:rsidR="00795E54" w:rsidRPr="00F40195" w:rsidRDefault="00DC2CAA" w:rsidP="00F442BA">
            <w:pPr>
              <w:spacing w:line="240" w:lineRule="auto"/>
              <w:contextualSpacing/>
              <w:jc w:val="center"/>
              <w:rPr>
                <w:rFonts w:cs="Times New Roman"/>
                <w:szCs w:val="24"/>
              </w:rPr>
            </w:pPr>
            <w:r w:rsidRPr="00F40195">
              <w:rPr>
                <w:rFonts w:cs="Times New Roman"/>
                <w:szCs w:val="24"/>
              </w:rPr>
              <w:t>5% extra classroom</w:t>
            </w:r>
            <w:r w:rsidR="00795E54" w:rsidRPr="00F40195">
              <w:rPr>
                <w:rFonts w:cs="Times New Roman"/>
                <w:szCs w:val="24"/>
              </w:rPr>
              <w:t>, specialist, SPED &amp; instructional coaches:</w:t>
            </w:r>
            <w:r w:rsidR="00FC5186" w:rsidRPr="00F40195">
              <w:rPr>
                <w:rFonts w:cs="Times New Roman"/>
                <w:szCs w:val="24"/>
              </w:rPr>
              <w:t xml:space="preserve">  </w:t>
            </w:r>
            <w:r w:rsidR="00795E54" w:rsidRPr="00F40195">
              <w:rPr>
                <w:rFonts w:cs="Times New Roman"/>
                <w:szCs w:val="24"/>
              </w:rPr>
              <w:t>0.</w:t>
            </w:r>
            <w:r w:rsidR="00AB2AE0" w:rsidRPr="00F40195">
              <w:rPr>
                <w:rFonts w:cs="Times New Roman"/>
                <w:szCs w:val="24"/>
              </w:rPr>
              <w:t>7</w:t>
            </w:r>
            <w:r w:rsidR="000B1ABC" w:rsidRPr="00F40195">
              <w:rPr>
                <w:rFonts w:cs="Times New Roman"/>
                <w:szCs w:val="24"/>
              </w:rPr>
              <w:t>8</w:t>
            </w:r>
          </w:p>
        </w:tc>
      </w:tr>
      <w:tr w:rsidR="00795E54" w:rsidRPr="00F40195" w14:paraId="52EF74A5" w14:textId="77777777" w:rsidTr="00A763C9">
        <w:trPr>
          <w:jc w:val="center"/>
        </w:trPr>
        <w:tc>
          <w:tcPr>
            <w:tcW w:w="3960" w:type="dxa"/>
            <w:vAlign w:val="center"/>
          </w:tcPr>
          <w:p w14:paraId="3AFF8CF7" w14:textId="77777777" w:rsidR="00795E54" w:rsidRPr="00F40195" w:rsidRDefault="00795E54" w:rsidP="00F40195">
            <w:pPr>
              <w:spacing w:line="240" w:lineRule="auto"/>
              <w:ind w:left="252" w:hanging="252"/>
              <w:contextualSpacing/>
              <w:rPr>
                <w:rFonts w:cs="Times New Roman"/>
                <w:szCs w:val="24"/>
              </w:rPr>
            </w:pPr>
            <w:r w:rsidRPr="00F40195">
              <w:rPr>
                <w:rFonts w:cs="Times New Roman"/>
                <w:szCs w:val="24"/>
              </w:rPr>
              <w:t>Instructional Aides</w:t>
            </w:r>
          </w:p>
        </w:tc>
        <w:tc>
          <w:tcPr>
            <w:tcW w:w="4140" w:type="dxa"/>
            <w:vAlign w:val="center"/>
          </w:tcPr>
          <w:p w14:paraId="78CFB213" w14:textId="77777777" w:rsidR="00795E54" w:rsidRPr="00F40195" w:rsidRDefault="00795E54" w:rsidP="00F40195">
            <w:pPr>
              <w:spacing w:line="240" w:lineRule="auto"/>
              <w:contextualSpacing/>
              <w:jc w:val="center"/>
              <w:rPr>
                <w:rFonts w:cs="Times New Roman"/>
                <w:szCs w:val="24"/>
              </w:rPr>
            </w:pPr>
            <w:r w:rsidRPr="00F40195">
              <w:rPr>
                <w:rFonts w:cs="Times New Roman"/>
                <w:szCs w:val="24"/>
              </w:rPr>
              <w:t>1 per classroom: 10</w:t>
            </w:r>
          </w:p>
        </w:tc>
      </w:tr>
      <w:tr w:rsidR="00795E54" w:rsidRPr="00F40195" w14:paraId="6A006BFE" w14:textId="77777777" w:rsidTr="00A763C9">
        <w:trPr>
          <w:jc w:val="center"/>
        </w:trPr>
        <w:tc>
          <w:tcPr>
            <w:tcW w:w="3960" w:type="dxa"/>
            <w:vAlign w:val="center"/>
          </w:tcPr>
          <w:p w14:paraId="475AAD71" w14:textId="77777777" w:rsidR="00795E54" w:rsidRPr="00F40195" w:rsidRDefault="00795E54" w:rsidP="00F40195">
            <w:pPr>
              <w:spacing w:line="240" w:lineRule="auto"/>
              <w:ind w:left="252" w:hanging="252"/>
              <w:contextualSpacing/>
              <w:rPr>
                <w:rFonts w:cs="Times New Roman"/>
                <w:szCs w:val="24"/>
              </w:rPr>
            </w:pPr>
            <w:r w:rsidRPr="00F40195">
              <w:rPr>
                <w:rFonts w:cs="Times New Roman"/>
                <w:szCs w:val="24"/>
              </w:rPr>
              <w:t>Supervisory Aides</w:t>
            </w:r>
          </w:p>
        </w:tc>
        <w:tc>
          <w:tcPr>
            <w:tcW w:w="4140" w:type="dxa"/>
            <w:vAlign w:val="center"/>
          </w:tcPr>
          <w:p w14:paraId="7CBC972C" w14:textId="39EBB7C8" w:rsidR="00795E54" w:rsidRPr="00F40195" w:rsidRDefault="0007500A" w:rsidP="00F40195">
            <w:pPr>
              <w:spacing w:line="240" w:lineRule="auto"/>
              <w:contextualSpacing/>
              <w:jc w:val="center"/>
              <w:rPr>
                <w:rFonts w:cs="Times New Roman"/>
                <w:szCs w:val="24"/>
              </w:rPr>
            </w:pPr>
            <w:r>
              <w:rPr>
                <w:rFonts w:cs="Times New Roman"/>
                <w:szCs w:val="24"/>
              </w:rPr>
              <w:t>0</w:t>
            </w:r>
            <w:r w:rsidR="00795E54" w:rsidRPr="00F40195">
              <w:rPr>
                <w:rFonts w:cs="Times New Roman"/>
                <w:szCs w:val="24"/>
              </w:rPr>
              <w:t>.75</w:t>
            </w:r>
          </w:p>
        </w:tc>
      </w:tr>
      <w:tr w:rsidR="00795E54" w:rsidRPr="00F40195" w14:paraId="246551F7" w14:textId="77777777" w:rsidTr="00A763C9">
        <w:trPr>
          <w:jc w:val="center"/>
        </w:trPr>
        <w:tc>
          <w:tcPr>
            <w:tcW w:w="3960" w:type="dxa"/>
            <w:vAlign w:val="center"/>
          </w:tcPr>
          <w:p w14:paraId="2D3BD69A" w14:textId="77777777" w:rsidR="00795E54" w:rsidRPr="00F40195" w:rsidRDefault="00795E54" w:rsidP="00F40195">
            <w:pPr>
              <w:spacing w:line="240" w:lineRule="auto"/>
              <w:ind w:left="432" w:hanging="432"/>
              <w:contextualSpacing/>
              <w:rPr>
                <w:rFonts w:cs="Times New Roman"/>
                <w:szCs w:val="24"/>
              </w:rPr>
            </w:pPr>
            <w:r w:rsidRPr="00F40195">
              <w:rPr>
                <w:rFonts w:cs="Times New Roman"/>
                <w:szCs w:val="24"/>
              </w:rPr>
              <w:t>Assistant Principal/ Program Coordinator</w:t>
            </w:r>
          </w:p>
        </w:tc>
        <w:tc>
          <w:tcPr>
            <w:tcW w:w="4140" w:type="dxa"/>
            <w:vAlign w:val="center"/>
          </w:tcPr>
          <w:p w14:paraId="6BA497ED" w14:textId="2D3C8A5C" w:rsidR="00795E54" w:rsidRPr="00F40195" w:rsidRDefault="00795E54" w:rsidP="00F40195">
            <w:pPr>
              <w:spacing w:line="240" w:lineRule="auto"/>
              <w:contextualSpacing/>
              <w:jc w:val="center"/>
              <w:rPr>
                <w:rFonts w:cs="Times New Roman"/>
                <w:szCs w:val="24"/>
              </w:rPr>
            </w:pPr>
            <w:r w:rsidRPr="00F40195">
              <w:rPr>
                <w:rFonts w:cs="Times New Roman"/>
                <w:szCs w:val="24"/>
              </w:rPr>
              <w:t>1</w:t>
            </w:r>
            <w:r w:rsidR="0087523B" w:rsidRPr="00F40195">
              <w:rPr>
                <w:rFonts w:cs="Times New Roman"/>
                <w:szCs w:val="24"/>
              </w:rPr>
              <w:t>.0</w:t>
            </w:r>
          </w:p>
        </w:tc>
      </w:tr>
      <w:tr w:rsidR="00795E54" w:rsidRPr="00F40195" w14:paraId="0A49E5E8" w14:textId="77777777" w:rsidTr="00A763C9">
        <w:trPr>
          <w:jc w:val="center"/>
        </w:trPr>
        <w:tc>
          <w:tcPr>
            <w:tcW w:w="3960" w:type="dxa"/>
            <w:vAlign w:val="center"/>
          </w:tcPr>
          <w:p w14:paraId="5E0635BD" w14:textId="46A68B59" w:rsidR="00795E54" w:rsidRPr="00F40195" w:rsidRDefault="00780E75" w:rsidP="00F40195">
            <w:pPr>
              <w:spacing w:line="240" w:lineRule="auto"/>
              <w:ind w:left="432" w:hanging="432"/>
              <w:contextualSpacing/>
              <w:rPr>
                <w:rFonts w:cs="Times New Roman"/>
                <w:szCs w:val="24"/>
              </w:rPr>
            </w:pPr>
            <w:r w:rsidRPr="00F40195">
              <w:rPr>
                <w:rFonts w:cs="Times New Roman"/>
                <w:szCs w:val="24"/>
              </w:rPr>
              <w:t>Program</w:t>
            </w:r>
            <w:r w:rsidR="00795E54" w:rsidRPr="00F40195">
              <w:rPr>
                <w:rFonts w:cs="Times New Roman"/>
                <w:szCs w:val="24"/>
              </w:rPr>
              <w:t xml:space="preserve"> Site Secretary</w:t>
            </w:r>
          </w:p>
        </w:tc>
        <w:tc>
          <w:tcPr>
            <w:tcW w:w="4140" w:type="dxa"/>
            <w:vAlign w:val="center"/>
          </w:tcPr>
          <w:p w14:paraId="2F4878AA" w14:textId="0694C8F0" w:rsidR="00795E54" w:rsidRPr="00F40195" w:rsidRDefault="00795E54" w:rsidP="00F40195">
            <w:pPr>
              <w:spacing w:line="240" w:lineRule="auto"/>
              <w:contextualSpacing/>
              <w:jc w:val="center"/>
              <w:rPr>
                <w:rFonts w:cs="Times New Roman"/>
                <w:szCs w:val="24"/>
              </w:rPr>
            </w:pPr>
            <w:r w:rsidRPr="00F40195">
              <w:rPr>
                <w:rFonts w:cs="Times New Roman"/>
                <w:szCs w:val="24"/>
              </w:rPr>
              <w:t>1</w:t>
            </w:r>
            <w:r w:rsidR="0087523B" w:rsidRPr="00F40195">
              <w:rPr>
                <w:rFonts w:cs="Times New Roman"/>
                <w:szCs w:val="24"/>
              </w:rPr>
              <w:t>.0</w:t>
            </w:r>
          </w:p>
        </w:tc>
      </w:tr>
      <w:tr w:rsidR="00795E54" w:rsidRPr="00F40195" w14:paraId="2A218E2E" w14:textId="77777777" w:rsidTr="00A763C9">
        <w:trPr>
          <w:jc w:val="center"/>
        </w:trPr>
        <w:tc>
          <w:tcPr>
            <w:tcW w:w="3960" w:type="dxa"/>
            <w:vAlign w:val="center"/>
          </w:tcPr>
          <w:p w14:paraId="5005A815" w14:textId="2A836860" w:rsidR="00795E54" w:rsidRPr="00F40195" w:rsidRDefault="00795E54" w:rsidP="00F40195">
            <w:pPr>
              <w:spacing w:line="240" w:lineRule="auto"/>
              <w:jc w:val="center"/>
              <w:rPr>
                <w:rFonts w:cs="Times New Roman"/>
              </w:rPr>
            </w:pPr>
            <w:r w:rsidRPr="00F40195">
              <w:rPr>
                <w:rFonts w:cs="Times New Roman"/>
                <w:b/>
              </w:rPr>
              <w:t>Dollar per Pupil</w:t>
            </w:r>
          </w:p>
        </w:tc>
        <w:tc>
          <w:tcPr>
            <w:tcW w:w="4140" w:type="dxa"/>
            <w:vAlign w:val="center"/>
          </w:tcPr>
          <w:p w14:paraId="040E0D51" w14:textId="77777777" w:rsidR="00795E54" w:rsidRPr="00F40195" w:rsidRDefault="00795E54" w:rsidP="00F40195">
            <w:pPr>
              <w:spacing w:line="240" w:lineRule="auto"/>
              <w:contextualSpacing/>
              <w:jc w:val="center"/>
              <w:rPr>
                <w:rFonts w:cs="Times New Roman"/>
                <w:szCs w:val="24"/>
              </w:rPr>
            </w:pPr>
          </w:p>
        </w:tc>
      </w:tr>
      <w:tr w:rsidR="00795E54" w:rsidRPr="00F40195" w14:paraId="78EDCF02" w14:textId="77777777" w:rsidTr="00A763C9">
        <w:trPr>
          <w:jc w:val="center"/>
        </w:trPr>
        <w:tc>
          <w:tcPr>
            <w:tcW w:w="3960" w:type="dxa"/>
            <w:vAlign w:val="center"/>
          </w:tcPr>
          <w:p w14:paraId="64584590" w14:textId="092D81E6" w:rsidR="00795E54" w:rsidRPr="00F40195" w:rsidRDefault="00795E54" w:rsidP="00F40195">
            <w:pPr>
              <w:spacing w:line="240" w:lineRule="auto"/>
              <w:ind w:hanging="432"/>
              <w:contextualSpacing/>
              <w:rPr>
                <w:rFonts w:cs="Times New Roman"/>
                <w:szCs w:val="24"/>
              </w:rPr>
            </w:pPr>
            <w:r w:rsidRPr="00F40195">
              <w:rPr>
                <w:rFonts w:cs="Times New Roman"/>
                <w:szCs w:val="24"/>
              </w:rPr>
              <w:t>17</w:t>
            </w:r>
            <w:r w:rsidR="009739FE" w:rsidRPr="00F40195">
              <w:rPr>
                <w:rFonts w:cs="Times New Roman"/>
                <w:szCs w:val="24"/>
              </w:rPr>
              <w:t xml:space="preserve">. </w:t>
            </w:r>
            <w:r w:rsidRPr="00F40195">
              <w:rPr>
                <w:rFonts w:cs="Times New Roman"/>
                <w:szCs w:val="24"/>
              </w:rPr>
              <w:t xml:space="preserve"> Professional development</w:t>
            </w:r>
          </w:p>
          <w:p w14:paraId="297190C3" w14:textId="77777777" w:rsidR="00795E54" w:rsidRPr="00F40195" w:rsidRDefault="00795E54" w:rsidP="00F40195">
            <w:pPr>
              <w:spacing w:line="240" w:lineRule="auto"/>
              <w:ind w:hanging="432"/>
              <w:contextualSpacing/>
              <w:rPr>
                <w:rFonts w:cs="Times New Roman"/>
                <w:szCs w:val="24"/>
              </w:rPr>
            </w:pPr>
          </w:p>
        </w:tc>
        <w:tc>
          <w:tcPr>
            <w:tcW w:w="4140" w:type="dxa"/>
            <w:vAlign w:val="center"/>
          </w:tcPr>
          <w:p w14:paraId="068D61CE" w14:textId="1014BA5D" w:rsidR="00795E54" w:rsidRPr="00F40195" w:rsidRDefault="00795E54" w:rsidP="00F40195">
            <w:pPr>
              <w:spacing w:line="240" w:lineRule="auto"/>
              <w:contextualSpacing/>
              <w:jc w:val="center"/>
              <w:rPr>
                <w:rFonts w:cs="Times New Roman"/>
                <w:szCs w:val="24"/>
              </w:rPr>
            </w:pPr>
            <w:r w:rsidRPr="00F40195">
              <w:rPr>
                <w:rFonts w:cs="Times New Roman"/>
                <w:szCs w:val="24"/>
              </w:rPr>
              <w:t>$100/</w:t>
            </w:r>
            <w:r w:rsidR="00034549" w:rsidRPr="00F40195">
              <w:rPr>
                <w:rFonts w:cs="Times New Roman"/>
                <w:szCs w:val="24"/>
              </w:rPr>
              <w:t>student</w:t>
            </w:r>
          </w:p>
        </w:tc>
      </w:tr>
      <w:tr w:rsidR="00795E54" w:rsidRPr="00F40195" w14:paraId="0E87875B" w14:textId="77777777" w:rsidTr="00A763C9">
        <w:trPr>
          <w:jc w:val="center"/>
        </w:trPr>
        <w:tc>
          <w:tcPr>
            <w:tcW w:w="3960" w:type="dxa"/>
            <w:vAlign w:val="center"/>
          </w:tcPr>
          <w:p w14:paraId="562B8240" w14:textId="0D4C29A6" w:rsidR="00795E54" w:rsidRPr="00F40195" w:rsidRDefault="00795E54" w:rsidP="00F40195">
            <w:pPr>
              <w:spacing w:line="240" w:lineRule="auto"/>
              <w:ind w:hanging="432"/>
              <w:contextualSpacing/>
              <w:rPr>
                <w:rFonts w:cs="Times New Roman"/>
                <w:szCs w:val="24"/>
              </w:rPr>
            </w:pPr>
            <w:r w:rsidRPr="00F40195">
              <w:rPr>
                <w:rFonts w:cs="Times New Roman"/>
                <w:szCs w:val="24"/>
              </w:rPr>
              <w:t>18</w:t>
            </w:r>
            <w:r w:rsidR="009739FE" w:rsidRPr="00F40195">
              <w:rPr>
                <w:rFonts w:cs="Times New Roman"/>
                <w:szCs w:val="24"/>
              </w:rPr>
              <w:t xml:space="preserve">. </w:t>
            </w:r>
            <w:r w:rsidRPr="00F40195">
              <w:rPr>
                <w:rFonts w:cs="Times New Roman"/>
                <w:szCs w:val="24"/>
              </w:rPr>
              <w:t xml:space="preserve"> Technology/equipment</w:t>
            </w:r>
          </w:p>
        </w:tc>
        <w:tc>
          <w:tcPr>
            <w:tcW w:w="4140" w:type="dxa"/>
            <w:vAlign w:val="center"/>
          </w:tcPr>
          <w:p w14:paraId="5E30BB1F" w14:textId="063E3CD5" w:rsidR="00795E54" w:rsidRPr="00F40195" w:rsidRDefault="00795E54" w:rsidP="00F40195">
            <w:pPr>
              <w:spacing w:line="240" w:lineRule="auto"/>
              <w:contextualSpacing/>
              <w:jc w:val="center"/>
              <w:rPr>
                <w:rFonts w:cs="Times New Roman"/>
                <w:szCs w:val="24"/>
              </w:rPr>
            </w:pPr>
            <w:r w:rsidRPr="00F40195">
              <w:rPr>
                <w:rFonts w:cs="Times New Roman"/>
                <w:szCs w:val="24"/>
              </w:rPr>
              <w:t>$250/</w:t>
            </w:r>
            <w:r w:rsidR="00034549" w:rsidRPr="00F40195">
              <w:rPr>
                <w:rFonts w:cs="Times New Roman"/>
                <w:szCs w:val="24"/>
              </w:rPr>
              <w:t>student</w:t>
            </w:r>
          </w:p>
        </w:tc>
      </w:tr>
      <w:tr w:rsidR="00795E54" w:rsidRPr="00F40195" w14:paraId="3BBA4671" w14:textId="77777777" w:rsidTr="00A763C9">
        <w:trPr>
          <w:jc w:val="center"/>
        </w:trPr>
        <w:tc>
          <w:tcPr>
            <w:tcW w:w="3960" w:type="dxa"/>
            <w:vAlign w:val="center"/>
          </w:tcPr>
          <w:p w14:paraId="0060618A" w14:textId="77777777" w:rsidR="00795E54" w:rsidRPr="00F40195" w:rsidRDefault="00795E54" w:rsidP="00F40195">
            <w:pPr>
              <w:spacing w:line="240" w:lineRule="auto"/>
              <w:contextualSpacing/>
              <w:rPr>
                <w:rFonts w:cs="Times New Roman"/>
                <w:szCs w:val="24"/>
              </w:rPr>
            </w:pPr>
            <w:r w:rsidRPr="00F40195">
              <w:rPr>
                <w:rFonts w:cs="Times New Roman"/>
                <w:szCs w:val="24"/>
              </w:rPr>
              <w:t>Instructional Materials including Library Resources</w:t>
            </w:r>
          </w:p>
        </w:tc>
        <w:tc>
          <w:tcPr>
            <w:tcW w:w="4140" w:type="dxa"/>
            <w:vAlign w:val="center"/>
          </w:tcPr>
          <w:p w14:paraId="0C8A9672" w14:textId="1CB06FF4" w:rsidR="00795E54" w:rsidRPr="00F40195" w:rsidRDefault="00795E54" w:rsidP="00F40195">
            <w:pPr>
              <w:spacing w:line="240" w:lineRule="auto"/>
              <w:contextualSpacing/>
              <w:jc w:val="center"/>
              <w:rPr>
                <w:rFonts w:cs="Times New Roman"/>
                <w:szCs w:val="24"/>
              </w:rPr>
            </w:pPr>
            <w:r w:rsidRPr="00F40195">
              <w:rPr>
                <w:rFonts w:cs="Times New Roman"/>
                <w:szCs w:val="24"/>
              </w:rPr>
              <w:t>$140/</w:t>
            </w:r>
            <w:r w:rsidR="00034549" w:rsidRPr="00F40195">
              <w:rPr>
                <w:rFonts w:cs="Times New Roman"/>
                <w:szCs w:val="24"/>
              </w:rPr>
              <w:t>student</w:t>
            </w:r>
          </w:p>
        </w:tc>
      </w:tr>
      <w:tr w:rsidR="00795E54" w:rsidRPr="00F40195" w14:paraId="395A66BB" w14:textId="77777777" w:rsidTr="00A763C9">
        <w:trPr>
          <w:jc w:val="center"/>
        </w:trPr>
        <w:tc>
          <w:tcPr>
            <w:tcW w:w="3960" w:type="dxa"/>
            <w:tcBorders>
              <w:bottom w:val="single" w:sz="24" w:space="0" w:color="auto"/>
            </w:tcBorders>
            <w:vAlign w:val="center"/>
          </w:tcPr>
          <w:p w14:paraId="742D39A6" w14:textId="60E049AE" w:rsidR="00795E54" w:rsidRPr="00F40195" w:rsidRDefault="00795E54" w:rsidP="00F40195">
            <w:pPr>
              <w:spacing w:line="240" w:lineRule="auto"/>
              <w:ind w:hanging="18"/>
              <w:contextualSpacing/>
              <w:rPr>
                <w:rFonts w:cs="Times New Roman"/>
                <w:szCs w:val="24"/>
              </w:rPr>
            </w:pPr>
            <w:r w:rsidRPr="00F40195">
              <w:rPr>
                <w:rFonts w:cs="Times New Roman"/>
                <w:szCs w:val="24"/>
              </w:rPr>
              <w:t xml:space="preserve">Short Cycle </w:t>
            </w:r>
            <w:r w:rsidR="000274C3" w:rsidRPr="00F40195">
              <w:rPr>
                <w:rFonts w:cs="Times New Roman"/>
                <w:szCs w:val="24"/>
              </w:rPr>
              <w:t xml:space="preserve">formative </w:t>
            </w:r>
            <w:r w:rsidRPr="00F40195">
              <w:rPr>
                <w:rFonts w:cs="Times New Roman"/>
                <w:szCs w:val="24"/>
              </w:rPr>
              <w:t xml:space="preserve">Assessments </w:t>
            </w:r>
          </w:p>
        </w:tc>
        <w:tc>
          <w:tcPr>
            <w:tcW w:w="4140" w:type="dxa"/>
            <w:tcBorders>
              <w:bottom w:val="single" w:sz="24" w:space="0" w:color="auto"/>
            </w:tcBorders>
            <w:vAlign w:val="center"/>
          </w:tcPr>
          <w:p w14:paraId="060999B5" w14:textId="37C39C70" w:rsidR="00795E54" w:rsidRPr="00F40195" w:rsidRDefault="00795E54" w:rsidP="00F40195">
            <w:pPr>
              <w:spacing w:line="240" w:lineRule="auto"/>
              <w:contextualSpacing/>
              <w:jc w:val="center"/>
              <w:rPr>
                <w:rFonts w:cs="Times New Roman"/>
                <w:iCs/>
                <w:szCs w:val="24"/>
              </w:rPr>
            </w:pPr>
            <w:r w:rsidRPr="00F40195">
              <w:rPr>
                <w:rFonts w:cs="Times New Roman"/>
                <w:szCs w:val="24"/>
              </w:rPr>
              <w:t>$25/</w:t>
            </w:r>
            <w:r w:rsidR="00034549" w:rsidRPr="00F40195">
              <w:rPr>
                <w:rFonts w:cs="Times New Roman"/>
                <w:szCs w:val="24"/>
              </w:rPr>
              <w:t>student</w:t>
            </w:r>
          </w:p>
        </w:tc>
      </w:tr>
    </w:tbl>
    <w:p w14:paraId="0991F8E6" w14:textId="77777777" w:rsidR="00D73E7C" w:rsidRDefault="00E02C9E" w:rsidP="00D73E7C">
      <w:pPr>
        <w:spacing w:line="240" w:lineRule="auto"/>
        <w:ind w:left="634"/>
        <w:contextualSpacing/>
        <w:rPr>
          <w:rFonts w:cs="Times New Roman"/>
        </w:rPr>
      </w:pPr>
      <w:r w:rsidRPr="00F40195">
        <w:rPr>
          <w:rFonts w:cs="Times New Roman"/>
        </w:rPr>
        <w:t xml:space="preserve">*Special Education for students with severe and profound disabilities is 100% state funded. </w:t>
      </w:r>
    </w:p>
    <w:p w14:paraId="4D5743C8" w14:textId="6612758F" w:rsidR="00D73E7C" w:rsidRDefault="00D73E7C">
      <w:pPr>
        <w:rPr>
          <w:rFonts w:cs="Times New Roman"/>
        </w:rPr>
      </w:pPr>
    </w:p>
    <w:p w14:paraId="7D3CF1BF" w14:textId="3DD22DF0" w:rsidR="00A671D9" w:rsidRPr="00F40195" w:rsidRDefault="00A671D9" w:rsidP="00F40195">
      <w:pPr>
        <w:spacing w:line="240" w:lineRule="auto"/>
        <w:rPr>
          <w:rFonts w:cs="Times New Roman"/>
        </w:rPr>
      </w:pPr>
      <w:bookmarkStart w:id="8" w:name="_Toc47974474"/>
    </w:p>
    <w:p w14:paraId="34505D7D" w14:textId="3D3C7458" w:rsidR="00A671D9" w:rsidRPr="00F40195" w:rsidRDefault="00A671D9" w:rsidP="00F40195">
      <w:pPr>
        <w:spacing w:line="240" w:lineRule="auto"/>
        <w:jc w:val="center"/>
        <w:rPr>
          <w:rFonts w:cs="Times New Roman"/>
          <w:b/>
          <w:bCs/>
        </w:rPr>
      </w:pPr>
      <w:r w:rsidRPr="00F40195">
        <w:rPr>
          <w:rFonts w:cs="Times New Roman"/>
          <w:b/>
          <w:bCs/>
        </w:rPr>
        <w:t xml:space="preserve">Table </w:t>
      </w:r>
      <w:r w:rsidR="00FD6941">
        <w:rPr>
          <w:rFonts w:cs="Times New Roman"/>
          <w:b/>
          <w:bCs/>
        </w:rPr>
        <w:t>1</w:t>
      </w:r>
      <w:r w:rsidR="007735DC">
        <w:rPr>
          <w:rFonts w:cs="Times New Roman"/>
          <w:b/>
          <w:bCs/>
        </w:rPr>
        <w:t>.</w:t>
      </w:r>
      <w:r w:rsidR="00145119">
        <w:rPr>
          <w:rFonts w:cs="Times New Roman"/>
          <w:b/>
          <w:bCs/>
        </w:rPr>
        <w:t>4</w:t>
      </w:r>
    </w:p>
    <w:p w14:paraId="0A1F5B1B" w14:textId="229F85F3" w:rsidR="00A671D9" w:rsidRPr="00F40195" w:rsidRDefault="00A671D9" w:rsidP="00F40195">
      <w:pPr>
        <w:spacing w:line="240" w:lineRule="auto"/>
        <w:jc w:val="center"/>
        <w:rPr>
          <w:rFonts w:cs="Times New Roman"/>
          <w:bCs/>
        </w:rPr>
      </w:pPr>
      <w:r w:rsidRPr="00F40195">
        <w:rPr>
          <w:rFonts w:cs="Times New Roman"/>
          <w:b/>
          <w:bCs/>
        </w:rPr>
        <w:t>EB Model for Small Districts</w:t>
      </w:r>
    </w:p>
    <w:p w14:paraId="31235A6A" w14:textId="77777777" w:rsidR="00A671D9" w:rsidRDefault="00A671D9" w:rsidP="00F40195">
      <w:pPr>
        <w:spacing w:line="240" w:lineRule="auto"/>
        <w:rPr>
          <w:rFonts w:cs="Times New Roman"/>
        </w:rPr>
      </w:pPr>
    </w:p>
    <w:p w14:paraId="6D34E123" w14:textId="452C6E0F" w:rsidR="00D73E7C" w:rsidRPr="00F40195" w:rsidRDefault="0066332B" w:rsidP="004E6C0D">
      <w:pPr>
        <w:spacing w:line="240" w:lineRule="auto"/>
        <w:jc w:val="center"/>
        <w:rPr>
          <w:rFonts w:cs="Times New Roman"/>
        </w:rPr>
      </w:pPr>
      <w:r w:rsidRPr="0066332B">
        <w:rPr>
          <w:noProof/>
        </w:rPr>
        <w:drawing>
          <wp:inline distT="0" distB="0" distL="0" distR="0" wp14:anchorId="6017DC5F" wp14:editId="30DDD2E9">
            <wp:extent cx="5486400" cy="52089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5208998"/>
                    </a:xfrm>
                    <a:prstGeom prst="rect">
                      <a:avLst/>
                    </a:prstGeom>
                    <a:noFill/>
                    <a:ln>
                      <a:noFill/>
                    </a:ln>
                  </pic:spPr>
                </pic:pic>
              </a:graphicData>
            </a:graphic>
          </wp:inline>
        </w:drawing>
      </w:r>
    </w:p>
    <w:p w14:paraId="63C89A21" w14:textId="1760B7B0" w:rsidR="00184C39" w:rsidRPr="00F40195" w:rsidRDefault="00184C39" w:rsidP="00F40195">
      <w:pPr>
        <w:spacing w:line="240" w:lineRule="auto"/>
        <w:rPr>
          <w:rFonts w:cs="Times New Roman"/>
        </w:rPr>
      </w:pPr>
    </w:p>
    <w:p w14:paraId="5CE2701A" w14:textId="77777777" w:rsidR="00A671D9" w:rsidRPr="00F40195" w:rsidRDefault="00A671D9" w:rsidP="00F40195">
      <w:pPr>
        <w:spacing w:line="240" w:lineRule="auto"/>
        <w:rPr>
          <w:rFonts w:cs="Times New Roman"/>
        </w:rPr>
      </w:pPr>
    </w:p>
    <w:p w14:paraId="75F37174" w14:textId="77777777" w:rsidR="00A671D9" w:rsidRPr="00F40195" w:rsidRDefault="00A671D9" w:rsidP="00F40195">
      <w:pPr>
        <w:spacing w:line="240" w:lineRule="auto"/>
        <w:rPr>
          <w:rFonts w:cs="Times New Roman"/>
        </w:rPr>
      </w:pPr>
    </w:p>
    <w:p w14:paraId="17547172" w14:textId="36CB3BD6" w:rsidR="00F442BA" w:rsidRDefault="00F442BA">
      <w:pPr>
        <w:rPr>
          <w:rFonts w:cs="Times New Roman"/>
        </w:rPr>
      </w:pPr>
      <w:r>
        <w:rPr>
          <w:rFonts w:cs="Times New Roman"/>
        </w:rPr>
        <w:br w:type="page"/>
      </w:r>
    </w:p>
    <w:p w14:paraId="6D9245B7" w14:textId="77777777" w:rsidR="00F442BA" w:rsidRDefault="00F442BA" w:rsidP="00F442BA">
      <w:pPr>
        <w:jc w:val="center"/>
        <w:rPr>
          <w:b/>
        </w:rPr>
      </w:pPr>
      <w:r w:rsidRPr="00F40195">
        <w:rPr>
          <w:b/>
        </w:rPr>
        <w:lastRenderedPageBreak/>
        <w:t xml:space="preserve">Table </w:t>
      </w:r>
      <w:r>
        <w:rPr>
          <w:b/>
        </w:rPr>
        <w:t>4.5</w:t>
      </w:r>
    </w:p>
    <w:p w14:paraId="1F897BE3" w14:textId="77777777" w:rsidR="00F442BA" w:rsidRDefault="00F442BA" w:rsidP="00F442BA">
      <w:pPr>
        <w:jc w:val="center"/>
        <w:rPr>
          <w:b/>
        </w:rPr>
      </w:pPr>
      <w:r>
        <w:rPr>
          <w:b/>
        </w:rPr>
        <w:t>Central Office Prototype</w:t>
      </w:r>
    </w:p>
    <w:p w14:paraId="7862776C" w14:textId="77777777" w:rsidR="00F442BA" w:rsidRDefault="00F442BA" w:rsidP="00F442BA">
      <w:pPr>
        <w:jc w:val="center"/>
        <w:rPr>
          <w:b/>
        </w:rPr>
      </w:pPr>
    </w:p>
    <w:p w14:paraId="2DC35BEE" w14:textId="554C9715" w:rsidR="00A671D9" w:rsidRPr="00F40195" w:rsidRDefault="00F442BA" w:rsidP="00F442BA">
      <w:pPr>
        <w:spacing w:line="240" w:lineRule="auto"/>
        <w:jc w:val="center"/>
        <w:rPr>
          <w:rFonts w:cs="Times New Roman"/>
        </w:rPr>
      </w:pPr>
      <w:r w:rsidRPr="00996008">
        <w:rPr>
          <w:noProof/>
        </w:rPr>
        <w:drawing>
          <wp:inline distT="0" distB="0" distL="0" distR="0" wp14:anchorId="64154E58" wp14:editId="206B73F7">
            <wp:extent cx="4402339" cy="7134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2339" cy="7134225"/>
                    </a:xfrm>
                    <a:prstGeom prst="rect">
                      <a:avLst/>
                    </a:prstGeom>
                    <a:noFill/>
                    <a:ln>
                      <a:noFill/>
                    </a:ln>
                  </pic:spPr>
                </pic:pic>
              </a:graphicData>
            </a:graphic>
          </wp:inline>
        </w:drawing>
      </w:r>
    </w:p>
    <w:p w14:paraId="1D90D119" w14:textId="77777777" w:rsidR="00A671D9" w:rsidRPr="00F40195" w:rsidRDefault="00A671D9" w:rsidP="00F40195">
      <w:pPr>
        <w:spacing w:line="240" w:lineRule="auto"/>
        <w:rPr>
          <w:rFonts w:cs="Times New Roman"/>
        </w:rPr>
      </w:pPr>
    </w:p>
    <w:p w14:paraId="57B265C7" w14:textId="77777777" w:rsidR="00A671D9" w:rsidRPr="00F40195" w:rsidRDefault="00A671D9" w:rsidP="00F40195">
      <w:pPr>
        <w:spacing w:line="240" w:lineRule="auto"/>
        <w:rPr>
          <w:rFonts w:cs="Times New Roman"/>
        </w:rPr>
      </w:pPr>
    </w:p>
    <w:p w14:paraId="71F757E2" w14:textId="764CDDFD" w:rsidR="00A671D9" w:rsidRPr="00F40195" w:rsidRDefault="00A671D9" w:rsidP="00F40195">
      <w:pPr>
        <w:spacing w:line="240" w:lineRule="auto"/>
        <w:rPr>
          <w:rFonts w:cs="Times New Roman"/>
        </w:rPr>
      </w:pPr>
    </w:p>
    <w:p w14:paraId="41F575CA" w14:textId="017D8678" w:rsidR="0035794E" w:rsidRPr="00F40195" w:rsidRDefault="006738AB" w:rsidP="00390DD3">
      <w:pPr>
        <w:pStyle w:val="Heading2"/>
      </w:pPr>
      <w:bookmarkStart w:id="9" w:name="_Toc393883077"/>
      <w:bookmarkEnd w:id="8"/>
      <w:r w:rsidRPr="00F40195">
        <w:t>Evidence-Based Methodology</w:t>
      </w:r>
      <w:bookmarkEnd w:id="9"/>
    </w:p>
    <w:p w14:paraId="2B75FAF6" w14:textId="77777777" w:rsidR="006738AB" w:rsidRPr="00F40195" w:rsidRDefault="006738AB" w:rsidP="00F40195">
      <w:pPr>
        <w:spacing w:line="240" w:lineRule="auto"/>
        <w:rPr>
          <w:rFonts w:cs="Times New Roman"/>
        </w:rPr>
      </w:pPr>
    </w:p>
    <w:p w14:paraId="35D5D7BB" w14:textId="0B9F64EB" w:rsidR="00C2774E" w:rsidRDefault="006738AB" w:rsidP="00F40195">
      <w:pPr>
        <w:spacing w:line="240" w:lineRule="auto"/>
        <w:rPr>
          <w:rFonts w:cs="Times New Roman"/>
        </w:rPr>
      </w:pPr>
      <w:r w:rsidRPr="00F40195">
        <w:rPr>
          <w:rFonts w:cs="Times New Roman"/>
        </w:rPr>
        <w:t xml:space="preserve">The </w:t>
      </w:r>
      <w:r w:rsidR="00C45675">
        <w:rPr>
          <w:rFonts w:cs="Times New Roman"/>
        </w:rPr>
        <w:t xml:space="preserve">KY </w:t>
      </w:r>
      <w:r w:rsidRPr="00F40195">
        <w:rPr>
          <w:rFonts w:cs="Times New Roman"/>
        </w:rPr>
        <w:t xml:space="preserve">EB Model is built </w:t>
      </w:r>
      <w:r w:rsidR="004A2F71">
        <w:rPr>
          <w:rFonts w:cs="Times New Roman"/>
        </w:rPr>
        <w:t>beginning at</w:t>
      </w:r>
      <w:r w:rsidR="004A2F71" w:rsidRPr="00F40195">
        <w:rPr>
          <w:rFonts w:cs="Times New Roman"/>
        </w:rPr>
        <w:t xml:space="preserve"> </w:t>
      </w:r>
      <w:r w:rsidRPr="00F40195">
        <w:rPr>
          <w:rFonts w:cs="Times New Roman"/>
        </w:rPr>
        <w:t>the school level</w:t>
      </w:r>
      <w:r w:rsidR="004A2F71">
        <w:rPr>
          <w:rFonts w:cs="Times New Roman"/>
        </w:rPr>
        <w:t xml:space="preserve"> and subsequently aggregated to the district and state levels</w:t>
      </w:r>
      <w:r w:rsidR="001E5FEA" w:rsidRPr="00F40195">
        <w:rPr>
          <w:rFonts w:cs="Times New Roman"/>
        </w:rPr>
        <w:t xml:space="preserve">. </w:t>
      </w:r>
      <w:r w:rsidR="00C45675">
        <w:rPr>
          <w:rFonts w:cs="Times New Roman"/>
        </w:rPr>
        <w:t xml:space="preserve">At each of these levels, prototypes of schools, districts, and the state are used to </w:t>
      </w:r>
      <w:r w:rsidR="0038699F">
        <w:rPr>
          <w:rFonts w:cs="Times New Roman"/>
        </w:rPr>
        <w:t>produce</w:t>
      </w:r>
      <w:r w:rsidR="00C45675">
        <w:rPr>
          <w:rFonts w:cs="Times New Roman"/>
        </w:rPr>
        <w:t xml:space="preserve"> the cost of education. Additionally, for those components not </w:t>
      </w:r>
      <w:r w:rsidR="004A2F71">
        <w:rPr>
          <w:rFonts w:cs="Times New Roman"/>
        </w:rPr>
        <w:t>included in</w:t>
      </w:r>
      <w:r w:rsidR="00C45675">
        <w:rPr>
          <w:rFonts w:cs="Times New Roman"/>
        </w:rPr>
        <w:t xml:space="preserve"> the EB Model, expenditures are “carried forward.” </w:t>
      </w:r>
      <w:r w:rsidR="001E5FEA" w:rsidRPr="00F40195">
        <w:rPr>
          <w:rFonts w:cs="Times New Roman"/>
        </w:rPr>
        <w:t>Reliable, c</w:t>
      </w:r>
      <w:r w:rsidRPr="00F40195">
        <w:rPr>
          <w:rFonts w:cs="Times New Roman"/>
        </w:rPr>
        <w:t xml:space="preserve">omparable </w:t>
      </w:r>
      <w:r w:rsidR="00D544B5">
        <w:rPr>
          <w:rFonts w:cs="Times New Roman"/>
        </w:rPr>
        <w:t>revenues</w:t>
      </w:r>
      <w:r w:rsidR="00330C6B">
        <w:rPr>
          <w:rFonts w:cs="Times New Roman"/>
        </w:rPr>
        <w:t xml:space="preserve"> </w:t>
      </w:r>
      <w:r w:rsidRPr="00F40195">
        <w:rPr>
          <w:rFonts w:cs="Times New Roman"/>
        </w:rPr>
        <w:t>data</w:t>
      </w:r>
      <w:r w:rsidR="001E5FEA" w:rsidRPr="00F40195">
        <w:rPr>
          <w:rFonts w:cs="Times New Roman"/>
        </w:rPr>
        <w:t xml:space="preserve"> </w:t>
      </w:r>
      <w:r w:rsidR="00330C6B">
        <w:rPr>
          <w:rFonts w:cs="Times New Roman"/>
        </w:rPr>
        <w:t>are</w:t>
      </w:r>
      <w:r w:rsidRPr="00F40195">
        <w:rPr>
          <w:rFonts w:cs="Times New Roman"/>
        </w:rPr>
        <w:t xml:space="preserve"> only available at the district and state levels in the </w:t>
      </w:r>
      <w:r w:rsidR="00C45675">
        <w:rPr>
          <w:rFonts w:cs="Times New Roman"/>
        </w:rPr>
        <w:t>current KY data collection</w:t>
      </w:r>
      <w:r w:rsidRPr="00F40195">
        <w:rPr>
          <w:rFonts w:cs="Times New Roman"/>
        </w:rPr>
        <w:t xml:space="preserve">, so </w:t>
      </w:r>
      <w:r w:rsidR="00102521" w:rsidRPr="00F40195">
        <w:rPr>
          <w:rFonts w:cs="Times New Roman"/>
        </w:rPr>
        <w:t>estimates</w:t>
      </w:r>
      <w:r w:rsidR="00C2774E">
        <w:rPr>
          <w:rFonts w:cs="Times New Roman"/>
        </w:rPr>
        <w:t xml:space="preserve"> of differences</w:t>
      </w:r>
      <w:r w:rsidR="001E5FEA" w:rsidRPr="00F40195">
        <w:rPr>
          <w:rFonts w:cs="Times New Roman"/>
        </w:rPr>
        <w:t xml:space="preserve"> are made at these two</w:t>
      </w:r>
      <w:r w:rsidRPr="00F40195">
        <w:rPr>
          <w:rFonts w:cs="Times New Roman"/>
        </w:rPr>
        <w:t xml:space="preserve"> level</w:t>
      </w:r>
      <w:r w:rsidR="00C2774E">
        <w:rPr>
          <w:rFonts w:cs="Times New Roman"/>
        </w:rPr>
        <w:t>s</w:t>
      </w:r>
      <w:r w:rsidRPr="00F40195">
        <w:rPr>
          <w:rFonts w:cs="Times New Roman"/>
        </w:rPr>
        <w:t>.</w:t>
      </w:r>
    </w:p>
    <w:p w14:paraId="17E0CE0D" w14:textId="77777777" w:rsidR="00C2774E" w:rsidRDefault="00C2774E" w:rsidP="00F40195">
      <w:pPr>
        <w:spacing w:line="240" w:lineRule="auto"/>
        <w:rPr>
          <w:rFonts w:cs="Times New Roman"/>
        </w:rPr>
      </w:pPr>
    </w:p>
    <w:p w14:paraId="1C64C939" w14:textId="35D405FD" w:rsidR="006738AB" w:rsidRPr="00F40195" w:rsidRDefault="006738AB" w:rsidP="00F40195">
      <w:pPr>
        <w:spacing w:line="240" w:lineRule="auto"/>
        <w:rPr>
          <w:rFonts w:cs="Times New Roman"/>
        </w:rPr>
      </w:pPr>
      <w:r w:rsidRPr="00F40195">
        <w:rPr>
          <w:rFonts w:cs="Times New Roman"/>
        </w:rPr>
        <w:t xml:space="preserve">The two situations in which school level characteristics </w:t>
      </w:r>
      <w:r w:rsidR="00102521" w:rsidRPr="00F40195">
        <w:rPr>
          <w:rFonts w:cs="Times New Roman"/>
        </w:rPr>
        <w:t>influence district level</w:t>
      </w:r>
      <w:r w:rsidRPr="00F40195">
        <w:rPr>
          <w:rFonts w:cs="Times New Roman"/>
        </w:rPr>
        <w:t xml:space="preserve"> outputs are in the cases of a school designated as an alternative school or a necessarily small</w:t>
      </w:r>
      <w:r w:rsidR="00C8643A">
        <w:rPr>
          <w:rFonts w:cs="Times New Roman"/>
        </w:rPr>
        <w:t>,</w:t>
      </w:r>
      <w:r w:rsidRPr="00F40195">
        <w:rPr>
          <w:rFonts w:cs="Times New Roman"/>
        </w:rPr>
        <w:t xml:space="preserve"> remote school. In these cases </w:t>
      </w:r>
      <w:r w:rsidR="007A3529">
        <w:rPr>
          <w:rFonts w:cs="Times New Roman"/>
        </w:rPr>
        <w:t xml:space="preserve">we use </w:t>
      </w:r>
      <w:r w:rsidRPr="00F40195">
        <w:rPr>
          <w:rFonts w:cs="Times New Roman"/>
        </w:rPr>
        <w:t>a different formula from the prot</w:t>
      </w:r>
      <w:r w:rsidR="001E49E0" w:rsidRPr="00F40195">
        <w:rPr>
          <w:rFonts w:cs="Times New Roman"/>
        </w:rPr>
        <w:t>ot</w:t>
      </w:r>
      <w:r w:rsidRPr="00F40195">
        <w:rPr>
          <w:rFonts w:cs="Times New Roman"/>
        </w:rPr>
        <w:t>ypical school.</w:t>
      </w:r>
      <w:r w:rsidRPr="00F40195">
        <w:rPr>
          <w:rStyle w:val="FootnoteReference"/>
          <w:rFonts w:cs="Times New Roman"/>
        </w:rPr>
        <w:footnoteReference w:id="3"/>
      </w:r>
      <w:r w:rsidRPr="00F40195">
        <w:rPr>
          <w:rFonts w:cs="Times New Roman"/>
        </w:rPr>
        <w:t xml:space="preserve"> </w:t>
      </w:r>
      <w:r w:rsidR="00DB1B55">
        <w:rPr>
          <w:rFonts w:cs="Times New Roman"/>
        </w:rPr>
        <w:t>Regardless of w</w:t>
      </w:r>
      <w:r w:rsidRPr="00F40195">
        <w:rPr>
          <w:rFonts w:cs="Times New Roman"/>
        </w:rPr>
        <w:t>hether</w:t>
      </w:r>
      <w:r w:rsidR="00DB1B55">
        <w:rPr>
          <w:rFonts w:cs="Times New Roman"/>
        </w:rPr>
        <w:t xml:space="preserve"> a school is</w:t>
      </w:r>
      <w:r w:rsidRPr="00F40195">
        <w:rPr>
          <w:rFonts w:cs="Times New Roman"/>
        </w:rPr>
        <w:t xml:space="preserve"> designated small</w:t>
      </w:r>
      <w:r w:rsidR="00DB1B55">
        <w:rPr>
          <w:rFonts w:cs="Times New Roman"/>
        </w:rPr>
        <w:t xml:space="preserve"> or </w:t>
      </w:r>
      <w:r w:rsidRPr="00F40195">
        <w:rPr>
          <w:rFonts w:cs="Times New Roman"/>
        </w:rPr>
        <w:t>alternative</w:t>
      </w:r>
      <w:r w:rsidR="00102521" w:rsidRPr="00F40195">
        <w:rPr>
          <w:rFonts w:cs="Times New Roman"/>
        </w:rPr>
        <w:t xml:space="preserve">, the resources for </w:t>
      </w:r>
      <w:r w:rsidRPr="00F40195">
        <w:rPr>
          <w:rFonts w:cs="Times New Roman"/>
        </w:rPr>
        <w:t xml:space="preserve">each school </w:t>
      </w:r>
      <w:r w:rsidR="00DB1B55">
        <w:rPr>
          <w:rFonts w:cs="Times New Roman"/>
        </w:rPr>
        <w:t>are aggregated up</w:t>
      </w:r>
      <w:r w:rsidRPr="00F40195">
        <w:rPr>
          <w:rFonts w:cs="Times New Roman"/>
        </w:rPr>
        <w:t xml:space="preserve"> to the district</w:t>
      </w:r>
      <w:r w:rsidR="001E5FEA" w:rsidRPr="00F40195">
        <w:rPr>
          <w:rFonts w:cs="Times New Roman"/>
        </w:rPr>
        <w:t xml:space="preserve">, where additional small district </w:t>
      </w:r>
      <w:r w:rsidR="002D7115">
        <w:rPr>
          <w:rFonts w:cs="Times New Roman"/>
        </w:rPr>
        <w:t>prototypes</w:t>
      </w:r>
      <w:r w:rsidR="001E5FEA" w:rsidRPr="00F40195">
        <w:rPr>
          <w:rFonts w:cs="Times New Roman"/>
        </w:rPr>
        <w:t xml:space="preserve"> exist,</w:t>
      </w:r>
      <w:r w:rsidRPr="00F40195">
        <w:rPr>
          <w:rFonts w:cs="Times New Roman"/>
        </w:rPr>
        <w:t xml:space="preserve"> and then </w:t>
      </w:r>
      <w:r w:rsidR="002D7115">
        <w:rPr>
          <w:rFonts w:cs="Times New Roman"/>
        </w:rPr>
        <w:t xml:space="preserve">to </w:t>
      </w:r>
      <w:r w:rsidRPr="00F40195">
        <w:rPr>
          <w:rFonts w:cs="Times New Roman"/>
        </w:rPr>
        <w:t xml:space="preserve">the state level to compare the EB resources to the SEEK </w:t>
      </w:r>
      <w:r w:rsidR="00D544B5">
        <w:rPr>
          <w:rFonts w:cs="Times New Roman"/>
        </w:rPr>
        <w:t>revenues</w:t>
      </w:r>
      <w:r w:rsidRPr="00F40195">
        <w:rPr>
          <w:rFonts w:cs="Times New Roman"/>
        </w:rPr>
        <w:t>.</w:t>
      </w:r>
      <w:r w:rsidR="00102521" w:rsidRPr="00F40195">
        <w:rPr>
          <w:rFonts w:cs="Times New Roman"/>
        </w:rPr>
        <w:t xml:space="preserve"> The intent is that</w:t>
      </w:r>
      <w:r w:rsidR="002D7115">
        <w:rPr>
          <w:rFonts w:cs="Times New Roman"/>
        </w:rPr>
        <w:t>,</w:t>
      </w:r>
      <w:r w:rsidR="00102521" w:rsidRPr="00F40195">
        <w:rPr>
          <w:rFonts w:cs="Times New Roman"/>
        </w:rPr>
        <w:t xml:space="preserve"> at the appropriate level (district and state), actual 2012-13 </w:t>
      </w:r>
      <w:r w:rsidR="00D544B5">
        <w:rPr>
          <w:rFonts w:cs="Times New Roman"/>
        </w:rPr>
        <w:t>revenues</w:t>
      </w:r>
      <w:r w:rsidR="00102521" w:rsidRPr="00F40195">
        <w:rPr>
          <w:rFonts w:cs="Times New Roman"/>
        </w:rPr>
        <w:t xml:space="preserve"> may be compared to what the EB Model would have produced in the same 2012-13 school year, hence a difference in costs of KY education</w:t>
      </w:r>
      <w:r w:rsidR="002D7115">
        <w:rPr>
          <w:rFonts w:cs="Times New Roman"/>
        </w:rPr>
        <w:t xml:space="preserve"> towards adequacy</w:t>
      </w:r>
      <w:r w:rsidR="00102521" w:rsidRPr="00F40195">
        <w:rPr>
          <w:rFonts w:cs="Times New Roman"/>
        </w:rPr>
        <w:t>.</w:t>
      </w:r>
      <w:r w:rsidR="00CD2490">
        <w:rPr>
          <w:rFonts w:cs="Times New Roman"/>
        </w:rPr>
        <w:t xml:space="preserve"> Additional funds are in the system due to some districts expending more funding than deemed necessary by the EB model.</w:t>
      </w:r>
      <w:r w:rsidR="002D11CB">
        <w:rPr>
          <w:rFonts w:cs="Times New Roman"/>
        </w:rPr>
        <w:t xml:space="preserve"> These funds are not recaptured</w:t>
      </w:r>
      <w:r w:rsidR="0038699F">
        <w:rPr>
          <w:rFonts w:cs="Times New Roman"/>
        </w:rPr>
        <w:t>.</w:t>
      </w:r>
    </w:p>
    <w:p w14:paraId="4BC4AC71" w14:textId="77777777" w:rsidR="007D68FC" w:rsidRDefault="007D68FC" w:rsidP="009D6515">
      <w:pPr>
        <w:spacing w:line="240" w:lineRule="auto"/>
        <w:rPr>
          <w:rFonts w:cs="Times New Roman"/>
        </w:rPr>
      </w:pPr>
    </w:p>
    <w:p w14:paraId="2533DBD4" w14:textId="6314CD9A" w:rsidR="009D6515" w:rsidRPr="00F40195" w:rsidRDefault="009D6515" w:rsidP="009D6515">
      <w:pPr>
        <w:spacing w:line="240" w:lineRule="auto"/>
        <w:rPr>
          <w:rFonts w:cs="Times New Roman"/>
          <w:b/>
        </w:rPr>
      </w:pPr>
      <w:r w:rsidRPr="00F40195">
        <w:rPr>
          <w:rFonts w:cs="Times New Roman"/>
        </w:rPr>
        <w:t xml:space="preserve">The excel-based EB Model that accompanies this report is </w:t>
      </w:r>
      <w:r w:rsidR="00BF3E07">
        <w:rPr>
          <w:rFonts w:cs="Times New Roman"/>
        </w:rPr>
        <w:t xml:space="preserve">a simulation that </w:t>
      </w:r>
      <w:r w:rsidR="0038699F">
        <w:rPr>
          <w:rFonts w:cs="Times New Roman"/>
        </w:rPr>
        <w:t>may</w:t>
      </w:r>
      <w:r w:rsidR="00BF3E07">
        <w:rPr>
          <w:rFonts w:cs="Times New Roman"/>
        </w:rPr>
        <w:t xml:space="preserve"> be used</w:t>
      </w:r>
      <w:r w:rsidR="00BF3E07" w:rsidRPr="00F40195">
        <w:rPr>
          <w:rFonts w:cs="Times New Roman"/>
        </w:rPr>
        <w:t xml:space="preserve"> </w:t>
      </w:r>
      <w:r w:rsidR="00BF3E07">
        <w:rPr>
          <w:rFonts w:cs="Times New Roman"/>
        </w:rPr>
        <w:t>to</w:t>
      </w:r>
      <w:r w:rsidRPr="00F40195">
        <w:rPr>
          <w:rFonts w:cs="Times New Roman"/>
        </w:rPr>
        <w:t xml:space="preserve"> estimate how </w:t>
      </w:r>
      <w:r w:rsidR="0038699F">
        <w:rPr>
          <w:rFonts w:cs="Times New Roman"/>
        </w:rPr>
        <w:t>a</w:t>
      </w:r>
      <w:r w:rsidR="00BF3E07">
        <w:rPr>
          <w:rFonts w:cs="Times New Roman"/>
        </w:rPr>
        <w:t xml:space="preserve"> </w:t>
      </w:r>
      <w:r w:rsidRPr="00F40195">
        <w:rPr>
          <w:rFonts w:cs="Times New Roman"/>
        </w:rPr>
        <w:t xml:space="preserve">change to </w:t>
      </w:r>
      <w:r w:rsidR="00BF3E07">
        <w:rPr>
          <w:rFonts w:cs="Times New Roman"/>
        </w:rPr>
        <w:t>any formula or ratio or per pupil dollar figu</w:t>
      </w:r>
      <w:r w:rsidR="005357BB">
        <w:rPr>
          <w:rFonts w:cs="Times New Roman"/>
        </w:rPr>
        <w:t>r</w:t>
      </w:r>
      <w:r w:rsidR="00BF3E07">
        <w:rPr>
          <w:rFonts w:cs="Times New Roman"/>
        </w:rPr>
        <w:t>e</w:t>
      </w:r>
      <w:r w:rsidR="00BF3E07" w:rsidRPr="00F40195">
        <w:rPr>
          <w:rFonts w:cs="Times New Roman"/>
        </w:rPr>
        <w:t xml:space="preserve"> </w:t>
      </w:r>
      <w:r w:rsidRPr="00F40195">
        <w:rPr>
          <w:rFonts w:cs="Times New Roman"/>
        </w:rPr>
        <w:t>will affect the cost of implementing the model. The model is designed to make multiple policy decisions concurrently, as all input decisions are tied to all aspects of the model. Any individual policy decision will have a fiscal impact, and multiple policy decisions will have a different impact than any individual decision—this allows a better estimate of the overall effect of any and all changes to the model.</w:t>
      </w:r>
    </w:p>
    <w:p w14:paraId="69839CD1" w14:textId="77777777" w:rsidR="001E49E0" w:rsidRPr="00F40195" w:rsidRDefault="001E49E0" w:rsidP="00F40195">
      <w:pPr>
        <w:spacing w:line="240" w:lineRule="auto"/>
        <w:rPr>
          <w:rFonts w:cs="Times New Roman"/>
        </w:rPr>
      </w:pPr>
    </w:p>
    <w:p w14:paraId="79334813" w14:textId="138B295A" w:rsidR="0070086F" w:rsidRPr="00F40195" w:rsidRDefault="0070086F" w:rsidP="00F40195">
      <w:pPr>
        <w:pStyle w:val="Heading3"/>
      </w:pPr>
      <w:bookmarkStart w:id="10" w:name="_Toc393883078"/>
      <w:r w:rsidRPr="00F40195">
        <w:t>Compensation Levels</w:t>
      </w:r>
      <w:bookmarkEnd w:id="10"/>
    </w:p>
    <w:p w14:paraId="0443DF4A" w14:textId="33226EA3" w:rsidR="0070086F" w:rsidRPr="00F40195" w:rsidRDefault="0070086F" w:rsidP="00F40195">
      <w:pPr>
        <w:spacing w:line="240" w:lineRule="auto"/>
        <w:rPr>
          <w:rFonts w:cs="Times New Roman"/>
        </w:rPr>
      </w:pPr>
      <w:r w:rsidRPr="00F40195">
        <w:rPr>
          <w:rFonts w:cs="Times New Roman"/>
        </w:rPr>
        <w:t xml:space="preserve">As personnel </w:t>
      </w:r>
      <w:r w:rsidR="000D00C5">
        <w:rPr>
          <w:rFonts w:cs="Times New Roman"/>
        </w:rPr>
        <w:t>Full-Time Equivalents (</w:t>
      </w:r>
      <w:r w:rsidR="00B52017" w:rsidRPr="00F40195">
        <w:rPr>
          <w:rFonts w:cs="Times New Roman"/>
        </w:rPr>
        <w:t>FTEs</w:t>
      </w:r>
      <w:r w:rsidR="000D00C5">
        <w:rPr>
          <w:rFonts w:cs="Times New Roman"/>
        </w:rPr>
        <w:t>)</w:t>
      </w:r>
      <w:r w:rsidR="00B52017" w:rsidRPr="00F40195">
        <w:rPr>
          <w:rFonts w:cs="Times New Roman"/>
        </w:rPr>
        <w:t xml:space="preserve"> </w:t>
      </w:r>
      <w:r w:rsidR="003B6EF9" w:rsidRPr="00F40195">
        <w:rPr>
          <w:rFonts w:cs="Times New Roman"/>
        </w:rPr>
        <w:t xml:space="preserve">and personnel </w:t>
      </w:r>
      <w:r w:rsidR="00B52017" w:rsidRPr="00F40195">
        <w:rPr>
          <w:rFonts w:cs="Times New Roman"/>
        </w:rPr>
        <w:t>compensation</w:t>
      </w:r>
      <w:r w:rsidR="003B6EF9" w:rsidRPr="00F40195">
        <w:rPr>
          <w:rFonts w:cs="Times New Roman"/>
        </w:rPr>
        <w:t xml:space="preserve"> </w:t>
      </w:r>
      <w:r w:rsidRPr="00F40195">
        <w:rPr>
          <w:rFonts w:cs="Times New Roman"/>
        </w:rPr>
        <w:t xml:space="preserve">are the major </w:t>
      </w:r>
      <w:r w:rsidR="00175E7A" w:rsidRPr="00F40195">
        <w:rPr>
          <w:rFonts w:cs="Times New Roman"/>
        </w:rPr>
        <w:t>cost</w:t>
      </w:r>
      <w:r w:rsidRPr="00F40195">
        <w:rPr>
          <w:rFonts w:cs="Times New Roman"/>
        </w:rPr>
        <w:t xml:space="preserve"> of the education system, </w:t>
      </w:r>
      <w:r w:rsidR="00B33B72" w:rsidRPr="00F40195">
        <w:rPr>
          <w:rFonts w:cs="Times New Roman"/>
        </w:rPr>
        <w:t>Picus Odden &amp; Associates is</w:t>
      </w:r>
      <w:r w:rsidRPr="00F40195">
        <w:rPr>
          <w:rFonts w:cs="Times New Roman"/>
        </w:rPr>
        <w:t xml:space="preserve"> explicit about the salary and benefit levels used throughout the EB Model. Working with KDE, Legislative Research Council, and distri</w:t>
      </w:r>
      <w:r w:rsidR="007A3529">
        <w:rPr>
          <w:rFonts w:cs="Times New Roman"/>
        </w:rPr>
        <w:t xml:space="preserve">ct-level Business Officers, </w:t>
      </w:r>
      <w:r w:rsidRPr="00F40195">
        <w:rPr>
          <w:rFonts w:cs="Times New Roman"/>
        </w:rPr>
        <w:t>average salary levels ar</w:t>
      </w:r>
      <w:r w:rsidR="00641088">
        <w:rPr>
          <w:rFonts w:cs="Times New Roman"/>
        </w:rPr>
        <w:t>e used in the model (see Table 1</w:t>
      </w:r>
      <w:r w:rsidR="003B6EF9" w:rsidRPr="00F40195">
        <w:rPr>
          <w:rFonts w:cs="Times New Roman"/>
        </w:rPr>
        <w:t>.6</w:t>
      </w:r>
      <w:r w:rsidR="002A0A36" w:rsidRPr="00F40195">
        <w:rPr>
          <w:rFonts w:cs="Times New Roman"/>
        </w:rPr>
        <w:t>,</w:t>
      </w:r>
      <w:r w:rsidR="00175E7A" w:rsidRPr="00F40195">
        <w:rPr>
          <w:rFonts w:cs="Times New Roman"/>
        </w:rPr>
        <w:t xml:space="preserve"> below). All </w:t>
      </w:r>
      <w:r w:rsidR="009D6515">
        <w:rPr>
          <w:rFonts w:cs="Times New Roman"/>
        </w:rPr>
        <w:t>professional compensation</w:t>
      </w:r>
      <w:r w:rsidR="00175E7A" w:rsidRPr="00F40195">
        <w:rPr>
          <w:rFonts w:cs="Times New Roman"/>
        </w:rPr>
        <w:t>, due to model design</w:t>
      </w:r>
      <w:r w:rsidR="006347DA" w:rsidRPr="00F40195">
        <w:rPr>
          <w:rFonts w:cs="Times New Roman"/>
        </w:rPr>
        <w:t xml:space="preserve"> approved by the Advisory Committee</w:t>
      </w:r>
      <w:r w:rsidR="00175E7A" w:rsidRPr="00F40195">
        <w:rPr>
          <w:rFonts w:cs="Times New Roman"/>
        </w:rPr>
        <w:t xml:space="preserve">, </w:t>
      </w:r>
      <w:r w:rsidR="009D6515">
        <w:rPr>
          <w:rFonts w:cs="Times New Roman"/>
        </w:rPr>
        <w:t>is</w:t>
      </w:r>
      <w:r w:rsidR="00175E7A" w:rsidRPr="00F40195">
        <w:rPr>
          <w:rFonts w:cs="Times New Roman"/>
        </w:rPr>
        <w:t xml:space="preserve"> adjusted by a Comparable Wage Index to </w:t>
      </w:r>
      <w:r w:rsidR="007A3529">
        <w:rPr>
          <w:rFonts w:cs="Times New Roman"/>
        </w:rPr>
        <w:t>compensate for</w:t>
      </w:r>
      <w:r w:rsidR="00175E7A" w:rsidRPr="00F40195">
        <w:rPr>
          <w:rFonts w:cs="Times New Roman"/>
        </w:rPr>
        <w:t xml:space="preserve"> </w:t>
      </w:r>
      <w:r w:rsidR="007A3529">
        <w:rPr>
          <w:rFonts w:cs="Times New Roman"/>
        </w:rPr>
        <w:t>the ability to</w:t>
      </w:r>
      <w:r w:rsidR="00175E7A" w:rsidRPr="00F40195">
        <w:rPr>
          <w:rFonts w:cs="Times New Roman"/>
        </w:rPr>
        <w:t xml:space="preserve"> </w:t>
      </w:r>
      <w:r w:rsidR="007A3529">
        <w:rPr>
          <w:rFonts w:cs="Times New Roman"/>
        </w:rPr>
        <w:t>attract</w:t>
      </w:r>
      <w:r w:rsidR="00175E7A" w:rsidRPr="00F40195">
        <w:rPr>
          <w:rFonts w:cs="Times New Roman"/>
        </w:rPr>
        <w:t xml:space="preserve"> similar talent to schools and districts</w:t>
      </w:r>
      <w:r w:rsidR="007A3529">
        <w:rPr>
          <w:rFonts w:cs="Times New Roman"/>
        </w:rPr>
        <w:t xml:space="preserve"> in different regions</w:t>
      </w:r>
      <w:r w:rsidR="00175E7A" w:rsidRPr="00F40195">
        <w:rPr>
          <w:rFonts w:cs="Times New Roman"/>
        </w:rPr>
        <w:t>.</w:t>
      </w:r>
    </w:p>
    <w:p w14:paraId="712250A1" w14:textId="22623F45" w:rsidR="00175E7A" w:rsidRPr="00F40195" w:rsidRDefault="00175E7A" w:rsidP="00F40195">
      <w:pPr>
        <w:spacing w:line="240" w:lineRule="auto"/>
        <w:rPr>
          <w:rFonts w:cs="Times New Roman"/>
        </w:rPr>
      </w:pPr>
    </w:p>
    <w:p w14:paraId="4BA7B491" w14:textId="77777777" w:rsidR="000E1A24" w:rsidRDefault="000E1A24">
      <w:pPr>
        <w:rPr>
          <w:rFonts w:cs="Times New Roman"/>
          <w:b/>
        </w:rPr>
      </w:pPr>
      <w:r>
        <w:rPr>
          <w:rFonts w:cs="Times New Roman"/>
          <w:b/>
        </w:rPr>
        <w:br w:type="page"/>
      </w:r>
    </w:p>
    <w:p w14:paraId="3AD9C0FF" w14:textId="111E1F69" w:rsidR="0070086F" w:rsidRPr="00F40195" w:rsidRDefault="0070086F" w:rsidP="00173099">
      <w:pPr>
        <w:spacing w:line="240" w:lineRule="auto"/>
        <w:jc w:val="center"/>
        <w:rPr>
          <w:rFonts w:cs="Times New Roman"/>
          <w:b/>
        </w:rPr>
      </w:pPr>
      <w:r w:rsidRPr="00F40195">
        <w:rPr>
          <w:rFonts w:cs="Times New Roman"/>
          <w:b/>
        </w:rPr>
        <w:lastRenderedPageBreak/>
        <w:t xml:space="preserve">Table </w:t>
      </w:r>
      <w:r w:rsidR="00173099">
        <w:rPr>
          <w:rFonts w:cs="Times New Roman"/>
          <w:b/>
        </w:rPr>
        <w:t>1</w:t>
      </w:r>
      <w:r w:rsidR="00C8643A">
        <w:rPr>
          <w:rFonts w:cs="Times New Roman"/>
          <w:b/>
        </w:rPr>
        <w:t>.7</w:t>
      </w:r>
    </w:p>
    <w:p w14:paraId="4ECDC96F" w14:textId="77777777" w:rsidR="0070086F" w:rsidRPr="00F40195" w:rsidRDefault="0070086F" w:rsidP="00173099">
      <w:pPr>
        <w:spacing w:line="240" w:lineRule="auto"/>
        <w:jc w:val="center"/>
        <w:rPr>
          <w:rFonts w:cs="Times New Roman"/>
          <w:b/>
        </w:rPr>
      </w:pPr>
      <w:r w:rsidRPr="00F40195">
        <w:rPr>
          <w:rFonts w:cs="Times New Roman"/>
          <w:b/>
        </w:rPr>
        <w:t>Salary, Benefit, and Compensation Levels</w:t>
      </w:r>
    </w:p>
    <w:p w14:paraId="5A0B2D3D" w14:textId="77777777" w:rsidR="003212FE" w:rsidRPr="00F40195" w:rsidRDefault="003212FE" w:rsidP="00F40195">
      <w:pPr>
        <w:spacing w:line="240" w:lineRule="auto"/>
        <w:jc w:val="center"/>
        <w:rPr>
          <w:rFonts w:cs="Times New Roman"/>
          <w:b/>
        </w:rPr>
      </w:pPr>
    </w:p>
    <w:tbl>
      <w:tblPr>
        <w:tblW w:w="6980" w:type="dxa"/>
        <w:tblInd w:w="103" w:type="dxa"/>
        <w:tblLook w:val="04A0" w:firstRow="1" w:lastRow="0" w:firstColumn="1" w:lastColumn="0" w:noHBand="0" w:noVBand="1"/>
      </w:tblPr>
      <w:tblGrid>
        <w:gridCol w:w="2520"/>
        <w:gridCol w:w="1041"/>
        <w:gridCol w:w="1760"/>
        <w:gridCol w:w="1720"/>
      </w:tblGrid>
      <w:tr w:rsidR="00080970" w:rsidRPr="00080970" w14:paraId="0E0B3A4F" w14:textId="77777777" w:rsidTr="00080970">
        <w:trPr>
          <w:trHeight w:val="1170"/>
        </w:trPr>
        <w:tc>
          <w:tcPr>
            <w:tcW w:w="2520" w:type="dxa"/>
            <w:tcBorders>
              <w:top w:val="single" w:sz="4" w:space="0" w:color="auto"/>
              <w:left w:val="single" w:sz="4" w:space="0" w:color="auto"/>
              <w:bottom w:val="single" w:sz="8" w:space="0" w:color="auto"/>
              <w:right w:val="single" w:sz="4" w:space="0" w:color="auto"/>
            </w:tcBorders>
            <w:shd w:val="clear" w:color="000000" w:fill="D9D9D9"/>
            <w:vAlign w:val="bottom"/>
            <w:hideMark/>
          </w:tcPr>
          <w:p w14:paraId="0634B8A7" w14:textId="77777777" w:rsidR="00080970" w:rsidRPr="00080970" w:rsidRDefault="00080970" w:rsidP="00080970">
            <w:pPr>
              <w:spacing w:line="240" w:lineRule="auto"/>
              <w:jc w:val="center"/>
              <w:rPr>
                <w:rFonts w:eastAsia="Times New Roman" w:cs="Times New Roman"/>
                <w:b/>
                <w:bCs/>
                <w:sz w:val="22"/>
              </w:rPr>
            </w:pPr>
            <w:r w:rsidRPr="00080970">
              <w:rPr>
                <w:rFonts w:eastAsia="Times New Roman" w:cs="Times New Roman"/>
                <w:b/>
                <w:bCs/>
                <w:sz w:val="22"/>
              </w:rPr>
              <w:t>Position                         (1)</w:t>
            </w:r>
          </w:p>
        </w:tc>
        <w:tc>
          <w:tcPr>
            <w:tcW w:w="980" w:type="dxa"/>
            <w:tcBorders>
              <w:top w:val="single" w:sz="4" w:space="0" w:color="auto"/>
              <w:left w:val="nil"/>
              <w:bottom w:val="single" w:sz="8" w:space="0" w:color="auto"/>
              <w:right w:val="single" w:sz="4" w:space="0" w:color="auto"/>
            </w:tcBorders>
            <w:shd w:val="clear" w:color="000000" w:fill="D9D9D9"/>
            <w:vAlign w:val="bottom"/>
            <w:hideMark/>
          </w:tcPr>
          <w:p w14:paraId="2F9C9C7C" w14:textId="77777777" w:rsidR="00080970" w:rsidRPr="00080970" w:rsidRDefault="00080970" w:rsidP="00080970">
            <w:pPr>
              <w:spacing w:line="240" w:lineRule="auto"/>
              <w:jc w:val="center"/>
              <w:rPr>
                <w:rFonts w:eastAsia="Times New Roman" w:cs="Times New Roman"/>
                <w:b/>
                <w:bCs/>
                <w:sz w:val="22"/>
              </w:rPr>
            </w:pPr>
            <w:r w:rsidRPr="00080970">
              <w:rPr>
                <w:rFonts w:eastAsia="Times New Roman" w:cs="Times New Roman"/>
                <w:b/>
                <w:bCs/>
                <w:sz w:val="22"/>
              </w:rPr>
              <w:t xml:space="preserve"> Salary (2)</w:t>
            </w:r>
          </w:p>
        </w:tc>
        <w:tc>
          <w:tcPr>
            <w:tcW w:w="1760" w:type="dxa"/>
            <w:tcBorders>
              <w:top w:val="single" w:sz="4" w:space="0" w:color="auto"/>
              <w:left w:val="nil"/>
              <w:bottom w:val="single" w:sz="8" w:space="0" w:color="auto"/>
              <w:right w:val="single" w:sz="4" w:space="0" w:color="auto"/>
            </w:tcBorders>
            <w:shd w:val="clear" w:color="000000" w:fill="D9D9D9"/>
            <w:vAlign w:val="bottom"/>
            <w:hideMark/>
          </w:tcPr>
          <w:p w14:paraId="262C1545" w14:textId="77777777" w:rsidR="00080970" w:rsidRPr="00080970" w:rsidRDefault="00080970" w:rsidP="00080970">
            <w:pPr>
              <w:spacing w:line="240" w:lineRule="auto"/>
              <w:jc w:val="center"/>
              <w:rPr>
                <w:rFonts w:eastAsia="Times New Roman" w:cs="Times New Roman"/>
                <w:b/>
                <w:bCs/>
                <w:sz w:val="22"/>
              </w:rPr>
            </w:pPr>
            <w:r w:rsidRPr="00080970">
              <w:rPr>
                <w:rFonts w:eastAsia="Times New Roman" w:cs="Times New Roman"/>
                <w:b/>
                <w:bCs/>
                <w:sz w:val="22"/>
              </w:rPr>
              <w:t>Benefits             (3)</w:t>
            </w:r>
          </w:p>
        </w:tc>
        <w:tc>
          <w:tcPr>
            <w:tcW w:w="1720" w:type="dxa"/>
            <w:tcBorders>
              <w:top w:val="single" w:sz="4" w:space="0" w:color="auto"/>
              <w:left w:val="nil"/>
              <w:bottom w:val="single" w:sz="8" w:space="0" w:color="auto"/>
              <w:right w:val="single" w:sz="4" w:space="0" w:color="auto"/>
            </w:tcBorders>
            <w:shd w:val="clear" w:color="000000" w:fill="D9D9D9"/>
            <w:vAlign w:val="bottom"/>
            <w:hideMark/>
          </w:tcPr>
          <w:p w14:paraId="0438B1D7" w14:textId="77777777" w:rsidR="00080970" w:rsidRPr="00080970" w:rsidRDefault="00080970" w:rsidP="00080970">
            <w:pPr>
              <w:spacing w:line="240" w:lineRule="auto"/>
              <w:jc w:val="center"/>
              <w:rPr>
                <w:rFonts w:eastAsia="Times New Roman" w:cs="Times New Roman"/>
                <w:b/>
                <w:bCs/>
                <w:sz w:val="22"/>
              </w:rPr>
            </w:pPr>
            <w:r w:rsidRPr="00080970">
              <w:rPr>
                <w:rFonts w:eastAsia="Times New Roman" w:cs="Times New Roman"/>
                <w:b/>
                <w:bCs/>
                <w:sz w:val="22"/>
              </w:rPr>
              <w:t>Compensation   (4)</w:t>
            </w:r>
          </w:p>
        </w:tc>
      </w:tr>
      <w:tr w:rsidR="00080970" w:rsidRPr="00080970" w14:paraId="66C2C5CB"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FC89AD3" w14:textId="77777777" w:rsidR="00080970" w:rsidRPr="00080970" w:rsidRDefault="00080970" w:rsidP="00080970">
            <w:pPr>
              <w:spacing w:line="240" w:lineRule="auto"/>
              <w:rPr>
                <w:rFonts w:eastAsia="Times New Roman" w:cs="Times New Roman"/>
                <w:b/>
                <w:bCs/>
                <w:sz w:val="22"/>
              </w:rPr>
            </w:pPr>
            <w:r w:rsidRPr="00080970">
              <w:rPr>
                <w:rFonts w:eastAsia="Times New Roman" w:cs="Times New Roman"/>
                <w:b/>
                <w:bCs/>
                <w:sz w:val="22"/>
              </w:rPr>
              <w:t>School Level</w:t>
            </w:r>
          </w:p>
        </w:tc>
        <w:tc>
          <w:tcPr>
            <w:tcW w:w="980" w:type="dxa"/>
            <w:tcBorders>
              <w:top w:val="nil"/>
              <w:left w:val="nil"/>
              <w:bottom w:val="single" w:sz="4" w:space="0" w:color="auto"/>
              <w:right w:val="single" w:sz="4" w:space="0" w:color="auto"/>
            </w:tcBorders>
            <w:shd w:val="clear" w:color="auto" w:fill="auto"/>
            <w:noWrap/>
            <w:vAlign w:val="bottom"/>
            <w:hideMark/>
          </w:tcPr>
          <w:p w14:paraId="2DE87E59"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4B43F32C"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8D4CCD5"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 </w:t>
            </w:r>
          </w:p>
        </w:tc>
      </w:tr>
      <w:tr w:rsidR="00080970" w:rsidRPr="00080970" w14:paraId="6707EE17" w14:textId="77777777" w:rsidTr="00080970">
        <w:trPr>
          <w:trHeight w:val="25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E259"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Principal</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D3A55DC"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$57,626</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1FCB77C"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$18,194</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7717CC5C"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$75,819</w:t>
            </w:r>
          </w:p>
        </w:tc>
      </w:tr>
      <w:tr w:rsidR="00080970" w:rsidRPr="00080970" w14:paraId="3430928F" w14:textId="77777777" w:rsidTr="00080970">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645CE2F"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Asst. principal</w:t>
            </w:r>
          </w:p>
        </w:tc>
        <w:tc>
          <w:tcPr>
            <w:tcW w:w="980" w:type="dxa"/>
            <w:tcBorders>
              <w:top w:val="nil"/>
              <w:left w:val="nil"/>
              <w:bottom w:val="single" w:sz="4" w:space="0" w:color="auto"/>
              <w:right w:val="single" w:sz="4" w:space="0" w:color="auto"/>
            </w:tcBorders>
            <w:shd w:val="clear" w:color="auto" w:fill="auto"/>
            <w:noWrap/>
            <w:vAlign w:val="bottom"/>
            <w:hideMark/>
          </w:tcPr>
          <w:p w14:paraId="2F03B525"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$56,521</w:t>
            </w:r>
          </w:p>
        </w:tc>
        <w:tc>
          <w:tcPr>
            <w:tcW w:w="1760" w:type="dxa"/>
            <w:tcBorders>
              <w:top w:val="nil"/>
              <w:left w:val="nil"/>
              <w:bottom w:val="single" w:sz="4" w:space="0" w:color="auto"/>
              <w:right w:val="single" w:sz="4" w:space="0" w:color="auto"/>
            </w:tcBorders>
            <w:shd w:val="clear" w:color="auto" w:fill="auto"/>
            <w:noWrap/>
            <w:vAlign w:val="bottom"/>
            <w:hideMark/>
          </w:tcPr>
          <w:p w14:paraId="3C491EA3"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$17,845</w:t>
            </w:r>
          </w:p>
        </w:tc>
        <w:tc>
          <w:tcPr>
            <w:tcW w:w="1720" w:type="dxa"/>
            <w:tcBorders>
              <w:top w:val="nil"/>
              <w:left w:val="nil"/>
              <w:bottom w:val="single" w:sz="4" w:space="0" w:color="auto"/>
              <w:right w:val="single" w:sz="4" w:space="0" w:color="auto"/>
            </w:tcBorders>
            <w:shd w:val="clear" w:color="auto" w:fill="auto"/>
            <w:noWrap/>
            <w:vAlign w:val="bottom"/>
            <w:hideMark/>
          </w:tcPr>
          <w:p w14:paraId="5C293705"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$74,366</w:t>
            </w:r>
          </w:p>
        </w:tc>
      </w:tr>
      <w:tr w:rsidR="00080970" w:rsidRPr="00080970" w14:paraId="2281A328"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6734653"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Teacher</w:t>
            </w:r>
          </w:p>
        </w:tc>
        <w:tc>
          <w:tcPr>
            <w:tcW w:w="980" w:type="dxa"/>
            <w:tcBorders>
              <w:top w:val="nil"/>
              <w:left w:val="nil"/>
              <w:bottom w:val="single" w:sz="4" w:space="0" w:color="auto"/>
              <w:right w:val="single" w:sz="4" w:space="0" w:color="auto"/>
            </w:tcBorders>
            <w:shd w:val="clear" w:color="auto" w:fill="auto"/>
            <w:noWrap/>
            <w:vAlign w:val="bottom"/>
            <w:hideMark/>
          </w:tcPr>
          <w:p w14:paraId="4F5DB7D7"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$50,890</w:t>
            </w:r>
          </w:p>
        </w:tc>
        <w:tc>
          <w:tcPr>
            <w:tcW w:w="1760" w:type="dxa"/>
            <w:tcBorders>
              <w:top w:val="nil"/>
              <w:left w:val="nil"/>
              <w:bottom w:val="single" w:sz="4" w:space="0" w:color="auto"/>
              <w:right w:val="single" w:sz="4" w:space="0" w:color="auto"/>
            </w:tcBorders>
            <w:shd w:val="clear" w:color="auto" w:fill="auto"/>
            <w:noWrap/>
            <w:vAlign w:val="bottom"/>
            <w:hideMark/>
          </w:tcPr>
          <w:p w14:paraId="59629D34"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$16,067</w:t>
            </w:r>
          </w:p>
        </w:tc>
        <w:tc>
          <w:tcPr>
            <w:tcW w:w="1720" w:type="dxa"/>
            <w:tcBorders>
              <w:top w:val="nil"/>
              <w:left w:val="nil"/>
              <w:bottom w:val="single" w:sz="4" w:space="0" w:color="auto"/>
              <w:right w:val="single" w:sz="4" w:space="0" w:color="auto"/>
            </w:tcBorders>
            <w:shd w:val="clear" w:color="auto" w:fill="auto"/>
            <w:noWrap/>
            <w:vAlign w:val="bottom"/>
            <w:hideMark/>
          </w:tcPr>
          <w:p w14:paraId="3735B586"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$66,956</w:t>
            </w:r>
          </w:p>
        </w:tc>
      </w:tr>
      <w:tr w:rsidR="00080970" w:rsidRPr="00080970" w14:paraId="73CDFF91"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25D0853"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Guidance Counselor</w:t>
            </w:r>
          </w:p>
        </w:tc>
        <w:tc>
          <w:tcPr>
            <w:tcW w:w="980" w:type="dxa"/>
            <w:tcBorders>
              <w:top w:val="nil"/>
              <w:left w:val="nil"/>
              <w:bottom w:val="single" w:sz="4" w:space="0" w:color="auto"/>
              <w:right w:val="single" w:sz="4" w:space="0" w:color="auto"/>
            </w:tcBorders>
            <w:shd w:val="clear" w:color="auto" w:fill="auto"/>
            <w:noWrap/>
            <w:vAlign w:val="bottom"/>
            <w:hideMark/>
          </w:tcPr>
          <w:p w14:paraId="26154D58"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$58,242</w:t>
            </w:r>
          </w:p>
        </w:tc>
        <w:tc>
          <w:tcPr>
            <w:tcW w:w="1760" w:type="dxa"/>
            <w:tcBorders>
              <w:top w:val="nil"/>
              <w:left w:val="nil"/>
              <w:bottom w:val="single" w:sz="4" w:space="0" w:color="auto"/>
              <w:right w:val="single" w:sz="4" w:space="0" w:color="auto"/>
            </w:tcBorders>
            <w:shd w:val="clear" w:color="auto" w:fill="auto"/>
            <w:noWrap/>
            <w:vAlign w:val="bottom"/>
            <w:hideMark/>
          </w:tcPr>
          <w:p w14:paraId="1A44DFBE"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$18,388</w:t>
            </w:r>
          </w:p>
        </w:tc>
        <w:tc>
          <w:tcPr>
            <w:tcW w:w="1720" w:type="dxa"/>
            <w:tcBorders>
              <w:top w:val="nil"/>
              <w:left w:val="nil"/>
              <w:bottom w:val="single" w:sz="4" w:space="0" w:color="auto"/>
              <w:right w:val="single" w:sz="4" w:space="0" w:color="auto"/>
            </w:tcBorders>
            <w:shd w:val="clear" w:color="auto" w:fill="auto"/>
            <w:noWrap/>
            <w:vAlign w:val="bottom"/>
            <w:hideMark/>
          </w:tcPr>
          <w:p w14:paraId="5F484D65"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$76,630</w:t>
            </w:r>
          </w:p>
        </w:tc>
      </w:tr>
      <w:tr w:rsidR="00080970" w:rsidRPr="00080970" w14:paraId="234F2973"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0D262C0"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Media Librarian</w:t>
            </w:r>
          </w:p>
        </w:tc>
        <w:tc>
          <w:tcPr>
            <w:tcW w:w="980" w:type="dxa"/>
            <w:tcBorders>
              <w:top w:val="nil"/>
              <w:left w:val="nil"/>
              <w:bottom w:val="single" w:sz="4" w:space="0" w:color="auto"/>
              <w:right w:val="single" w:sz="4" w:space="0" w:color="auto"/>
            </w:tcBorders>
            <w:shd w:val="clear" w:color="auto" w:fill="auto"/>
            <w:noWrap/>
            <w:vAlign w:val="bottom"/>
            <w:hideMark/>
          </w:tcPr>
          <w:p w14:paraId="62232A01"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$49,305</w:t>
            </w:r>
          </w:p>
        </w:tc>
        <w:tc>
          <w:tcPr>
            <w:tcW w:w="1760" w:type="dxa"/>
            <w:tcBorders>
              <w:top w:val="nil"/>
              <w:left w:val="nil"/>
              <w:bottom w:val="single" w:sz="4" w:space="0" w:color="auto"/>
              <w:right w:val="single" w:sz="4" w:space="0" w:color="auto"/>
            </w:tcBorders>
            <w:shd w:val="clear" w:color="auto" w:fill="auto"/>
            <w:noWrap/>
            <w:vAlign w:val="bottom"/>
            <w:hideMark/>
          </w:tcPr>
          <w:p w14:paraId="7A0F426D"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$15,566</w:t>
            </w:r>
          </w:p>
        </w:tc>
        <w:tc>
          <w:tcPr>
            <w:tcW w:w="1720" w:type="dxa"/>
            <w:tcBorders>
              <w:top w:val="nil"/>
              <w:left w:val="nil"/>
              <w:bottom w:val="single" w:sz="4" w:space="0" w:color="auto"/>
              <w:right w:val="single" w:sz="4" w:space="0" w:color="auto"/>
            </w:tcBorders>
            <w:shd w:val="clear" w:color="auto" w:fill="auto"/>
            <w:noWrap/>
            <w:vAlign w:val="bottom"/>
            <w:hideMark/>
          </w:tcPr>
          <w:p w14:paraId="3674362D"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$64,871</w:t>
            </w:r>
          </w:p>
        </w:tc>
      </w:tr>
      <w:tr w:rsidR="00080970" w:rsidRPr="00080970" w14:paraId="2A33F159"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EF5F719"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School Nurse</w:t>
            </w:r>
          </w:p>
        </w:tc>
        <w:tc>
          <w:tcPr>
            <w:tcW w:w="980" w:type="dxa"/>
            <w:tcBorders>
              <w:top w:val="nil"/>
              <w:left w:val="nil"/>
              <w:bottom w:val="single" w:sz="4" w:space="0" w:color="auto"/>
              <w:right w:val="single" w:sz="4" w:space="0" w:color="auto"/>
            </w:tcBorders>
            <w:shd w:val="clear" w:color="auto" w:fill="auto"/>
            <w:noWrap/>
            <w:vAlign w:val="bottom"/>
            <w:hideMark/>
          </w:tcPr>
          <w:p w14:paraId="2D153726"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$32,610</w:t>
            </w:r>
          </w:p>
        </w:tc>
        <w:tc>
          <w:tcPr>
            <w:tcW w:w="1760" w:type="dxa"/>
            <w:tcBorders>
              <w:top w:val="nil"/>
              <w:left w:val="nil"/>
              <w:bottom w:val="single" w:sz="4" w:space="0" w:color="auto"/>
              <w:right w:val="single" w:sz="4" w:space="0" w:color="auto"/>
            </w:tcBorders>
            <w:shd w:val="clear" w:color="auto" w:fill="auto"/>
            <w:noWrap/>
            <w:vAlign w:val="bottom"/>
            <w:hideMark/>
          </w:tcPr>
          <w:p w14:paraId="21F18812"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$10,296</w:t>
            </w:r>
          </w:p>
        </w:tc>
        <w:tc>
          <w:tcPr>
            <w:tcW w:w="1720" w:type="dxa"/>
            <w:tcBorders>
              <w:top w:val="nil"/>
              <w:left w:val="nil"/>
              <w:bottom w:val="single" w:sz="4" w:space="0" w:color="auto"/>
              <w:right w:val="single" w:sz="4" w:space="0" w:color="auto"/>
            </w:tcBorders>
            <w:shd w:val="clear" w:color="auto" w:fill="auto"/>
            <w:noWrap/>
            <w:vAlign w:val="bottom"/>
            <w:hideMark/>
          </w:tcPr>
          <w:p w14:paraId="49FDD728"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$42,906</w:t>
            </w:r>
          </w:p>
        </w:tc>
      </w:tr>
      <w:tr w:rsidR="00080970" w:rsidRPr="00080970" w14:paraId="7CF6F97A"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5BEB8AD"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Secretary/Clerical</w:t>
            </w:r>
          </w:p>
        </w:tc>
        <w:tc>
          <w:tcPr>
            <w:tcW w:w="980" w:type="dxa"/>
            <w:tcBorders>
              <w:top w:val="nil"/>
              <w:left w:val="nil"/>
              <w:bottom w:val="single" w:sz="4" w:space="0" w:color="auto"/>
              <w:right w:val="single" w:sz="4" w:space="0" w:color="auto"/>
            </w:tcBorders>
            <w:shd w:val="clear" w:color="auto" w:fill="auto"/>
            <w:noWrap/>
            <w:vAlign w:val="bottom"/>
            <w:hideMark/>
          </w:tcPr>
          <w:p w14:paraId="20BF9A6B"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$22,593</w:t>
            </w:r>
          </w:p>
        </w:tc>
        <w:tc>
          <w:tcPr>
            <w:tcW w:w="1760" w:type="dxa"/>
            <w:tcBorders>
              <w:top w:val="nil"/>
              <w:left w:val="nil"/>
              <w:bottom w:val="single" w:sz="4" w:space="0" w:color="auto"/>
              <w:right w:val="single" w:sz="4" w:space="0" w:color="auto"/>
            </w:tcBorders>
            <w:shd w:val="clear" w:color="auto" w:fill="auto"/>
            <w:noWrap/>
            <w:vAlign w:val="bottom"/>
            <w:hideMark/>
          </w:tcPr>
          <w:p w14:paraId="7193BEFA"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$14,762</w:t>
            </w:r>
          </w:p>
        </w:tc>
        <w:tc>
          <w:tcPr>
            <w:tcW w:w="1720" w:type="dxa"/>
            <w:tcBorders>
              <w:top w:val="nil"/>
              <w:left w:val="nil"/>
              <w:bottom w:val="single" w:sz="4" w:space="0" w:color="auto"/>
              <w:right w:val="single" w:sz="4" w:space="0" w:color="auto"/>
            </w:tcBorders>
            <w:shd w:val="clear" w:color="auto" w:fill="auto"/>
            <w:noWrap/>
            <w:vAlign w:val="bottom"/>
            <w:hideMark/>
          </w:tcPr>
          <w:p w14:paraId="4C12814B"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$37,355</w:t>
            </w:r>
          </w:p>
        </w:tc>
      </w:tr>
      <w:tr w:rsidR="00080970" w:rsidRPr="00080970" w14:paraId="42F2E6A3"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9CDB85B"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Supervisory/Instruct Aide</w:t>
            </w:r>
          </w:p>
        </w:tc>
        <w:tc>
          <w:tcPr>
            <w:tcW w:w="980" w:type="dxa"/>
            <w:tcBorders>
              <w:top w:val="nil"/>
              <w:left w:val="nil"/>
              <w:bottom w:val="single" w:sz="4" w:space="0" w:color="auto"/>
              <w:right w:val="single" w:sz="4" w:space="0" w:color="auto"/>
            </w:tcBorders>
            <w:shd w:val="clear" w:color="auto" w:fill="auto"/>
            <w:noWrap/>
            <w:vAlign w:val="bottom"/>
            <w:hideMark/>
          </w:tcPr>
          <w:p w14:paraId="54263846"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$15,116</w:t>
            </w:r>
          </w:p>
        </w:tc>
        <w:tc>
          <w:tcPr>
            <w:tcW w:w="1760" w:type="dxa"/>
            <w:tcBorders>
              <w:top w:val="nil"/>
              <w:left w:val="nil"/>
              <w:bottom w:val="single" w:sz="4" w:space="0" w:color="auto"/>
              <w:right w:val="single" w:sz="4" w:space="0" w:color="auto"/>
            </w:tcBorders>
            <w:shd w:val="clear" w:color="auto" w:fill="auto"/>
            <w:noWrap/>
            <w:vAlign w:val="bottom"/>
            <w:hideMark/>
          </w:tcPr>
          <w:p w14:paraId="5949BEA1"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$9,877</w:t>
            </w:r>
          </w:p>
        </w:tc>
        <w:tc>
          <w:tcPr>
            <w:tcW w:w="1720" w:type="dxa"/>
            <w:tcBorders>
              <w:top w:val="nil"/>
              <w:left w:val="nil"/>
              <w:bottom w:val="single" w:sz="4" w:space="0" w:color="auto"/>
              <w:right w:val="single" w:sz="4" w:space="0" w:color="auto"/>
            </w:tcBorders>
            <w:shd w:val="clear" w:color="auto" w:fill="auto"/>
            <w:noWrap/>
            <w:vAlign w:val="bottom"/>
            <w:hideMark/>
          </w:tcPr>
          <w:p w14:paraId="7D230139"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$24,993</w:t>
            </w:r>
          </w:p>
        </w:tc>
      </w:tr>
      <w:tr w:rsidR="00080970" w:rsidRPr="00080970" w14:paraId="3522322D"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B86C983" w14:textId="77777777" w:rsidR="00080970" w:rsidRPr="00080970" w:rsidRDefault="00080970" w:rsidP="00080970">
            <w:pPr>
              <w:spacing w:line="240" w:lineRule="auto"/>
              <w:rPr>
                <w:rFonts w:eastAsia="Times New Roman" w:cs="Times New Roman"/>
                <w:b/>
                <w:bCs/>
                <w:sz w:val="22"/>
              </w:rPr>
            </w:pPr>
            <w:r w:rsidRPr="00080970">
              <w:rPr>
                <w:rFonts w:eastAsia="Times New Roman" w:cs="Times New Roman"/>
                <w:b/>
                <w:bCs/>
                <w:sz w:val="22"/>
              </w:rPr>
              <w:t>District Level</w:t>
            </w:r>
          </w:p>
        </w:tc>
        <w:tc>
          <w:tcPr>
            <w:tcW w:w="980" w:type="dxa"/>
            <w:tcBorders>
              <w:top w:val="nil"/>
              <w:left w:val="nil"/>
              <w:bottom w:val="single" w:sz="4" w:space="0" w:color="auto"/>
              <w:right w:val="single" w:sz="4" w:space="0" w:color="auto"/>
            </w:tcBorders>
            <w:shd w:val="clear" w:color="auto" w:fill="auto"/>
            <w:noWrap/>
            <w:vAlign w:val="bottom"/>
            <w:hideMark/>
          </w:tcPr>
          <w:p w14:paraId="7CED9FAC"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431377B4"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CE415B9"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 </w:t>
            </w:r>
          </w:p>
        </w:tc>
      </w:tr>
      <w:tr w:rsidR="00080970" w:rsidRPr="00080970" w14:paraId="066A6B75"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BEBA543"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Superintendent</w:t>
            </w:r>
          </w:p>
        </w:tc>
        <w:tc>
          <w:tcPr>
            <w:tcW w:w="980" w:type="dxa"/>
            <w:tcBorders>
              <w:top w:val="nil"/>
              <w:left w:val="nil"/>
              <w:bottom w:val="single" w:sz="4" w:space="0" w:color="auto"/>
              <w:right w:val="single" w:sz="4" w:space="0" w:color="auto"/>
            </w:tcBorders>
            <w:shd w:val="clear" w:color="auto" w:fill="auto"/>
            <w:noWrap/>
            <w:vAlign w:val="bottom"/>
            <w:hideMark/>
          </w:tcPr>
          <w:p w14:paraId="1A2FEF08"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$119,971</w:t>
            </w:r>
          </w:p>
        </w:tc>
        <w:tc>
          <w:tcPr>
            <w:tcW w:w="1760" w:type="dxa"/>
            <w:tcBorders>
              <w:top w:val="nil"/>
              <w:left w:val="nil"/>
              <w:bottom w:val="single" w:sz="4" w:space="0" w:color="auto"/>
              <w:right w:val="single" w:sz="4" w:space="0" w:color="auto"/>
            </w:tcBorders>
            <w:shd w:val="clear" w:color="auto" w:fill="auto"/>
            <w:noWrap/>
            <w:vAlign w:val="bottom"/>
            <w:hideMark/>
          </w:tcPr>
          <w:p w14:paraId="3BF1CAC4"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$37,877</w:t>
            </w:r>
          </w:p>
        </w:tc>
        <w:tc>
          <w:tcPr>
            <w:tcW w:w="1720" w:type="dxa"/>
            <w:tcBorders>
              <w:top w:val="nil"/>
              <w:left w:val="nil"/>
              <w:bottom w:val="single" w:sz="4" w:space="0" w:color="auto"/>
              <w:right w:val="single" w:sz="4" w:space="0" w:color="auto"/>
            </w:tcBorders>
            <w:shd w:val="clear" w:color="auto" w:fill="auto"/>
            <w:noWrap/>
            <w:vAlign w:val="bottom"/>
            <w:hideMark/>
          </w:tcPr>
          <w:p w14:paraId="45FC9845"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$157,848</w:t>
            </w:r>
          </w:p>
        </w:tc>
      </w:tr>
      <w:tr w:rsidR="00080970" w:rsidRPr="00080970" w14:paraId="462E569B"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BA9198E"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Asst. Superintendent</w:t>
            </w:r>
          </w:p>
        </w:tc>
        <w:tc>
          <w:tcPr>
            <w:tcW w:w="980" w:type="dxa"/>
            <w:tcBorders>
              <w:top w:val="nil"/>
              <w:left w:val="nil"/>
              <w:bottom w:val="single" w:sz="4" w:space="0" w:color="auto"/>
              <w:right w:val="single" w:sz="4" w:space="0" w:color="auto"/>
            </w:tcBorders>
            <w:shd w:val="clear" w:color="auto" w:fill="auto"/>
            <w:noWrap/>
            <w:vAlign w:val="bottom"/>
            <w:hideMark/>
          </w:tcPr>
          <w:p w14:paraId="61464350"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$58,579</w:t>
            </w:r>
          </w:p>
        </w:tc>
        <w:tc>
          <w:tcPr>
            <w:tcW w:w="1760" w:type="dxa"/>
            <w:tcBorders>
              <w:top w:val="nil"/>
              <w:left w:val="nil"/>
              <w:bottom w:val="single" w:sz="4" w:space="0" w:color="auto"/>
              <w:right w:val="single" w:sz="4" w:space="0" w:color="auto"/>
            </w:tcBorders>
            <w:shd w:val="clear" w:color="auto" w:fill="auto"/>
            <w:noWrap/>
            <w:vAlign w:val="bottom"/>
            <w:hideMark/>
          </w:tcPr>
          <w:p w14:paraId="5F912F06"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$18,495</w:t>
            </w:r>
          </w:p>
        </w:tc>
        <w:tc>
          <w:tcPr>
            <w:tcW w:w="1720" w:type="dxa"/>
            <w:tcBorders>
              <w:top w:val="nil"/>
              <w:left w:val="nil"/>
              <w:bottom w:val="single" w:sz="4" w:space="0" w:color="auto"/>
              <w:right w:val="single" w:sz="4" w:space="0" w:color="auto"/>
            </w:tcBorders>
            <w:shd w:val="clear" w:color="auto" w:fill="auto"/>
            <w:noWrap/>
            <w:vAlign w:val="bottom"/>
            <w:hideMark/>
          </w:tcPr>
          <w:p w14:paraId="5FC5E6A6"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$77,074</w:t>
            </w:r>
          </w:p>
        </w:tc>
      </w:tr>
      <w:tr w:rsidR="00080970" w:rsidRPr="00080970" w14:paraId="566E5C33"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ABD4C26"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Directors</w:t>
            </w:r>
          </w:p>
        </w:tc>
        <w:tc>
          <w:tcPr>
            <w:tcW w:w="980" w:type="dxa"/>
            <w:tcBorders>
              <w:top w:val="nil"/>
              <w:left w:val="nil"/>
              <w:bottom w:val="single" w:sz="4" w:space="0" w:color="auto"/>
              <w:right w:val="single" w:sz="4" w:space="0" w:color="auto"/>
            </w:tcBorders>
            <w:shd w:val="clear" w:color="auto" w:fill="auto"/>
            <w:noWrap/>
            <w:vAlign w:val="bottom"/>
            <w:hideMark/>
          </w:tcPr>
          <w:p w14:paraId="4B1F57D2"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$55,763</w:t>
            </w:r>
          </w:p>
        </w:tc>
        <w:tc>
          <w:tcPr>
            <w:tcW w:w="1760" w:type="dxa"/>
            <w:tcBorders>
              <w:top w:val="nil"/>
              <w:left w:val="nil"/>
              <w:bottom w:val="single" w:sz="4" w:space="0" w:color="auto"/>
              <w:right w:val="single" w:sz="4" w:space="0" w:color="auto"/>
            </w:tcBorders>
            <w:shd w:val="clear" w:color="auto" w:fill="auto"/>
            <w:noWrap/>
            <w:vAlign w:val="bottom"/>
            <w:hideMark/>
          </w:tcPr>
          <w:p w14:paraId="0C790376"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$17,606</w:t>
            </w:r>
          </w:p>
        </w:tc>
        <w:tc>
          <w:tcPr>
            <w:tcW w:w="1720" w:type="dxa"/>
            <w:tcBorders>
              <w:top w:val="nil"/>
              <w:left w:val="nil"/>
              <w:bottom w:val="single" w:sz="4" w:space="0" w:color="auto"/>
              <w:right w:val="single" w:sz="4" w:space="0" w:color="auto"/>
            </w:tcBorders>
            <w:shd w:val="clear" w:color="auto" w:fill="auto"/>
            <w:noWrap/>
            <w:vAlign w:val="bottom"/>
            <w:hideMark/>
          </w:tcPr>
          <w:p w14:paraId="19867620"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$73,369</w:t>
            </w:r>
          </w:p>
        </w:tc>
      </w:tr>
      <w:tr w:rsidR="00080970" w:rsidRPr="00080970" w14:paraId="6AC81B32"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2D401AB"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Accounting Clerk</w:t>
            </w:r>
          </w:p>
        </w:tc>
        <w:tc>
          <w:tcPr>
            <w:tcW w:w="980" w:type="dxa"/>
            <w:tcBorders>
              <w:top w:val="nil"/>
              <w:left w:val="nil"/>
              <w:bottom w:val="single" w:sz="4" w:space="0" w:color="auto"/>
              <w:right w:val="single" w:sz="4" w:space="0" w:color="auto"/>
            </w:tcBorders>
            <w:shd w:val="clear" w:color="auto" w:fill="auto"/>
            <w:noWrap/>
            <w:vAlign w:val="bottom"/>
            <w:hideMark/>
          </w:tcPr>
          <w:p w14:paraId="7A50E199"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$29,538</w:t>
            </w:r>
          </w:p>
        </w:tc>
        <w:tc>
          <w:tcPr>
            <w:tcW w:w="1760" w:type="dxa"/>
            <w:tcBorders>
              <w:top w:val="nil"/>
              <w:left w:val="nil"/>
              <w:bottom w:val="single" w:sz="4" w:space="0" w:color="auto"/>
              <w:right w:val="single" w:sz="4" w:space="0" w:color="auto"/>
            </w:tcBorders>
            <w:shd w:val="clear" w:color="auto" w:fill="auto"/>
            <w:noWrap/>
            <w:vAlign w:val="bottom"/>
            <w:hideMark/>
          </w:tcPr>
          <w:p w14:paraId="0BEB9AAE"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$19,300</w:t>
            </w:r>
          </w:p>
        </w:tc>
        <w:tc>
          <w:tcPr>
            <w:tcW w:w="1720" w:type="dxa"/>
            <w:tcBorders>
              <w:top w:val="nil"/>
              <w:left w:val="nil"/>
              <w:bottom w:val="single" w:sz="4" w:space="0" w:color="auto"/>
              <w:right w:val="single" w:sz="4" w:space="0" w:color="auto"/>
            </w:tcBorders>
            <w:shd w:val="clear" w:color="auto" w:fill="auto"/>
            <w:noWrap/>
            <w:vAlign w:val="bottom"/>
            <w:hideMark/>
          </w:tcPr>
          <w:p w14:paraId="6899AE7F"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$48,838</w:t>
            </w:r>
          </w:p>
        </w:tc>
      </w:tr>
      <w:tr w:rsidR="00080970" w:rsidRPr="00080970" w14:paraId="1C9B4CA2"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9C83DEF"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Accounts Payable</w:t>
            </w:r>
          </w:p>
        </w:tc>
        <w:tc>
          <w:tcPr>
            <w:tcW w:w="980" w:type="dxa"/>
            <w:tcBorders>
              <w:top w:val="nil"/>
              <w:left w:val="nil"/>
              <w:bottom w:val="single" w:sz="4" w:space="0" w:color="auto"/>
              <w:right w:val="single" w:sz="4" w:space="0" w:color="auto"/>
            </w:tcBorders>
            <w:shd w:val="clear" w:color="auto" w:fill="auto"/>
            <w:noWrap/>
            <w:vAlign w:val="bottom"/>
            <w:hideMark/>
          </w:tcPr>
          <w:p w14:paraId="31FCBB8A"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$36,232</w:t>
            </w:r>
          </w:p>
        </w:tc>
        <w:tc>
          <w:tcPr>
            <w:tcW w:w="1760" w:type="dxa"/>
            <w:tcBorders>
              <w:top w:val="nil"/>
              <w:left w:val="nil"/>
              <w:bottom w:val="single" w:sz="4" w:space="0" w:color="auto"/>
              <w:right w:val="single" w:sz="4" w:space="0" w:color="auto"/>
            </w:tcBorders>
            <w:shd w:val="clear" w:color="auto" w:fill="auto"/>
            <w:noWrap/>
            <w:vAlign w:val="bottom"/>
            <w:hideMark/>
          </w:tcPr>
          <w:p w14:paraId="47B35C13"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$23,673</w:t>
            </w:r>
          </w:p>
        </w:tc>
        <w:tc>
          <w:tcPr>
            <w:tcW w:w="1720" w:type="dxa"/>
            <w:tcBorders>
              <w:top w:val="nil"/>
              <w:left w:val="nil"/>
              <w:bottom w:val="single" w:sz="4" w:space="0" w:color="auto"/>
              <w:right w:val="single" w:sz="4" w:space="0" w:color="auto"/>
            </w:tcBorders>
            <w:shd w:val="clear" w:color="auto" w:fill="auto"/>
            <w:noWrap/>
            <w:vAlign w:val="bottom"/>
            <w:hideMark/>
          </w:tcPr>
          <w:p w14:paraId="46E00E8F"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$59,905</w:t>
            </w:r>
          </w:p>
        </w:tc>
      </w:tr>
      <w:tr w:rsidR="00080970" w:rsidRPr="00080970" w14:paraId="37E44770"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CD79DAC"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Secretary/Clerical</w:t>
            </w:r>
          </w:p>
        </w:tc>
        <w:tc>
          <w:tcPr>
            <w:tcW w:w="980" w:type="dxa"/>
            <w:tcBorders>
              <w:top w:val="nil"/>
              <w:left w:val="nil"/>
              <w:bottom w:val="single" w:sz="4" w:space="0" w:color="auto"/>
              <w:right w:val="single" w:sz="4" w:space="0" w:color="auto"/>
            </w:tcBorders>
            <w:shd w:val="clear" w:color="auto" w:fill="auto"/>
            <w:noWrap/>
            <w:vAlign w:val="bottom"/>
            <w:hideMark/>
          </w:tcPr>
          <w:p w14:paraId="46C89983"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$22,593</w:t>
            </w:r>
          </w:p>
        </w:tc>
        <w:tc>
          <w:tcPr>
            <w:tcW w:w="1760" w:type="dxa"/>
            <w:tcBorders>
              <w:top w:val="nil"/>
              <w:left w:val="nil"/>
              <w:bottom w:val="single" w:sz="4" w:space="0" w:color="auto"/>
              <w:right w:val="single" w:sz="4" w:space="0" w:color="auto"/>
            </w:tcBorders>
            <w:shd w:val="clear" w:color="auto" w:fill="auto"/>
            <w:noWrap/>
            <w:vAlign w:val="bottom"/>
            <w:hideMark/>
          </w:tcPr>
          <w:p w14:paraId="18B6221D"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$14,762</w:t>
            </w:r>
          </w:p>
        </w:tc>
        <w:tc>
          <w:tcPr>
            <w:tcW w:w="1720" w:type="dxa"/>
            <w:tcBorders>
              <w:top w:val="nil"/>
              <w:left w:val="nil"/>
              <w:bottom w:val="single" w:sz="4" w:space="0" w:color="auto"/>
              <w:right w:val="single" w:sz="4" w:space="0" w:color="auto"/>
            </w:tcBorders>
            <w:shd w:val="clear" w:color="auto" w:fill="auto"/>
            <w:noWrap/>
            <w:vAlign w:val="bottom"/>
            <w:hideMark/>
          </w:tcPr>
          <w:p w14:paraId="1E477F1D"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$37,355</w:t>
            </w:r>
          </w:p>
        </w:tc>
      </w:tr>
      <w:tr w:rsidR="00080970" w:rsidRPr="00080970" w14:paraId="1764E249"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B956D9A"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Custodian</w:t>
            </w:r>
          </w:p>
        </w:tc>
        <w:tc>
          <w:tcPr>
            <w:tcW w:w="980" w:type="dxa"/>
            <w:tcBorders>
              <w:top w:val="nil"/>
              <w:left w:val="nil"/>
              <w:bottom w:val="single" w:sz="4" w:space="0" w:color="auto"/>
              <w:right w:val="single" w:sz="4" w:space="0" w:color="auto"/>
            </w:tcBorders>
            <w:shd w:val="clear" w:color="auto" w:fill="auto"/>
            <w:noWrap/>
            <w:vAlign w:val="bottom"/>
            <w:hideMark/>
          </w:tcPr>
          <w:p w14:paraId="3E9A8596"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$23,109</w:t>
            </w:r>
          </w:p>
        </w:tc>
        <w:tc>
          <w:tcPr>
            <w:tcW w:w="1760" w:type="dxa"/>
            <w:tcBorders>
              <w:top w:val="nil"/>
              <w:left w:val="nil"/>
              <w:bottom w:val="single" w:sz="4" w:space="0" w:color="auto"/>
              <w:right w:val="single" w:sz="4" w:space="0" w:color="auto"/>
            </w:tcBorders>
            <w:shd w:val="clear" w:color="auto" w:fill="auto"/>
            <w:noWrap/>
            <w:vAlign w:val="bottom"/>
            <w:hideMark/>
          </w:tcPr>
          <w:p w14:paraId="4903A0C3"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$15,099</w:t>
            </w:r>
          </w:p>
        </w:tc>
        <w:tc>
          <w:tcPr>
            <w:tcW w:w="1720" w:type="dxa"/>
            <w:tcBorders>
              <w:top w:val="nil"/>
              <w:left w:val="nil"/>
              <w:bottom w:val="single" w:sz="4" w:space="0" w:color="auto"/>
              <w:right w:val="single" w:sz="4" w:space="0" w:color="auto"/>
            </w:tcBorders>
            <w:shd w:val="clear" w:color="auto" w:fill="auto"/>
            <w:noWrap/>
            <w:vAlign w:val="bottom"/>
            <w:hideMark/>
          </w:tcPr>
          <w:p w14:paraId="2B3B2771"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$38,208</w:t>
            </w:r>
          </w:p>
        </w:tc>
      </w:tr>
      <w:tr w:rsidR="00080970" w:rsidRPr="00080970" w14:paraId="5C08A3F0"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449C1E5"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Groundskeeper</w:t>
            </w:r>
          </w:p>
        </w:tc>
        <w:tc>
          <w:tcPr>
            <w:tcW w:w="980" w:type="dxa"/>
            <w:tcBorders>
              <w:top w:val="nil"/>
              <w:left w:val="nil"/>
              <w:bottom w:val="single" w:sz="4" w:space="0" w:color="auto"/>
              <w:right w:val="single" w:sz="4" w:space="0" w:color="auto"/>
            </w:tcBorders>
            <w:shd w:val="clear" w:color="auto" w:fill="auto"/>
            <w:noWrap/>
            <w:vAlign w:val="bottom"/>
            <w:hideMark/>
          </w:tcPr>
          <w:p w14:paraId="6CA02A95"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$27,917</w:t>
            </w:r>
          </w:p>
        </w:tc>
        <w:tc>
          <w:tcPr>
            <w:tcW w:w="1760" w:type="dxa"/>
            <w:tcBorders>
              <w:top w:val="nil"/>
              <w:left w:val="nil"/>
              <w:bottom w:val="single" w:sz="4" w:space="0" w:color="auto"/>
              <w:right w:val="single" w:sz="4" w:space="0" w:color="auto"/>
            </w:tcBorders>
            <w:shd w:val="clear" w:color="auto" w:fill="auto"/>
            <w:noWrap/>
            <w:vAlign w:val="bottom"/>
            <w:hideMark/>
          </w:tcPr>
          <w:p w14:paraId="578E7F67"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$18,241</w:t>
            </w:r>
          </w:p>
        </w:tc>
        <w:tc>
          <w:tcPr>
            <w:tcW w:w="1720" w:type="dxa"/>
            <w:tcBorders>
              <w:top w:val="nil"/>
              <w:left w:val="nil"/>
              <w:bottom w:val="single" w:sz="4" w:space="0" w:color="auto"/>
              <w:right w:val="single" w:sz="4" w:space="0" w:color="auto"/>
            </w:tcBorders>
            <w:shd w:val="clear" w:color="auto" w:fill="auto"/>
            <w:noWrap/>
            <w:vAlign w:val="bottom"/>
            <w:hideMark/>
          </w:tcPr>
          <w:p w14:paraId="10BA7434"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$46,157</w:t>
            </w:r>
          </w:p>
        </w:tc>
      </w:tr>
      <w:tr w:rsidR="00080970" w:rsidRPr="00080970" w14:paraId="12E1AAF0" w14:textId="77777777" w:rsidTr="00080970">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2861F1B" w14:textId="77777777" w:rsidR="00080970" w:rsidRPr="00080970" w:rsidRDefault="00080970" w:rsidP="00080970">
            <w:pPr>
              <w:spacing w:line="240" w:lineRule="auto"/>
              <w:ind w:firstLineChars="100" w:firstLine="220"/>
              <w:rPr>
                <w:rFonts w:eastAsia="Times New Roman" w:cs="Times New Roman"/>
                <w:sz w:val="22"/>
              </w:rPr>
            </w:pPr>
            <w:r w:rsidRPr="00080970">
              <w:rPr>
                <w:rFonts w:eastAsia="Times New Roman" w:cs="Times New Roman"/>
                <w:sz w:val="22"/>
              </w:rPr>
              <w:t>Maintenance</w:t>
            </w:r>
          </w:p>
        </w:tc>
        <w:tc>
          <w:tcPr>
            <w:tcW w:w="980" w:type="dxa"/>
            <w:tcBorders>
              <w:top w:val="nil"/>
              <w:left w:val="nil"/>
              <w:bottom w:val="single" w:sz="4" w:space="0" w:color="auto"/>
              <w:right w:val="single" w:sz="4" w:space="0" w:color="auto"/>
            </w:tcBorders>
            <w:shd w:val="clear" w:color="auto" w:fill="auto"/>
            <w:noWrap/>
            <w:vAlign w:val="bottom"/>
            <w:hideMark/>
          </w:tcPr>
          <w:p w14:paraId="7E641E61"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$32,204</w:t>
            </w:r>
          </w:p>
        </w:tc>
        <w:tc>
          <w:tcPr>
            <w:tcW w:w="1760" w:type="dxa"/>
            <w:tcBorders>
              <w:top w:val="nil"/>
              <w:left w:val="nil"/>
              <w:bottom w:val="single" w:sz="4" w:space="0" w:color="auto"/>
              <w:right w:val="single" w:sz="4" w:space="0" w:color="auto"/>
            </w:tcBorders>
            <w:shd w:val="clear" w:color="auto" w:fill="auto"/>
            <w:noWrap/>
            <w:vAlign w:val="bottom"/>
            <w:hideMark/>
          </w:tcPr>
          <w:p w14:paraId="61EE6BB1"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$21,042</w:t>
            </w:r>
          </w:p>
        </w:tc>
        <w:tc>
          <w:tcPr>
            <w:tcW w:w="1720" w:type="dxa"/>
            <w:tcBorders>
              <w:top w:val="nil"/>
              <w:left w:val="nil"/>
              <w:bottom w:val="single" w:sz="4" w:space="0" w:color="auto"/>
              <w:right w:val="single" w:sz="4" w:space="0" w:color="auto"/>
            </w:tcBorders>
            <w:shd w:val="clear" w:color="auto" w:fill="auto"/>
            <w:noWrap/>
            <w:vAlign w:val="bottom"/>
            <w:hideMark/>
          </w:tcPr>
          <w:p w14:paraId="12A65A44" w14:textId="77777777" w:rsidR="00080970" w:rsidRPr="00080970" w:rsidRDefault="00080970" w:rsidP="00080970">
            <w:pPr>
              <w:spacing w:line="240" w:lineRule="auto"/>
              <w:jc w:val="center"/>
              <w:rPr>
                <w:rFonts w:eastAsia="Times New Roman" w:cs="Times New Roman"/>
                <w:sz w:val="22"/>
              </w:rPr>
            </w:pPr>
            <w:r w:rsidRPr="00080970">
              <w:rPr>
                <w:rFonts w:eastAsia="Times New Roman" w:cs="Times New Roman"/>
                <w:sz w:val="22"/>
              </w:rPr>
              <w:t>$53,246</w:t>
            </w:r>
          </w:p>
        </w:tc>
      </w:tr>
    </w:tbl>
    <w:p w14:paraId="47B57626" w14:textId="7667708E" w:rsidR="0070086F" w:rsidRPr="00F40195" w:rsidRDefault="0070086F" w:rsidP="00F40195">
      <w:pPr>
        <w:spacing w:line="240" w:lineRule="auto"/>
        <w:jc w:val="center"/>
        <w:rPr>
          <w:rFonts w:cs="Times New Roman"/>
        </w:rPr>
      </w:pPr>
    </w:p>
    <w:p w14:paraId="17826CF1" w14:textId="77777777" w:rsidR="0070086F" w:rsidRPr="00F40195" w:rsidRDefault="0070086F" w:rsidP="00F40195">
      <w:pPr>
        <w:spacing w:line="240" w:lineRule="auto"/>
        <w:rPr>
          <w:rFonts w:cs="Times New Roman"/>
        </w:rPr>
      </w:pPr>
    </w:p>
    <w:p w14:paraId="019A2AED" w14:textId="6B24645D" w:rsidR="0070086F" w:rsidRPr="00F40195" w:rsidRDefault="0070086F" w:rsidP="00F40195">
      <w:pPr>
        <w:spacing w:line="240" w:lineRule="auto"/>
        <w:rPr>
          <w:rFonts w:cs="Times New Roman"/>
        </w:rPr>
      </w:pPr>
      <w:r w:rsidRPr="00F40195">
        <w:rPr>
          <w:rFonts w:cs="Times New Roman"/>
        </w:rPr>
        <w:t xml:space="preserve">Positions (column 1) indicates the positions used in the model for the prototypes. Salary levels (column 2) are KY’s </w:t>
      </w:r>
      <w:r w:rsidR="00240C38" w:rsidRPr="00F40195">
        <w:rPr>
          <w:rFonts w:cs="Times New Roman"/>
        </w:rPr>
        <w:t>2012-13</w:t>
      </w:r>
      <w:r w:rsidRPr="00F40195">
        <w:rPr>
          <w:rFonts w:cs="Times New Roman"/>
        </w:rPr>
        <w:t xml:space="preserve"> average salary </w:t>
      </w:r>
      <w:r w:rsidR="00240C38" w:rsidRPr="00F40195">
        <w:rPr>
          <w:rFonts w:cs="Times New Roman"/>
        </w:rPr>
        <w:t>for</w:t>
      </w:r>
      <w:r w:rsidRPr="00F40195">
        <w:rPr>
          <w:rFonts w:cs="Times New Roman"/>
        </w:rPr>
        <w:t xml:space="preserve"> these positions, based on salaries of all KY personnel supplied by KDE. Picus Odden &amp; Associates calculated weighted average salary levels for these positions. </w:t>
      </w:r>
      <w:r w:rsidR="002169C9">
        <w:rPr>
          <w:rFonts w:cs="Times New Roman"/>
        </w:rPr>
        <w:t>Note</w:t>
      </w:r>
      <w:r w:rsidRPr="00F40195">
        <w:rPr>
          <w:rFonts w:cs="Times New Roman"/>
        </w:rPr>
        <w:t xml:space="preserve"> that the salaries of Teacher, </w:t>
      </w:r>
      <w:r w:rsidR="00756AF1" w:rsidRPr="00F40195">
        <w:rPr>
          <w:rFonts w:cs="Times New Roman"/>
        </w:rPr>
        <w:t xml:space="preserve">Tutor, </w:t>
      </w:r>
      <w:r w:rsidRPr="00F40195">
        <w:rPr>
          <w:rFonts w:cs="Times New Roman"/>
        </w:rPr>
        <w:t>Guidance Counselor, a</w:t>
      </w:r>
      <w:r w:rsidR="002169C9">
        <w:rPr>
          <w:rFonts w:cs="Times New Roman"/>
        </w:rPr>
        <w:t>nd Media Librarian each include</w:t>
      </w:r>
      <w:r w:rsidRPr="00F40195">
        <w:rPr>
          <w:rFonts w:cs="Times New Roman"/>
        </w:rPr>
        <w:t xml:space="preserve"> increases for six additional professional development days added to the school calendar</w:t>
      </w:r>
      <w:r w:rsidR="00756AF1" w:rsidRPr="00F40195">
        <w:rPr>
          <w:rFonts w:cs="Times New Roman"/>
        </w:rPr>
        <w:t>, respectively an increase of $1,624, $1,624, $1,859, and $1,574</w:t>
      </w:r>
      <w:r w:rsidR="0038699F">
        <w:rPr>
          <w:rFonts w:cs="Times New Roman"/>
        </w:rPr>
        <w:t>, based on a 182 day school year</w:t>
      </w:r>
      <w:r w:rsidR="00756AF1" w:rsidRPr="00F40195">
        <w:rPr>
          <w:rFonts w:cs="Times New Roman"/>
        </w:rPr>
        <w:t>.</w:t>
      </w:r>
      <w:r w:rsidR="00240C38" w:rsidRPr="00F40195">
        <w:rPr>
          <w:rFonts w:cs="Times New Roman"/>
        </w:rPr>
        <w:t xml:space="preserve"> These salary and contract increases apply to all </w:t>
      </w:r>
      <w:r w:rsidR="002169C9">
        <w:rPr>
          <w:rFonts w:cs="Times New Roman"/>
        </w:rPr>
        <w:t>personnel</w:t>
      </w:r>
      <w:r w:rsidR="00240C38" w:rsidRPr="00F40195">
        <w:rPr>
          <w:rFonts w:cs="Times New Roman"/>
        </w:rPr>
        <w:t xml:space="preserve"> who </w:t>
      </w:r>
      <w:r w:rsidR="003212FE" w:rsidRPr="00F40195">
        <w:rPr>
          <w:rFonts w:cs="Times New Roman"/>
        </w:rPr>
        <w:t>work</w:t>
      </w:r>
      <w:r w:rsidR="00240C38" w:rsidRPr="00F40195">
        <w:rPr>
          <w:rFonts w:cs="Times New Roman"/>
        </w:rPr>
        <w:t xml:space="preserve"> on a teacher salary schedule.</w:t>
      </w:r>
      <w:r w:rsidR="00B557CA">
        <w:rPr>
          <w:rFonts w:cs="Times New Roman"/>
        </w:rPr>
        <w:t xml:space="preserve"> Finally, column 3 shows the total compensation for these positions.</w:t>
      </w:r>
    </w:p>
    <w:p w14:paraId="126D839E" w14:textId="77777777" w:rsidR="0070086F" w:rsidRPr="00F40195" w:rsidRDefault="0070086F" w:rsidP="00F40195">
      <w:pPr>
        <w:spacing w:line="240" w:lineRule="auto"/>
        <w:rPr>
          <w:rFonts w:cs="Times New Roman"/>
        </w:rPr>
      </w:pPr>
    </w:p>
    <w:p w14:paraId="0E5EFCC0" w14:textId="64F3728C" w:rsidR="0070086F" w:rsidRPr="00F40195" w:rsidRDefault="0070086F" w:rsidP="00F40195">
      <w:pPr>
        <w:spacing w:line="240" w:lineRule="auto"/>
        <w:rPr>
          <w:rFonts w:cs="Times New Roman"/>
        </w:rPr>
      </w:pPr>
      <w:r w:rsidRPr="00F40195">
        <w:rPr>
          <w:rFonts w:cs="Times New Roman"/>
        </w:rPr>
        <w:t>Benefit levels are 31.57 percent for certified staff and 65.34 percent for classified staff</w:t>
      </w:r>
      <w:r w:rsidR="002A0A36" w:rsidRPr="00F40195">
        <w:rPr>
          <w:rFonts w:cs="Times New Roman"/>
        </w:rPr>
        <w:t>, a</w:t>
      </w:r>
      <w:r w:rsidR="003212FE" w:rsidRPr="00F40195">
        <w:rPr>
          <w:rFonts w:cs="Times New Roman"/>
        </w:rPr>
        <w:t xml:space="preserve"> weighted average across these two positions types. The benefit rates are</w:t>
      </w:r>
      <w:r w:rsidR="00054E49" w:rsidRPr="00F40195">
        <w:rPr>
          <w:rFonts w:cs="Times New Roman"/>
        </w:rPr>
        <w:t xml:space="preserve"> </w:t>
      </w:r>
      <w:r w:rsidR="000D00C5">
        <w:rPr>
          <w:rFonts w:cs="Times New Roman"/>
        </w:rPr>
        <w:t>detailed</w:t>
      </w:r>
      <w:r w:rsidR="00054E49" w:rsidRPr="00F40195">
        <w:rPr>
          <w:rFonts w:cs="Times New Roman"/>
        </w:rPr>
        <w:t xml:space="preserve"> in Table </w:t>
      </w:r>
      <w:r w:rsidR="00005C50">
        <w:rPr>
          <w:rFonts w:cs="Times New Roman"/>
        </w:rPr>
        <w:t>1</w:t>
      </w:r>
      <w:r w:rsidR="002169C9">
        <w:rPr>
          <w:rFonts w:cs="Times New Roman"/>
        </w:rPr>
        <w:t>.8</w:t>
      </w:r>
      <w:r w:rsidR="00054E49" w:rsidRPr="00F40195">
        <w:rPr>
          <w:rFonts w:cs="Times New Roman"/>
        </w:rPr>
        <w:t xml:space="preserve">, using weighted average salaries of certified and classified staff salaries for </w:t>
      </w:r>
      <w:r w:rsidR="000D00C5">
        <w:rPr>
          <w:rFonts w:cs="Times New Roman"/>
        </w:rPr>
        <w:t xml:space="preserve">benefits </w:t>
      </w:r>
      <w:r w:rsidR="00054E49" w:rsidRPr="00F40195">
        <w:rPr>
          <w:rFonts w:cs="Times New Roman"/>
        </w:rPr>
        <w:t>percentages.</w:t>
      </w:r>
      <w:r w:rsidRPr="00F40195">
        <w:rPr>
          <w:rFonts w:cs="Times New Roman"/>
        </w:rPr>
        <w:t xml:space="preserve"> What </w:t>
      </w:r>
      <w:r w:rsidR="000D00C5">
        <w:rPr>
          <w:rFonts w:cs="Times New Roman"/>
        </w:rPr>
        <w:t>KY generally considers</w:t>
      </w:r>
      <w:r w:rsidRPr="00F40195">
        <w:rPr>
          <w:rFonts w:cs="Times New Roman"/>
        </w:rPr>
        <w:t xml:space="preserve"> “On Behalf” </w:t>
      </w:r>
      <w:r w:rsidR="000D00C5">
        <w:rPr>
          <w:rFonts w:cs="Times New Roman"/>
        </w:rPr>
        <w:t xml:space="preserve">benefit </w:t>
      </w:r>
      <w:r w:rsidRPr="00F40195">
        <w:rPr>
          <w:rFonts w:cs="Times New Roman"/>
        </w:rPr>
        <w:t xml:space="preserve">payments at the state level are brought down to the </w:t>
      </w:r>
      <w:r w:rsidR="002A0A36" w:rsidRPr="00F40195">
        <w:rPr>
          <w:rFonts w:cs="Times New Roman"/>
        </w:rPr>
        <w:t xml:space="preserve">school and district </w:t>
      </w:r>
      <w:r w:rsidRPr="00F40195">
        <w:rPr>
          <w:rFonts w:cs="Times New Roman"/>
        </w:rPr>
        <w:t>position level</w:t>
      </w:r>
      <w:r w:rsidR="002A0A36" w:rsidRPr="00F40195">
        <w:rPr>
          <w:rFonts w:cs="Times New Roman"/>
        </w:rPr>
        <w:t>s</w:t>
      </w:r>
      <w:r w:rsidRPr="00F40195">
        <w:rPr>
          <w:rFonts w:cs="Times New Roman"/>
        </w:rPr>
        <w:t xml:space="preserve"> throughout the </w:t>
      </w:r>
      <w:proofErr w:type="gramStart"/>
      <w:r w:rsidRPr="00F40195">
        <w:rPr>
          <w:rFonts w:cs="Times New Roman"/>
        </w:rPr>
        <w:t>model.</w:t>
      </w:r>
      <w:proofErr w:type="gramEnd"/>
      <w:r w:rsidRPr="00F40195">
        <w:rPr>
          <w:rFonts w:cs="Times New Roman"/>
        </w:rPr>
        <w:t xml:space="preserve"> </w:t>
      </w:r>
      <w:r w:rsidR="002169C9">
        <w:rPr>
          <w:rFonts w:cs="Times New Roman"/>
        </w:rPr>
        <w:t>We use these</w:t>
      </w:r>
      <w:r w:rsidRPr="00F40195">
        <w:rPr>
          <w:rFonts w:cs="Times New Roman"/>
        </w:rPr>
        <w:t xml:space="preserve"> data as </w:t>
      </w:r>
      <w:r w:rsidR="00054E49" w:rsidRPr="00F40195">
        <w:rPr>
          <w:rFonts w:cs="Times New Roman"/>
        </w:rPr>
        <w:t xml:space="preserve">benefit </w:t>
      </w:r>
      <w:r w:rsidR="002169C9">
        <w:rPr>
          <w:rFonts w:cs="Times New Roman"/>
        </w:rPr>
        <w:t>estimates for average</w:t>
      </w:r>
      <w:r w:rsidRPr="00F40195">
        <w:rPr>
          <w:rFonts w:cs="Times New Roman"/>
        </w:rPr>
        <w:t xml:space="preserve"> </w:t>
      </w:r>
      <w:r w:rsidR="003212FE" w:rsidRPr="00F40195">
        <w:rPr>
          <w:rFonts w:cs="Times New Roman"/>
        </w:rPr>
        <w:t>compensation levels in the EB Model</w:t>
      </w:r>
      <w:r w:rsidRPr="00F40195">
        <w:rPr>
          <w:rFonts w:cs="Times New Roman"/>
        </w:rPr>
        <w:t>.</w:t>
      </w:r>
    </w:p>
    <w:p w14:paraId="46E328E9" w14:textId="77777777" w:rsidR="00054E49" w:rsidRPr="00F40195" w:rsidRDefault="00054E49" w:rsidP="00F40195">
      <w:pPr>
        <w:spacing w:line="240" w:lineRule="auto"/>
        <w:rPr>
          <w:rFonts w:cs="Times New Roman"/>
        </w:rPr>
      </w:pPr>
    </w:p>
    <w:p w14:paraId="13A54897" w14:textId="7E90539D" w:rsidR="002A0A36" w:rsidRPr="00F40195" w:rsidRDefault="002A0A36" w:rsidP="00F40195">
      <w:pPr>
        <w:spacing w:line="240" w:lineRule="auto"/>
        <w:rPr>
          <w:rFonts w:cs="Times New Roman"/>
        </w:rPr>
      </w:pPr>
      <w:r w:rsidRPr="00F40195">
        <w:rPr>
          <w:rFonts w:cs="Times New Roman"/>
        </w:rPr>
        <w:br w:type="page"/>
      </w:r>
    </w:p>
    <w:p w14:paraId="01E4B18A" w14:textId="77777777" w:rsidR="00054E49" w:rsidRPr="00F40195" w:rsidRDefault="00054E49" w:rsidP="00F40195">
      <w:pPr>
        <w:spacing w:line="240" w:lineRule="auto"/>
        <w:rPr>
          <w:rFonts w:cs="Times New Roman"/>
        </w:rPr>
      </w:pPr>
    </w:p>
    <w:p w14:paraId="73E7F42E" w14:textId="248F859E" w:rsidR="006B3296" w:rsidRDefault="006B3296">
      <w:pPr>
        <w:rPr>
          <w:rFonts w:cs="Times New Roman"/>
          <w:b/>
        </w:rPr>
      </w:pPr>
    </w:p>
    <w:p w14:paraId="624BA3EB" w14:textId="0D473693" w:rsidR="00054E49" w:rsidRPr="00F40195" w:rsidRDefault="00173099" w:rsidP="00F40195">
      <w:pPr>
        <w:spacing w:line="240" w:lineRule="auto"/>
        <w:jc w:val="center"/>
        <w:rPr>
          <w:rFonts w:cs="Times New Roman"/>
          <w:b/>
        </w:rPr>
      </w:pPr>
      <w:r>
        <w:rPr>
          <w:rFonts w:cs="Times New Roman"/>
          <w:b/>
        </w:rPr>
        <w:t>Table 1</w:t>
      </w:r>
      <w:r w:rsidR="00C8643A">
        <w:rPr>
          <w:rFonts w:cs="Times New Roman"/>
          <w:b/>
        </w:rPr>
        <w:t>.8</w:t>
      </w:r>
    </w:p>
    <w:p w14:paraId="0ADC4F7B" w14:textId="69C5D0EB" w:rsidR="00054E49" w:rsidRPr="00F40195" w:rsidRDefault="00054E49" w:rsidP="00F40195">
      <w:pPr>
        <w:spacing w:line="240" w:lineRule="auto"/>
        <w:jc w:val="center"/>
        <w:rPr>
          <w:rFonts w:cs="Times New Roman"/>
          <w:b/>
        </w:rPr>
      </w:pPr>
      <w:r w:rsidRPr="00F40195">
        <w:rPr>
          <w:rFonts w:cs="Times New Roman"/>
          <w:b/>
        </w:rPr>
        <w:t>Benefit Levels for Certified and Classified Staff</w:t>
      </w:r>
    </w:p>
    <w:p w14:paraId="46DE8972" w14:textId="77777777" w:rsidR="00054E49" w:rsidRDefault="00054E49" w:rsidP="00F40195">
      <w:pPr>
        <w:spacing w:line="240" w:lineRule="auto"/>
        <w:rPr>
          <w:rFonts w:cs="Times New Roman"/>
        </w:rPr>
      </w:pPr>
    </w:p>
    <w:tbl>
      <w:tblPr>
        <w:tblW w:w="8760" w:type="dxa"/>
        <w:tblInd w:w="103" w:type="dxa"/>
        <w:tblLook w:val="04A0" w:firstRow="1" w:lastRow="0" w:firstColumn="1" w:lastColumn="0" w:noHBand="0" w:noVBand="1"/>
      </w:tblPr>
      <w:tblGrid>
        <w:gridCol w:w="2700"/>
        <w:gridCol w:w="3240"/>
        <w:gridCol w:w="1480"/>
        <w:gridCol w:w="1340"/>
      </w:tblGrid>
      <w:tr w:rsidR="00581151" w:rsidRPr="00581151" w14:paraId="5571BD21" w14:textId="77777777" w:rsidTr="00581151">
        <w:trPr>
          <w:trHeight w:val="1170"/>
        </w:trPr>
        <w:tc>
          <w:tcPr>
            <w:tcW w:w="2700" w:type="dxa"/>
            <w:tcBorders>
              <w:top w:val="single" w:sz="4" w:space="0" w:color="auto"/>
              <w:left w:val="single" w:sz="4" w:space="0" w:color="auto"/>
              <w:bottom w:val="single" w:sz="8" w:space="0" w:color="auto"/>
              <w:right w:val="single" w:sz="4" w:space="0" w:color="auto"/>
            </w:tcBorders>
            <w:shd w:val="clear" w:color="000000" w:fill="D9D9D9"/>
            <w:vAlign w:val="bottom"/>
            <w:hideMark/>
          </w:tcPr>
          <w:p w14:paraId="14BFD819"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Position (1)</w:t>
            </w:r>
          </w:p>
        </w:tc>
        <w:tc>
          <w:tcPr>
            <w:tcW w:w="3240" w:type="dxa"/>
            <w:tcBorders>
              <w:top w:val="single" w:sz="4" w:space="0" w:color="auto"/>
              <w:left w:val="nil"/>
              <w:bottom w:val="single" w:sz="8" w:space="0" w:color="auto"/>
              <w:right w:val="single" w:sz="4" w:space="0" w:color="auto"/>
            </w:tcBorders>
            <w:shd w:val="clear" w:color="000000" w:fill="D9D9D9"/>
            <w:vAlign w:val="bottom"/>
            <w:hideMark/>
          </w:tcPr>
          <w:p w14:paraId="1ED203F6"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Benefit (2)</w:t>
            </w:r>
          </w:p>
        </w:tc>
        <w:tc>
          <w:tcPr>
            <w:tcW w:w="1480" w:type="dxa"/>
            <w:tcBorders>
              <w:top w:val="single" w:sz="4" w:space="0" w:color="auto"/>
              <w:left w:val="nil"/>
              <w:bottom w:val="single" w:sz="8" w:space="0" w:color="auto"/>
              <w:right w:val="single" w:sz="4" w:space="0" w:color="auto"/>
            </w:tcBorders>
            <w:shd w:val="clear" w:color="000000" w:fill="D9D9D9"/>
            <w:vAlign w:val="bottom"/>
            <w:hideMark/>
          </w:tcPr>
          <w:p w14:paraId="79EEB5C7"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Benefit Rate (3)</w:t>
            </w:r>
          </w:p>
        </w:tc>
        <w:tc>
          <w:tcPr>
            <w:tcW w:w="1340" w:type="dxa"/>
            <w:tcBorders>
              <w:top w:val="single" w:sz="4" w:space="0" w:color="auto"/>
              <w:left w:val="nil"/>
              <w:bottom w:val="single" w:sz="8" w:space="0" w:color="auto"/>
              <w:right w:val="single" w:sz="4" w:space="0" w:color="auto"/>
            </w:tcBorders>
            <w:shd w:val="clear" w:color="000000" w:fill="D9D9D9"/>
            <w:vAlign w:val="bottom"/>
            <w:hideMark/>
          </w:tcPr>
          <w:p w14:paraId="55C08316"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Benefit Cost (4)</w:t>
            </w:r>
          </w:p>
        </w:tc>
      </w:tr>
      <w:tr w:rsidR="00581151" w:rsidRPr="00581151" w14:paraId="0DB33DD3"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771888A"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Certified Staff</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B8AD"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Employer Life Insurance</w:t>
            </w:r>
            <w:r w:rsidRPr="00581151">
              <w:rPr>
                <w:rFonts w:eastAsia="Times New Roman" w:cs="Times New Roman"/>
                <w:color w:val="000000"/>
                <w:sz w:val="22"/>
              </w:rPr>
              <w:t xml:space="preserve"> (a)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9AC9493"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0.12%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CC8912"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$58</w:t>
            </w:r>
          </w:p>
        </w:tc>
      </w:tr>
      <w:tr w:rsidR="00581151" w:rsidRPr="00581151" w14:paraId="5CCD515F" w14:textId="77777777" w:rsidTr="00581151">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789AA" w14:textId="77777777" w:rsidR="00581151" w:rsidRPr="00581151" w:rsidRDefault="00581151" w:rsidP="00581151">
            <w:pPr>
              <w:spacing w:line="240" w:lineRule="auto"/>
              <w:ind w:firstLineChars="200" w:firstLine="442"/>
              <w:rPr>
                <w:rFonts w:eastAsia="Times New Roman" w:cs="Times New Roman"/>
                <w:b/>
                <w:bCs/>
                <w:sz w:val="22"/>
              </w:rPr>
            </w:pPr>
            <w:r w:rsidRPr="00581151">
              <w:rPr>
                <w:rFonts w:eastAsia="Times New Roman" w:cs="Times New Roman"/>
                <w:b/>
                <w:bCs/>
                <w:sz w:val="22"/>
              </w:rPr>
              <w:t>$50,047</w:t>
            </w:r>
          </w:p>
        </w:tc>
        <w:tc>
          <w:tcPr>
            <w:tcW w:w="3240" w:type="dxa"/>
            <w:tcBorders>
              <w:top w:val="nil"/>
              <w:left w:val="nil"/>
              <w:bottom w:val="single" w:sz="4" w:space="0" w:color="auto"/>
              <w:right w:val="single" w:sz="4" w:space="0" w:color="auto"/>
            </w:tcBorders>
            <w:shd w:val="clear" w:color="auto" w:fill="auto"/>
            <w:noWrap/>
            <w:vAlign w:val="bottom"/>
            <w:hideMark/>
          </w:tcPr>
          <w:p w14:paraId="29491993"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Medicare</w:t>
            </w:r>
          </w:p>
        </w:tc>
        <w:tc>
          <w:tcPr>
            <w:tcW w:w="1480" w:type="dxa"/>
            <w:tcBorders>
              <w:top w:val="nil"/>
              <w:left w:val="nil"/>
              <w:bottom w:val="single" w:sz="4" w:space="0" w:color="auto"/>
              <w:right w:val="single" w:sz="4" w:space="0" w:color="auto"/>
            </w:tcBorders>
            <w:shd w:val="clear" w:color="auto" w:fill="auto"/>
            <w:noWrap/>
            <w:vAlign w:val="bottom"/>
            <w:hideMark/>
          </w:tcPr>
          <w:p w14:paraId="7466D592"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1.45%</w:t>
            </w:r>
          </w:p>
        </w:tc>
        <w:tc>
          <w:tcPr>
            <w:tcW w:w="1340" w:type="dxa"/>
            <w:tcBorders>
              <w:top w:val="nil"/>
              <w:left w:val="nil"/>
              <w:bottom w:val="single" w:sz="4" w:space="0" w:color="auto"/>
              <w:right w:val="single" w:sz="4" w:space="0" w:color="auto"/>
            </w:tcBorders>
            <w:shd w:val="clear" w:color="auto" w:fill="auto"/>
            <w:noWrap/>
            <w:vAlign w:val="bottom"/>
            <w:hideMark/>
          </w:tcPr>
          <w:p w14:paraId="281C3295"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$726</w:t>
            </w:r>
          </w:p>
        </w:tc>
      </w:tr>
      <w:tr w:rsidR="00581151" w:rsidRPr="00581151" w14:paraId="737985D4" w14:textId="77777777" w:rsidTr="00581151">
        <w:trPr>
          <w:trHeight w:val="31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4BB7A225"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5ED45036"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Unemployment   (d)</w:t>
            </w:r>
          </w:p>
        </w:tc>
        <w:tc>
          <w:tcPr>
            <w:tcW w:w="1480" w:type="dxa"/>
            <w:tcBorders>
              <w:top w:val="nil"/>
              <w:left w:val="nil"/>
              <w:bottom w:val="single" w:sz="4" w:space="0" w:color="auto"/>
              <w:right w:val="single" w:sz="4" w:space="0" w:color="auto"/>
            </w:tcBorders>
            <w:shd w:val="clear" w:color="auto" w:fill="auto"/>
            <w:noWrap/>
            <w:vAlign w:val="bottom"/>
            <w:hideMark/>
          </w:tcPr>
          <w:p w14:paraId="1216219B"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0.12%</w:t>
            </w:r>
          </w:p>
        </w:tc>
        <w:tc>
          <w:tcPr>
            <w:tcW w:w="1340" w:type="dxa"/>
            <w:tcBorders>
              <w:top w:val="nil"/>
              <w:left w:val="nil"/>
              <w:bottom w:val="single" w:sz="4" w:space="0" w:color="auto"/>
              <w:right w:val="single" w:sz="4" w:space="0" w:color="auto"/>
            </w:tcBorders>
            <w:shd w:val="clear" w:color="auto" w:fill="auto"/>
            <w:noWrap/>
            <w:vAlign w:val="bottom"/>
            <w:hideMark/>
          </w:tcPr>
          <w:p w14:paraId="7613DFB1"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$60</w:t>
            </w:r>
          </w:p>
        </w:tc>
      </w:tr>
      <w:tr w:rsidR="00581151" w:rsidRPr="00581151" w14:paraId="71842DF4"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18101206"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3B903B55"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Worker's Comp  (c)</w:t>
            </w:r>
          </w:p>
        </w:tc>
        <w:tc>
          <w:tcPr>
            <w:tcW w:w="1480" w:type="dxa"/>
            <w:tcBorders>
              <w:top w:val="nil"/>
              <w:left w:val="nil"/>
              <w:bottom w:val="single" w:sz="4" w:space="0" w:color="auto"/>
              <w:right w:val="single" w:sz="4" w:space="0" w:color="auto"/>
            </w:tcBorders>
            <w:shd w:val="clear" w:color="auto" w:fill="auto"/>
            <w:noWrap/>
            <w:vAlign w:val="bottom"/>
            <w:hideMark/>
          </w:tcPr>
          <w:p w14:paraId="27410CD7"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0.23%</w:t>
            </w:r>
          </w:p>
        </w:tc>
        <w:tc>
          <w:tcPr>
            <w:tcW w:w="1340" w:type="dxa"/>
            <w:tcBorders>
              <w:top w:val="nil"/>
              <w:left w:val="nil"/>
              <w:bottom w:val="single" w:sz="4" w:space="0" w:color="auto"/>
              <w:right w:val="single" w:sz="4" w:space="0" w:color="auto"/>
            </w:tcBorders>
            <w:shd w:val="clear" w:color="auto" w:fill="auto"/>
            <w:noWrap/>
            <w:vAlign w:val="bottom"/>
            <w:hideMark/>
          </w:tcPr>
          <w:p w14:paraId="0596493C"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$115</w:t>
            </w:r>
          </w:p>
        </w:tc>
      </w:tr>
      <w:tr w:rsidR="00581151" w:rsidRPr="00581151" w14:paraId="436D5370"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76E3DB74"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1E66EE0C"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KTRS-Local Board</w:t>
            </w:r>
          </w:p>
        </w:tc>
        <w:tc>
          <w:tcPr>
            <w:tcW w:w="1480" w:type="dxa"/>
            <w:tcBorders>
              <w:top w:val="nil"/>
              <w:left w:val="nil"/>
              <w:bottom w:val="single" w:sz="4" w:space="0" w:color="auto"/>
              <w:right w:val="single" w:sz="4" w:space="0" w:color="auto"/>
            </w:tcBorders>
            <w:shd w:val="clear" w:color="auto" w:fill="auto"/>
            <w:noWrap/>
            <w:vAlign w:val="bottom"/>
            <w:hideMark/>
          </w:tcPr>
          <w:p w14:paraId="6DC71467"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1.00%</w:t>
            </w:r>
          </w:p>
        </w:tc>
        <w:tc>
          <w:tcPr>
            <w:tcW w:w="1340" w:type="dxa"/>
            <w:tcBorders>
              <w:top w:val="nil"/>
              <w:left w:val="nil"/>
              <w:bottom w:val="single" w:sz="4" w:space="0" w:color="auto"/>
              <w:right w:val="single" w:sz="4" w:space="0" w:color="auto"/>
            </w:tcBorders>
            <w:shd w:val="clear" w:color="auto" w:fill="auto"/>
            <w:noWrap/>
            <w:vAlign w:val="bottom"/>
            <w:hideMark/>
          </w:tcPr>
          <w:p w14:paraId="0966AFA7"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$500</w:t>
            </w:r>
          </w:p>
        </w:tc>
      </w:tr>
      <w:tr w:rsidR="00581151" w:rsidRPr="00581151" w14:paraId="23E7807A"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5426CB40"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6F502EBD"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KTRS-State Level</w:t>
            </w:r>
          </w:p>
        </w:tc>
        <w:tc>
          <w:tcPr>
            <w:tcW w:w="1480" w:type="dxa"/>
            <w:tcBorders>
              <w:top w:val="nil"/>
              <w:left w:val="nil"/>
              <w:bottom w:val="single" w:sz="4" w:space="0" w:color="auto"/>
              <w:right w:val="single" w:sz="4" w:space="0" w:color="auto"/>
            </w:tcBorders>
            <w:shd w:val="clear" w:color="auto" w:fill="auto"/>
            <w:noWrap/>
            <w:vAlign w:val="bottom"/>
            <w:hideMark/>
          </w:tcPr>
          <w:p w14:paraId="721DF65A"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14.11%</w:t>
            </w:r>
          </w:p>
        </w:tc>
        <w:tc>
          <w:tcPr>
            <w:tcW w:w="1340" w:type="dxa"/>
            <w:tcBorders>
              <w:top w:val="nil"/>
              <w:left w:val="nil"/>
              <w:bottom w:val="single" w:sz="4" w:space="0" w:color="auto"/>
              <w:right w:val="single" w:sz="4" w:space="0" w:color="auto"/>
            </w:tcBorders>
            <w:shd w:val="clear" w:color="auto" w:fill="auto"/>
            <w:noWrap/>
            <w:vAlign w:val="bottom"/>
            <w:hideMark/>
          </w:tcPr>
          <w:p w14:paraId="0280D7E8"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$7,059</w:t>
            </w:r>
          </w:p>
        </w:tc>
      </w:tr>
      <w:tr w:rsidR="00581151" w:rsidRPr="00581151" w14:paraId="22E02BFC"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3388DB6"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2BA12AE0"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 xml:space="preserve">Health Insurance ($7,206) </w:t>
            </w:r>
            <w:r w:rsidRPr="00581151">
              <w:rPr>
                <w:rFonts w:eastAsia="Times New Roman" w:cs="Times New Roman"/>
                <w:color w:val="000000"/>
                <w:sz w:val="22"/>
              </w:rPr>
              <w:t>(b)</w:t>
            </w:r>
          </w:p>
        </w:tc>
        <w:tc>
          <w:tcPr>
            <w:tcW w:w="1480" w:type="dxa"/>
            <w:tcBorders>
              <w:top w:val="nil"/>
              <w:left w:val="nil"/>
              <w:bottom w:val="single" w:sz="4" w:space="0" w:color="auto"/>
              <w:right w:val="single" w:sz="4" w:space="0" w:color="auto"/>
            </w:tcBorders>
            <w:shd w:val="clear" w:color="auto" w:fill="auto"/>
            <w:noWrap/>
            <w:vAlign w:val="bottom"/>
            <w:hideMark/>
          </w:tcPr>
          <w:p w14:paraId="60F6B036"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14.40%</w:t>
            </w:r>
          </w:p>
        </w:tc>
        <w:tc>
          <w:tcPr>
            <w:tcW w:w="1340" w:type="dxa"/>
            <w:tcBorders>
              <w:top w:val="nil"/>
              <w:left w:val="nil"/>
              <w:bottom w:val="single" w:sz="4" w:space="0" w:color="auto"/>
              <w:right w:val="single" w:sz="4" w:space="0" w:color="auto"/>
            </w:tcBorders>
            <w:shd w:val="clear" w:color="auto" w:fill="auto"/>
            <w:noWrap/>
            <w:vAlign w:val="bottom"/>
            <w:hideMark/>
          </w:tcPr>
          <w:p w14:paraId="72D2FA7B"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$7,206</w:t>
            </w:r>
          </w:p>
        </w:tc>
      </w:tr>
      <w:tr w:rsidR="00581151" w:rsidRPr="00581151" w14:paraId="2C78B022"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D041A39"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716EAE9B"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State Admin Fee</w:t>
            </w:r>
            <w:r w:rsidRPr="00581151">
              <w:rPr>
                <w:rFonts w:eastAsia="Times New Roman" w:cs="Times New Roman"/>
                <w:color w:val="000000"/>
                <w:sz w:val="22"/>
              </w:rPr>
              <w:t xml:space="preserve"> (e)</w:t>
            </w:r>
          </w:p>
        </w:tc>
        <w:tc>
          <w:tcPr>
            <w:tcW w:w="1480" w:type="dxa"/>
            <w:tcBorders>
              <w:top w:val="nil"/>
              <w:left w:val="nil"/>
              <w:bottom w:val="single" w:sz="8" w:space="0" w:color="auto"/>
              <w:right w:val="single" w:sz="4" w:space="0" w:color="auto"/>
            </w:tcBorders>
            <w:shd w:val="clear" w:color="auto" w:fill="auto"/>
            <w:noWrap/>
            <w:vAlign w:val="bottom"/>
            <w:hideMark/>
          </w:tcPr>
          <w:p w14:paraId="3E2D6F76"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0.15%</w:t>
            </w:r>
          </w:p>
        </w:tc>
        <w:tc>
          <w:tcPr>
            <w:tcW w:w="1340" w:type="dxa"/>
            <w:tcBorders>
              <w:top w:val="nil"/>
              <w:left w:val="nil"/>
              <w:bottom w:val="single" w:sz="8" w:space="0" w:color="auto"/>
              <w:right w:val="single" w:sz="4" w:space="0" w:color="auto"/>
            </w:tcBorders>
            <w:shd w:val="clear" w:color="auto" w:fill="auto"/>
            <w:noWrap/>
            <w:vAlign w:val="bottom"/>
            <w:hideMark/>
          </w:tcPr>
          <w:p w14:paraId="7019E525"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$76</w:t>
            </w:r>
          </w:p>
        </w:tc>
      </w:tr>
      <w:tr w:rsidR="00581151" w:rsidRPr="00581151" w14:paraId="161F0042"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2D09CD36"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6C1267AE"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Total Benefits--Certified</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92080F7" w14:textId="77777777" w:rsidR="00581151" w:rsidRPr="00581151" w:rsidRDefault="00581151" w:rsidP="00581151">
            <w:pPr>
              <w:spacing w:line="240" w:lineRule="auto"/>
              <w:jc w:val="right"/>
              <w:rPr>
                <w:rFonts w:eastAsia="Times New Roman" w:cs="Times New Roman"/>
                <w:b/>
                <w:bCs/>
                <w:sz w:val="22"/>
              </w:rPr>
            </w:pPr>
            <w:r w:rsidRPr="00581151">
              <w:rPr>
                <w:rFonts w:eastAsia="Times New Roman" w:cs="Times New Roman"/>
                <w:b/>
                <w:bCs/>
                <w:sz w:val="22"/>
              </w:rPr>
              <w:t>31.57%</w:t>
            </w:r>
          </w:p>
        </w:tc>
        <w:tc>
          <w:tcPr>
            <w:tcW w:w="1340" w:type="dxa"/>
            <w:tcBorders>
              <w:top w:val="nil"/>
              <w:left w:val="nil"/>
              <w:bottom w:val="single" w:sz="4" w:space="0" w:color="auto"/>
              <w:right w:val="single" w:sz="4" w:space="0" w:color="auto"/>
            </w:tcBorders>
            <w:shd w:val="clear" w:color="auto" w:fill="auto"/>
            <w:noWrap/>
            <w:vAlign w:val="bottom"/>
            <w:hideMark/>
          </w:tcPr>
          <w:p w14:paraId="0F0035DC" w14:textId="77777777" w:rsidR="00581151" w:rsidRPr="00581151" w:rsidRDefault="00581151" w:rsidP="00581151">
            <w:pPr>
              <w:spacing w:line="240" w:lineRule="auto"/>
              <w:jc w:val="right"/>
              <w:rPr>
                <w:rFonts w:eastAsia="Times New Roman" w:cs="Times New Roman"/>
                <w:b/>
                <w:bCs/>
                <w:sz w:val="22"/>
              </w:rPr>
            </w:pPr>
            <w:r w:rsidRPr="00581151">
              <w:rPr>
                <w:rFonts w:eastAsia="Times New Roman" w:cs="Times New Roman"/>
                <w:b/>
                <w:bCs/>
                <w:sz w:val="22"/>
              </w:rPr>
              <w:t>$15,801</w:t>
            </w:r>
          </w:p>
        </w:tc>
      </w:tr>
      <w:tr w:rsidR="00581151" w:rsidRPr="00581151" w14:paraId="12C6F9A5"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3E599475"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0DA113FD"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7888F53"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48C1"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 </w:t>
            </w:r>
          </w:p>
        </w:tc>
      </w:tr>
      <w:tr w:rsidR="00581151" w:rsidRPr="00581151" w14:paraId="12B77F10"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7663E722"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Classified Staff</w:t>
            </w:r>
          </w:p>
        </w:tc>
        <w:tc>
          <w:tcPr>
            <w:tcW w:w="3240" w:type="dxa"/>
            <w:tcBorders>
              <w:top w:val="nil"/>
              <w:left w:val="nil"/>
              <w:bottom w:val="single" w:sz="4" w:space="0" w:color="auto"/>
              <w:right w:val="single" w:sz="4" w:space="0" w:color="auto"/>
            </w:tcBorders>
            <w:shd w:val="clear" w:color="auto" w:fill="auto"/>
            <w:noWrap/>
            <w:vAlign w:val="bottom"/>
            <w:hideMark/>
          </w:tcPr>
          <w:p w14:paraId="71A70C65"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Employer Life Insurance</w:t>
            </w:r>
            <w:r w:rsidRPr="00581151">
              <w:rPr>
                <w:rFonts w:eastAsia="Times New Roman" w:cs="Times New Roman"/>
                <w:color w:val="000000"/>
                <w:sz w:val="22"/>
              </w:rPr>
              <w:t xml:space="preserve"> (a)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0936113"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0.17%</w:t>
            </w:r>
          </w:p>
        </w:tc>
        <w:tc>
          <w:tcPr>
            <w:tcW w:w="1340" w:type="dxa"/>
            <w:tcBorders>
              <w:top w:val="nil"/>
              <w:left w:val="nil"/>
              <w:bottom w:val="single" w:sz="4" w:space="0" w:color="auto"/>
              <w:right w:val="single" w:sz="4" w:space="0" w:color="auto"/>
            </w:tcBorders>
            <w:shd w:val="clear" w:color="auto" w:fill="auto"/>
            <w:noWrap/>
            <w:vAlign w:val="bottom"/>
            <w:hideMark/>
          </w:tcPr>
          <w:p w14:paraId="20FFDC69"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$32</w:t>
            </w:r>
          </w:p>
        </w:tc>
      </w:tr>
      <w:tr w:rsidR="00581151" w:rsidRPr="00581151" w14:paraId="426829F3"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24925744" w14:textId="77777777" w:rsidR="00581151" w:rsidRPr="00581151" w:rsidRDefault="00581151" w:rsidP="00581151">
            <w:pPr>
              <w:spacing w:line="240" w:lineRule="auto"/>
              <w:ind w:firstLineChars="200" w:firstLine="442"/>
              <w:rPr>
                <w:rFonts w:eastAsia="Times New Roman" w:cs="Times New Roman"/>
                <w:b/>
                <w:bCs/>
                <w:sz w:val="22"/>
              </w:rPr>
            </w:pPr>
            <w:r w:rsidRPr="00581151">
              <w:rPr>
                <w:rFonts w:eastAsia="Times New Roman" w:cs="Times New Roman"/>
                <w:b/>
                <w:bCs/>
                <w:sz w:val="22"/>
              </w:rPr>
              <w:t>$19,454</w:t>
            </w:r>
          </w:p>
        </w:tc>
        <w:tc>
          <w:tcPr>
            <w:tcW w:w="3240" w:type="dxa"/>
            <w:tcBorders>
              <w:top w:val="nil"/>
              <w:left w:val="nil"/>
              <w:bottom w:val="single" w:sz="4" w:space="0" w:color="auto"/>
              <w:right w:val="single" w:sz="4" w:space="0" w:color="auto"/>
            </w:tcBorders>
            <w:shd w:val="clear" w:color="auto" w:fill="auto"/>
            <w:noWrap/>
            <w:vAlign w:val="bottom"/>
            <w:hideMark/>
          </w:tcPr>
          <w:p w14:paraId="1D2A8600"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FICA</w:t>
            </w:r>
          </w:p>
        </w:tc>
        <w:tc>
          <w:tcPr>
            <w:tcW w:w="1480" w:type="dxa"/>
            <w:tcBorders>
              <w:top w:val="nil"/>
              <w:left w:val="nil"/>
              <w:bottom w:val="single" w:sz="4" w:space="0" w:color="auto"/>
              <w:right w:val="single" w:sz="4" w:space="0" w:color="auto"/>
            </w:tcBorders>
            <w:shd w:val="clear" w:color="auto" w:fill="auto"/>
            <w:noWrap/>
            <w:vAlign w:val="bottom"/>
            <w:hideMark/>
          </w:tcPr>
          <w:p w14:paraId="03636D9E"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6.20%</w:t>
            </w:r>
          </w:p>
        </w:tc>
        <w:tc>
          <w:tcPr>
            <w:tcW w:w="1340" w:type="dxa"/>
            <w:tcBorders>
              <w:top w:val="nil"/>
              <w:left w:val="nil"/>
              <w:bottom w:val="single" w:sz="4" w:space="0" w:color="auto"/>
              <w:right w:val="single" w:sz="4" w:space="0" w:color="auto"/>
            </w:tcBorders>
            <w:shd w:val="clear" w:color="auto" w:fill="auto"/>
            <w:noWrap/>
            <w:vAlign w:val="bottom"/>
            <w:hideMark/>
          </w:tcPr>
          <w:p w14:paraId="1871020B"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$1,206</w:t>
            </w:r>
          </w:p>
        </w:tc>
      </w:tr>
      <w:tr w:rsidR="00581151" w:rsidRPr="00581151" w14:paraId="13173FF6"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311E33D5"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6EB74313"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Medicare</w:t>
            </w:r>
          </w:p>
        </w:tc>
        <w:tc>
          <w:tcPr>
            <w:tcW w:w="1480" w:type="dxa"/>
            <w:tcBorders>
              <w:top w:val="nil"/>
              <w:left w:val="nil"/>
              <w:bottom w:val="single" w:sz="4" w:space="0" w:color="auto"/>
              <w:right w:val="single" w:sz="4" w:space="0" w:color="auto"/>
            </w:tcBorders>
            <w:shd w:val="clear" w:color="auto" w:fill="auto"/>
            <w:noWrap/>
            <w:vAlign w:val="bottom"/>
            <w:hideMark/>
          </w:tcPr>
          <w:p w14:paraId="079521CC"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1.45%</w:t>
            </w:r>
          </w:p>
        </w:tc>
        <w:tc>
          <w:tcPr>
            <w:tcW w:w="1340" w:type="dxa"/>
            <w:tcBorders>
              <w:top w:val="nil"/>
              <w:left w:val="nil"/>
              <w:bottom w:val="single" w:sz="4" w:space="0" w:color="auto"/>
              <w:right w:val="single" w:sz="4" w:space="0" w:color="auto"/>
            </w:tcBorders>
            <w:shd w:val="clear" w:color="auto" w:fill="auto"/>
            <w:noWrap/>
            <w:vAlign w:val="bottom"/>
            <w:hideMark/>
          </w:tcPr>
          <w:p w14:paraId="7F3E462E"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$282</w:t>
            </w:r>
          </w:p>
        </w:tc>
      </w:tr>
      <w:tr w:rsidR="00581151" w:rsidRPr="00581151" w14:paraId="4CA4D2B3"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7DFD6D8C"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7E608200"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Unemployment   (d)</w:t>
            </w:r>
          </w:p>
        </w:tc>
        <w:tc>
          <w:tcPr>
            <w:tcW w:w="1480" w:type="dxa"/>
            <w:tcBorders>
              <w:top w:val="nil"/>
              <w:left w:val="nil"/>
              <w:bottom w:val="single" w:sz="4" w:space="0" w:color="auto"/>
              <w:right w:val="single" w:sz="4" w:space="0" w:color="auto"/>
            </w:tcBorders>
            <w:shd w:val="clear" w:color="auto" w:fill="auto"/>
            <w:noWrap/>
            <w:vAlign w:val="bottom"/>
            <w:hideMark/>
          </w:tcPr>
          <w:p w14:paraId="57683ACD"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0.31%</w:t>
            </w:r>
          </w:p>
        </w:tc>
        <w:tc>
          <w:tcPr>
            <w:tcW w:w="1340" w:type="dxa"/>
            <w:tcBorders>
              <w:top w:val="nil"/>
              <w:left w:val="nil"/>
              <w:bottom w:val="single" w:sz="4" w:space="0" w:color="auto"/>
              <w:right w:val="single" w:sz="4" w:space="0" w:color="auto"/>
            </w:tcBorders>
            <w:shd w:val="clear" w:color="auto" w:fill="auto"/>
            <w:noWrap/>
            <w:vAlign w:val="bottom"/>
            <w:hideMark/>
          </w:tcPr>
          <w:p w14:paraId="54A4AD9A"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$60</w:t>
            </w:r>
          </w:p>
        </w:tc>
      </w:tr>
      <w:tr w:rsidR="00581151" w:rsidRPr="00581151" w14:paraId="71052735"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6A33EA20"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64A9CA4E"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Worker's Comp  (c)</w:t>
            </w:r>
          </w:p>
        </w:tc>
        <w:tc>
          <w:tcPr>
            <w:tcW w:w="1480" w:type="dxa"/>
            <w:tcBorders>
              <w:top w:val="nil"/>
              <w:left w:val="nil"/>
              <w:bottom w:val="single" w:sz="4" w:space="0" w:color="auto"/>
              <w:right w:val="single" w:sz="4" w:space="0" w:color="auto"/>
            </w:tcBorders>
            <w:shd w:val="clear" w:color="auto" w:fill="auto"/>
            <w:noWrap/>
            <w:vAlign w:val="bottom"/>
            <w:hideMark/>
          </w:tcPr>
          <w:p w14:paraId="60C2F5C4"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0.23%</w:t>
            </w:r>
          </w:p>
        </w:tc>
        <w:tc>
          <w:tcPr>
            <w:tcW w:w="1340" w:type="dxa"/>
            <w:tcBorders>
              <w:top w:val="nil"/>
              <w:left w:val="nil"/>
              <w:bottom w:val="single" w:sz="4" w:space="0" w:color="auto"/>
              <w:right w:val="single" w:sz="4" w:space="0" w:color="auto"/>
            </w:tcBorders>
            <w:shd w:val="clear" w:color="auto" w:fill="auto"/>
            <w:noWrap/>
            <w:vAlign w:val="bottom"/>
            <w:hideMark/>
          </w:tcPr>
          <w:p w14:paraId="325B3B78"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$45</w:t>
            </w:r>
          </w:p>
        </w:tc>
      </w:tr>
      <w:tr w:rsidR="00581151" w:rsidRPr="00581151" w14:paraId="326C5025"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6DBE1A6E"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3108E9AB"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CERS</w:t>
            </w:r>
          </w:p>
        </w:tc>
        <w:tc>
          <w:tcPr>
            <w:tcW w:w="1480" w:type="dxa"/>
            <w:tcBorders>
              <w:top w:val="nil"/>
              <w:left w:val="nil"/>
              <w:bottom w:val="single" w:sz="4" w:space="0" w:color="auto"/>
              <w:right w:val="single" w:sz="4" w:space="0" w:color="auto"/>
            </w:tcBorders>
            <w:shd w:val="clear" w:color="auto" w:fill="auto"/>
            <w:noWrap/>
            <w:vAlign w:val="bottom"/>
            <w:hideMark/>
          </w:tcPr>
          <w:p w14:paraId="3DF91AC4"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19.55%</w:t>
            </w:r>
          </w:p>
        </w:tc>
        <w:tc>
          <w:tcPr>
            <w:tcW w:w="1340" w:type="dxa"/>
            <w:tcBorders>
              <w:top w:val="nil"/>
              <w:left w:val="nil"/>
              <w:bottom w:val="single" w:sz="4" w:space="0" w:color="auto"/>
              <w:right w:val="single" w:sz="4" w:space="0" w:color="auto"/>
            </w:tcBorders>
            <w:shd w:val="clear" w:color="auto" w:fill="auto"/>
            <w:noWrap/>
            <w:vAlign w:val="bottom"/>
            <w:hideMark/>
          </w:tcPr>
          <w:p w14:paraId="18849C49"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$3,803</w:t>
            </w:r>
          </w:p>
        </w:tc>
      </w:tr>
      <w:tr w:rsidR="00581151" w:rsidRPr="00581151" w14:paraId="47A7B510"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04B7B0E"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6ABC72DE"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Health Insurance ($7,206) (b)</w:t>
            </w:r>
          </w:p>
        </w:tc>
        <w:tc>
          <w:tcPr>
            <w:tcW w:w="1480" w:type="dxa"/>
            <w:tcBorders>
              <w:top w:val="nil"/>
              <w:left w:val="nil"/>
              <w:bottom w:val="single" w:sz="4" w:space="0" w:color="auto"/>
              <w:right w:val="single" w:sz="4" w:space="0" w:color="auto"/>
            </w:tcBorders>
            <w:shd w:val="clear" w:color="auto" w:fill="auto"/>
            <w:noWrap/>
            <w:vAlign w:val="bottom"/>
            <w:hideMark/>
          </w:tcPr>
          <w:p w14:paraId="5A8FA3FC"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37.04%</w:t>
            </w:r>
          </w:p>
        </w:tc>
        <w:tc>
          <w:tcPr>
            <w:tcW w:w="1340" w:type="dxa"/>
            <w:tcBorders>
              <w:top w:val="nil"/>
              <w:left w:val="nil"/>
              <w:bottom w:val="single" w:sz="4" w:space="0" w:color="auto"/>
              <w:right w:val="single" w:sz="4" w:space="0" w:color="auto"/>
            </w:tcBorders>
            <w:shd w:val="clear" w:color="auto" w:fill="auto"/>
            <w:noWrap/>
            <w:vAlign w:val="bottom"/>
            <w:hideMark/>
          </w:tcPr>
          <w:p w14:paraId="5392F401"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$7,206</w:t>
            </w:r>
          </w:p>
        </w:tc>
      </w:tr>
      <w:tr w:rsidR="00581151" w:rsidRPr="00581151" w14:paraId="415DF718"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7D9F378"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4F5DEF1A" w14:textId="77777777" w:rsidR="00581151" w:rsidRPr="00581151" w:rsidRDefault="00581151" w:rsidP="00581151">
            <w:pPr>
              <w:spacing w:line="240" w:lineRule="auto"/>
              <w:rPr>
                <w:rFonts w:eastAsia="Times New Roman" w:cs="Times New Roman"/>
                <w:sz w:val="22"/>
              </w:rPr>
            </w:pPr>
            <w:r w:rsidRPr="00581151">
              <w:rPr>
                <w:rFonts w:eastAsia="Times New Roman" w:cs="Times New Roman"/>
                <w:sz w:val="22"/>
              </w:rPr>
              <w:t>State Admin Fee</w:t>
            </w:r>
            <w:r w:rsidRPr="00581151">
              <w:rPr>
                <w:rFonts w:eastAsia="Times New Roman" w:cs="Times New Roman"/>
                <w:color w:val="000000"/>
                <w:sz w:val="22"/>
              </w:rPr>
              <w:t xml:space="preserve"> (e)</w:t>
            </w:r>
          </w:p>
        </w:tc>
        <w:tc>
          <w:tcPr>
            <w:tcW w:w="1480" w:type="dxa"/>
            <w:tcBorders>
              <w:top w:val="nil"/>
              <w:left w:val="nil"/>
              <w:bottom w:val="single" w:sz="8" w:space="0" w:color="auto"/>
              <w:right w:val="single" w:sz="4" w:space="0" w:color="auto"/>
            </w:tcBorders>
            <w:shd w:val="clear" w:color="auto" w:fill="auto"/>
            <w:noWrap/>
            <w:vAlign w:val="bottom"/>
            <w:hideMark/>
          </w:tcPr>
          <w:p w14:paraId="61AA8E3D" w14:textId="77777777" w:rsidR="00581151" w:rsidRPr="00581151" w:rsidRDefault="00581151" w:rsidP="00581151">
            <w:pPr>
              <w:spacing w:line="240" w:lineRule="auto"/>
              <w:jc w:val="right"/>
              <w:rPr>
                <w:rFonts w:ascii="Arial" w:eastAsia="Times New Roman" w:hAnsi="Arial" w:cs="Arial"/>
                <w:sz w:val="20"/>
                <w:szCs w:val="20"/>
              </w:rPr>
            </w:pPr>
            <w:r w:rsidRPr="00581151">
              <w:rPr>
                <w:rFonts w:ascii="Arial" w:eastAsia="Times New Roman" w:hAnsi="Arial" w:cs="Arial"/>
                <w:sz w:val="20"/>
                <w:szCs w:val="20"/>
              </w:rPr>
              <w:t>0.39%</w:t>
            </w:r>
          </w:p>
        </w:tc>
        <w:tc>
          <w:tcPr>
            <w:tcW w:w="1340" w:type="dxa"/>
            <w:tcBorders>
              <w:top w:val="nil"/>
              <w:left w:val="nil"/>
              <w:bottom w:val="single" w:sz="8" w:space="0" w:color="auto"/>
              <w:right w:val="single" w:sz="4" w:space="0" w:color="auto"/>
            </w:tcBorders>
            <w:shd w:val="clear" w:color="auto" w:fill="auto"/>
            <w:noWrap/>
            <w:vAlign w:val="bottom"/>
            <w:hideMark/>
          </w:tcPr>
          <w:p w14:paraId="671F932C" w14:textId="77777777" w:rsidR="00581151" w:rsidRPr="00581151" w:rsidRDefault="00581151" w:rsidP="00581151">
            <w:pPr>
              <w:spacing w:line="240" w:lineRule="auto"/>
              <w:jc w:val="right"/>
              <w:rPr>
                <w:rFonts w:eastAsia="Times New Roman" w:cs="Times New Roman"/>
                <w:sz w:val="22"/>
              </w:rPr>
            </w:pPr>
            <w:r w:rsidRPr="00581151">
              <w:rPr>
                <w:rFonts w:eastAsia="Times New Roman" w:cs="Times New Roman"/>
                <w:sz w:val="22"/>
              </w:rPr>
              <w:t>$76</w:t>
            </w:r>
          </w:p>
        </w:tc>
      </w:tr>
      <w:tr w:rsidR="00581151" w:rsidRPr="00581151" w14:paraId="00443A8D" w14:textId="77777777" w:rsidTr="00581151">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4CDD3413" w14:textId="77777777" w:rsidR="00581151" w:rsidRPr="00581151" w:rsidRDefault="00581151" w:rsidP="00581151">
            <w:pPr>
              <w:spacing w:line="240" w:lineRule="auto"/>
              <w:jc w:val="center"/>
              <w:rPr>
                <w:rFonts w:eastAsia="Times New Roman" w:cs="Times New Roman"/>
                <w:b/>
                <w:bCs/>
                <w:sz w:val="22"/>
              </w:rPr>
            </w:pPr>
            <w:r w:rsidRPr="00581151">
              <w:rPr>
                <w:rFonts w:eastAsia="Times New Roman" w:cs="Times New Roman"/>
                <w:b/>
                <w:bCs/>
                <w:sz w:val="22"/>
              </w:rPr>
              <w:t> </w:t>
            </w:r>
          </w:p>
        </w:tc>
        <w:tc>
          <w:tcPr>
            <w:tcW w:w="3240" w:type="dxa"/>
            <w:tcBorders>
              <w:top w:val="nil"/>
              <w:left w:val="nil"/>
              <w:bottom w:val="single" w:sz="4" w:space="0" w:color="auto"/>
              <w:right w:val="single" w:sz="4" w:space="0" w:color="auto"/>
            </w:tcBorders>
            <w:shd w:val="clear" w:color="auto" w:fill="auto"/>
            <w:noWrap/>
            <w:vAlign w:val="bottom"/>
            <w:hideMark/>
          </w:tcPr>
          <w:p w14:paraId="5D23AD5E" w14:textId="77777777" w:rsidR="00581151" w:rsidRPr="00581151" w:rsidRDefault="00581151" w:rsidP="00581151">
            <w:pPr>
              <w:spacing w:line="240" w:lineRule="auto"/>
              <w:rPr>
                <w:rFonts w:eastAsia="Times New Roman" w:cs="Times New Roman"/>
                <w:b/>
                <w:bCs/>
                <w:sz w:val="22"/>
              </w:rPr>
            </w:pPr>
            <w:r w:rsidRPr="00581151">
              <w:rPr>
                <w:rFonts w:eastAsia="Times New Roman" w:cs="Times New Roman"/>
                <w:b/>
                <w:bCs/>
                <w:sz w:val="22"/>
              </w:rPr>
              <w:t>Total Benefits--Classified</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BEE1A4" w14:textId="77777777" w:rsidR="00581151" w:rsidRPr="00581151" w:rsidRDefault="00581151" w:rsidP="00581151">
            <w:pPr>
              <w:spacing w:line="240" w:lineRule="auto"/>
              <w:jc w:val="right"/>
              <w:rPr>
                <w:rFonts w:eastAsia="Times New Roman" w:cs="Times New Roman"/>
                <w:b/>
                <w:bCs/>
                <w:sz w:val="22"/>
              </w:rPr>
            </w:pPr>
            <w:r w:rsidRPr="00581151">
              <w:rPr>
                <w:rFonts w:eastAsia="Times New Roman" w:cs="Times New Roman"/>
                <w:b/>
                <w:bCs/>
                <w:sz w:val="22"/>
              </w:rPr>
              <w:t>65.34%</w:t>
            </w:r>
          </w:p>
        </w:tc>
        <w:tc>
          <w:tcPr>
            <w:tcW w:w="1340" w:type="dxa"/>
            <w:tcBorders>
              <w:top w:val="nil"/>
              <w:left w:val="nil"/>
              <w:bottom w:val="single" w:sz="4" w:space="0" w:color="auto"/>
              <w:right w:val="single" w:sz="4" w:space="0" w:color="auto"/>
            </w:tcBorders>
            <w:shd w:val="clear" w:color="auto" w:fill="auto"/>
            <w:noWrap/>
            <w:vAlign w:val="bottom"/>
            <w:hideMark/>
          </w:tcPr>
          <w:p w14:paraId="01E3190A" w14:textId="77777777" w:rsidR="00581151" w:rsidRPr="00581151" w:rsidRDefault="00581151" w:rsidP="00581151">
            <w:pPr>
              <w:spacing w:line="240" w:lineRule="auto"/>
              <w:jc w:val="right"/>
              <w:rPr>
                <w:rFonts w:eastAsia="Times New Roman" w:cs="Times New Roman"/>
                <w:b/>
                <w:bCs/>
                <w:sz w:val="22"/>
              </w:rPr>
            </w:pPr>
            <w:r w:rsidRPr="00581151">
              <w:rPr>
                <w:rFonts w:eastAsia="Times New Roman" w:cs="Times New Roman"/>
                <w:b/>
                <w:bCs/>
                <w:sz w:val="22"/>
              </w:rPr>
              <w:t>$12,711</w:t>
            </w:r>
          </w:p>
        </w:tc>
      </w:tr>
    </w:tbl>
    <w:p w14:paraId="02E61900" w14:textId="5486E341" w:rsidR="006B3296" w:rsidRDefault="006B3296" w:rsidP="00F40195">
      <w:pPr>
        <w:spacing w:line="240" w:lineRule="auto"/>
        <w:rPr>
          <w:rFonts w:cs="Times New Roman"/>
        </w:rPr>
      </w:pPr>
    </w:p>
    <w:p w14:paraId="53DD0647" w14:textId="3971D604" w:rsidR="00D75A2B" w:rsidRPr="00D75A2B" w:rsidRDefault="00D75A2B" w:rsidP="00D75A2B">
      <w:pPr>
        <w:pStyle w:val="ListParagraph"/>
        <w:numPr>
          <w:ilvl w:val="0"/>
          <w:numId w:val="48"/>
        </w:numPr>
        <w:spacing w:line="240" w:lineRule="auto"/>
        <w:rPr>
          <w:rFonts w:cs="Times New Roman"/>
        </w:rPr>
      </w:pPr>
      <w:r>
        <w:rPr>
          <w:rFonts w:eastAsia="Times New Roman" w:cs="Times New Roman"/>
          <w:color w:val="000000"/>
          <w:sz w:val="16"/>
          <w:szCs w:val="16"/>
        </w:rPr>
        <w:t>Employer Provided Life Insurance may vary from district to district. Most districts provide the amount of annual employee s</w:t>
      </w:r>
      <w:r w:rsidR="00005C50">
        <w:rPr>
          <w:rFonts w:eastAsia="Times New Roman" w:cs="Times New Roman"/>
          <w:color w:val="000000"/>
          <w:sz w:val="16"/>
          <w:szCs w:val="16"/>
        </w:rPr>
        <w:t>a</w:t>
      </w:r>
      <w:r>
        <w:rPr>
          <w:rFonts w:eastAsia="Times New Roman" w:cs="Times New Roman"/>
          <w:color w:val="000000"/>
          <w:sz w:val="16"/>
          <w:szCs w:val="16"/>
        </w:rPr>
        <w:t xml:space="preserve">lary, (0.84%). Additionally, </w:t>
      </w:r>
      <w:r w:rsidRPr="00D75A2B">
        <w:rPr>
          <w:rFonts w:eastAsia="Times New Roman" w:cs="Times New Roman"/>
          <w:color w:val="000000"/>
          <w:sz w:val="16"/>
          <w:szCs w:val="16"/>
        </w:rPr>
        <w:t>the State provides a life insurance policy on all full-time employees of $20,000 total amount per FT employee. (0.032% prof/0.083% support)</w:t>
      </w:r>
      <w:r>
        <w:rPr>
          <w:rFonts w:eastAsia="Times New Roman" w:cs="Times New Roman"/>
          <w:color w:val="000000"/>
          <w:sz w:val="16"/>
          <w:szCs w:val="16"/>
        </w:rPr>
        <w:t xml:space="preserve">. Both are combined and shown in the percentage reflected in the table above. </w:t>
      </w:r>
    </w:p>
    <w:p w14:paraId="5D3A7F9A" w14:textId="0D0CD4D6" w:rsidR="00D75A2B" w:rsidRPr="00D75A2B" w:rsidRDefault="00D75A2B" w:rsidP="00D75A2B">
      <w:pPr>
        <w:pStyle w:val="ListParagraph"/>
        <w:numPr>
          <w:ilvl w:val="0"/>
          <w:numId w:val="48"/>
        </w:numPr>
        <w:spacing w:line="240" w:lineRule="auto"/>
        <w:rPr>
          <w:rFonts w:cs="Times New Roman"/>
        </w:rPr>
      </w:pPr>
      <w:r>
        <w:rPr>
          <w:rFonts w:eastAsia="Times New Roman" w:cs="Times New Roman"/>
          <w:color w:val="000000"/>
          <w:sz w:val="16"/>
          <w:szCs w:val="16"/>
        </w:rPr>
        <w:t xml:space="preserve">Health insurance—selected based on Single Enhanced Non-Smoking Plan available in 2012-13. </w:t>
      </w:r>
    </w:p>
    <w:p w14:paraId="31CE1410" w14:textId="404DBB5B" w:rsidR="006B3296" w:rsidRPr="006B3296" w:rsidRDefault="00D75A2B" w:rsidP="006B3296">
      <w:pPr>
        <w:pStyle w:val="ListParagraph"/>
        <w:numPr>
          <w:ilvl w:val="0"/>
          <w:numId w:val="48"/>
        </w:numPr>
        <w:spacing w:line="240" w:lineRule="auto"/>
        <w:rPr>
          <w:rFonts w:cs="Times New Roman"/>
        </w:rPr>
      </w:pPr>
      <w:r>
        <w:rPr>
          <w:rFonts w:eastAsia="Times New Roman" w:cs="Times New Roman"/>
          <w:color w:val="000000"/>
          <w:sz w:val="16"/>
          <w:szCs w:val="16"/>
        </w:rPr>
        <w:t xml:space="preserve">Worker’s Compensation will vary from district to district due to district’s unique insurance rating. </w:t>
      </w:r>
    </w:p>
    <w:p w14:paraId="57818FBE" w14:textId="359D9690" w:rsidR="00D75A2B" w:rsidRPr="006B3296" w:rsidRDefault="00D75A2B" w:rsidP="006B3296">
      <w:pPr>
        <w:pStyle w:val="ListParagraph"/>
        <w:numPr>
          <w:ilvl w:val="0"/>
          <w:numId w:val="48"/>
        </w:numPr>
        <w:spacing w:line="240" w:lineRule="auto"/>
        <w:rPr>
          <w:rFonts w:cs="Times New Roman"/>
        </w:rPr>
      </w:pPr>
      <w:r w:rsidRPr="006B3296">
        <w:rPr>
          <w:rFonts w:eastAsia="Times New Roman" w:cs="Times New Roman"/>
          <w:color w:val="000000"/>
          <w:sz w:val="16"/>
          <w:szCs w:val="16"/>
        </w:rPr>
        <w:t>Unemployment is 1% of first $6,000 of gross wages ($60.00/</w:t>
      </w:r>
      <w:r w:rsidR="00390DD3">
        <w:rPr>
          <w:rFonts w:eastAsia="Times New Roman" w:cs="Times New Roman"/>
          <w:color w:val="000000"/>
          <w:sz w:val="16"/>
          <w:szCs w:val="16"/>
        </w:rPr>
        <w:t>year).</w:t>
      </w:r>
      <w:r w:rsidRPr="006B3296">
        <w:rPr>
          <w:rFonts w:eastAsia="Times New Roman" w:cs="Times New Roman"/>
          <w:color w:val="000000"/>
          <w:sz w:val="16"/>
          <w:szCs w:val="16"/>
        </w:rPr>
        <w:t xml:space="preserve"> Forced percentage based on standardized salary levels chosen. </w:t>
      </w:r>
    </w:p>
    <w:p w14:paraId="0340F8E2" w14:textId="6E75596C" w:rsidR="00D75A2B" w:rsidRPr="00D75A2B" w:rsidRDefault="00D75A2B" w:rsidP="00D75A2B">
      <w:pPr>
        <w:pStyle w:val="ListParagraph"/>
        <w:numPr>
          <w:ilvl w:val="0"/>
          <w:numId w:val="48"/>
        </w:numPr>
        <w:spacing w:line="240" w:lineRule="auto"/>
        <w:rPr>
          <w:rFonts w:cs="Times New Roman"/>
        </w:rPr>
      </w:pPr>
      <w:r>
        <w:rPr>
          <w:rFonts w:eastAsia="Times New Roman" w:cs="Times New Roman"/>
          <w:color w:val="000000"/>
          <w:sz w:val="16"/>
          <w:szCs w:val="16"/>
        </w:rPr>
        <w:t xml:space="preserve">State </w:t>
      </w:r>
      <w:r w:rsidRPr="00F40195">
        <w:rPr>
          <w:rFonts w:eastAsia="Times New Roman" w:cs="Times New Roman"/>
          <w:color w:val="000000"/>
          <w:sz w:val="16"/>
          <w:szCs w:val="16"/>
        </w:rPr>
        <w:t>Admin</w:t>
      </w:r>
      <w:r>
        <w:rPr>
          <w:rFonts w:eastAsia="Times New Roman" w:cs="Times New Roman"/>
          <w:color w:val="000000"/>
          <w:sz w:val="16"/>
          <w:szCs w:val="16"/>
        </w:rPr>
        <w:t>istration</w:t>
      </w:r>
      <w:r w:rsidRPr="00F40195">
        <w:rPr>
          <w:rFonts w:eastAsia="Times New Roman" w:cs="Times New Roman"/>
          <w:color w:val="000000"/>
          <w:sz w:val="16"/>
          <w:szCs w:val="16"/>
        </w:rPr>
        <w:t xml:space="preserve"> Fee for 2012-2013 was $76.32 for each emp</w:t>
      </w:r>
      <w:r w:rsidR="00390DD3">
        <w:rPr>
          <w:rFonts w:eastAsia="Times New Roman" w:cs="Times New Roman"/>
          <w:color w:val="000000"/>
          <w:sz w:val="16"/>
          <w:szCs w:val="16"/>
        </w:rPr>
        <w:t xml:space="preserve">loyee qualifying for benefits. </w:t>
      </w:r>
      <w:r w:rsidRPr="00F40195">
        <w:rPr>
          <w:rFonts w:eastAsia="Times New Roman" w:cs="Times New Roman"/>
          <w:color w:val="000000"/>
          <w:sz w:val="16"/>
          <w:szCs w:val="16"/>
        </w:rPr>
        <w:t>The pro-rate percentages for prof/non-prof shown in the</w:t>
      </w:r>
      <w:r>
        <w:rPr>
          <w:rFonts w:eastAsia="Times New Roman" w:cs="Times New Roman"/>
          <w:color w:val="000000"/>
          <w:sz w:val="16"/>
          <w:szCs w:val="16"/>
        </w:rPr>
        <w:t xml:space="preserve"> table above.</w:t>
      </w:r>
    </w:p>
    <w:p w14:paraId="264A2631" w14:textId="77777777" w:rsidR="00631E77" w:rsidRPr="00F40195" w:rsidRDefault="00631E77" w:rsidP="00F40195">
      <w:pPr>
        <w:spacing w:line="240" w:lineRule="auto"/>
        <w:rPr>
          <w:rFonts w:cs="Times New Roman"/>
        </w:rPr>
      </w:pPr>
    </w:p>
    <w:p w14:paraId="0DB36E5B" w14:textId="5B93480C" w:rsidR="0070086F" w:rsidRPr="00F40195" w:rsidRDefault="002A0A36" w:rsidP="00F40195">
      <w:pPr>
        <w:pStyle w:val="Heading3"/>
      </w:pPr>
      <w:bookmarkStart w:id="11" w:name="_Toc393883079"/>
      <w:r w:rsidRPr="00F40195">
        <w:t>Regional Cost Adjustments</w:t>
      </w:r>
      <w:bookmarkEnd w:id="11"/>
    </w:p>
    <w:p w14:paraId="2538170F" w14:textId="477EFD5E" w:rsidR="00926458" w:rsidRDefault="0070086F" w:rsidP="006B3296">
      <w:pPr>
        <w:spacing w:line="240" w:lineRule="auto"/>
        <w:rPr>
          <w:rFonts w:cs="Times New Roman"/>
        </w:rPr>
      </w:pPr>
      <w:r w:rsidRPr="00F40195">
        <w:rPr>
          <w:rFonts w:cs="Times New Roman"/>
        </w:rPr>
        <w:t>The Comparable Wag</w:t>
      </w:r>
      <w:r w:rsidR="00BA6325">
        <w:rPr>
          <w:rFonts w:cs="Times New Roman"/>
        </w:rPr>
        <w:t xml:space="preserve">e Index (CWI) is applied </w:t>
      </w:r>
      <w:r w:rsidR="005C5EBF">
        <w:rPr>
          <w:rFonts w:cs="Times New Roman"/>
        </w:rPr>
        <w:t xml:space="preserve">to </w:t>
      </w:r>
      <w:r w:rsidR="00BA6325">
        <w:rPr>
          <w:rFonts w:cs="Times New Roman"/>
        </w:rPr>
        <w:t xml:space="preserve">professional personnel compensation throughout the </w:t>
      </w:r>
      <w:r w:rsidRPr="00F40195">
        <w:rPr>
          <w:rFonts w:cs="Times New Roman"/>
        </w:rPr>
        <w:t>model. Essentially, any</w:t>
      </w:r>
      <w:r w:rsidR="00D75A2B">
        <w:rPr>
          <w:rFonts w:cs="Times New Roman"/>
        </w:rPr>
        <w:t xml:space="preserve"> </w:t>
      </w:r>
      <w:r w:rsidRPr="00F40195">
        <w:rPr>
          <w:rFonts w:cs="Times New Roman"/>
        </w:rPr>
        <w:t xml:space="preserve">time </w:t>
      </w:r>
      <w:r w:rsidR="00D75A2B">
        <w:rPr>
          <w:rFonts w:cs="Times New Roman"/>
        </w:rPr>
        <w:t xml:space="preserve">professional </w:t>
      </w:r>
      <w:r w:rsidR="00611C48" w:rsidRPr="00F40195">
        <w:rPr>
          <w:rFonts w:cs="Times New Roman"/>
        </w:rPr>
        <w:t>compensation</w:t>
      </w:r>
      <w:r w:rsidRPr="00F40195">
        <w:rPr>
          <w:rFonts w:cs="Times New Roman"/>
        </w:rPr>
        <w:t xml:space="preserve"> </w:t>
      </w:r>
      <w:r w:rsidR="00926458">
        <w:rPr>
          <w:rFonts w:cs="Times New Roman"/>
        </w:rPr>
        <w:t>(certified, not</w:t>
      </w:r>
      <w:r w:rsidR="00D75A2B">
        <w:rPr>
          <w:rFonts w:cs="Times New Roman"/>
        </w:rPr>
        <w:t xml:space="preserve"> classified personnel), </w:t>
      </w:r>
      <w:r w:rsidRPr="00F40195">
        <w:rPr>
          <w:rFonts w:cs="Times New Roman"/>
        </w:rPr>
        <w:t xml:space="preserve">is </w:t>
      </w:r>
      <w:r w:rsidR="00BA6325">
        <w:rPr>
          <w:rFonts w:cs="Times New Roman"/>
        </w:rPr>
        <w:t>necessary to determine costs</w:t>
      </w:r>
      <w:r w:rsidRPr="00F40195">
        <w:rPr>
          <w:rFonts w:cs="Times New Roman"/>
        </w:rPr>
        <w:t xml:space="preserve">, </w:t>
      </w:r>
      <w:r w:rsidR="00D75A2B">
        <w:rPr>
          <w:rFonts w:cs="Times New Roman"/>
        </w:rPr>
        <w:t>this</w:t>
      </w:r>
      <w:r w:rsidR="00611C48" w:rsidRPr="00F40195">
        <w:rPr>
          <w:rFonts w:cs="Times New Roman"/>
        </w:rPr>
        <w:t xml:space="preserve"> compensation</w:t>
      </w:r>
      <w:r w:rsidRPr="00F40195">
        <w:rPr>
          <w:rFonts w:cs="Times New Roman"/>
        </w:rPr>
        <w:t xml:space="preserve"> is adjusted by </w:t>
      </w:r>
      <w:r w:rsidR="00BA6325">
        <w:rPr>
          <w:rFonts w:cs="Times New Roman"/>
        </w:rPr>
        <w:t>an</w:t>
      </w:r>
      <w:r w:rsidR="00D75A2B">
        <w:rPr>
          <w:rFonts w:cs="Times New Roman"/>
        </w:rPr>
        <w:t xml:space="preserve"> </w:t>
      </w:r>
      <w:r w:rsidRPr="00F40195">
        <w:rPr>
          <w:rFonts w:cs="Times New Roman"/>
        </w:rPr>
        <w:t>index</w:t>
      </w:r>
      <w:r w:rsidR="00036FB2">
        <w:rPr>
          <w:rFonts w:cs="Times New Roman"/>
        </w:rPr>
        <w:t xml:space="preserve"> specifically calculated for</w:t>
      </w:r>
      <w:r w:rsidR="00D75A2B">
        <w:rPr>
          <w:rFonts w:cs="Times New Roman"/>
        </w:rPr>
        <w:t xml:space="preserve"> </w:t>
      </w:r>
      <w:r w:rsidR="00BA6325">
        <w:rPr>
          <w:rFonts w:cs="Times New Roman"/>
        </w:rPr>
        <w:t xml:space="preserve">school and </w:t>
      </w:r>
      <w:r w:rsidR="00926458">
        <w:rPr>
          <w:rFonts w:cs="Times New Roman"/>
        </w:rPr>
        <w:t>district</w:t>
      </w:r>
      <w:r w:rsidR="00D75A2B">
        <w:rPr>
          <w:rFonts w:cs="Times New Roman"/>
        </w:rPr>
        <w:t xml:space="preserve"> staff</w:t>
      </w:r>
      <w:r w:rsidRPr="00F40195">
        <w:rPr>
          <w:rFonts w:cs="Times New Roman"/>
        </w:rPr>
        <w:t xml:space="preserve">. </w:t>
      </w:r>
      <w:r w:rsidR="00926458">
        <w:rPr>
          <w:rFonts w:cs="Times New Roman"/>
        </w:rPr>
        <w:t>In situations in which per-pupil figures are determined from models that include professional staff (e.g. Central Office, PK education, and Small District Adjustments), the proportion of professional staff to model cost is determined</w:t>
      </w:r>
      <w:r w:rsidR="00036FB2">
        <w:rPr>
          <w:rFonts w:cs="Times New Roman"/>
        </w:rPr>
        <w:t>,</w:t>
      </w:r>
      <w:r w:rsidR="00926458">
        <w:rPr>
          <w:rFonts w:cs="Times New Roman"/>
        </w:rPr>
        <w:t xml:space="preserve"> and then </w:t>
      </w:r>
      <w:r w:rsidR="00036FB2">
        <w:rPr>
          <w:rFonts w:cs="Times New Roman"/>
        </w:rPr>
        <w:t>we apply the</w:t>
      </w:r>
      <w:r w:rsidR="00926458">
        <w:rPr>
          <w:rFonts w:cs="Times New Roman"/>
        </w:rPr>
        <w:t xml:space="preserve"> CWI proportionally</w:t>
      </w:r>
      <w:r w:rsidR="00586EED">
        <w:rPr>
          <w:rFonts w:cs="Times New Roman"/>
        </w:rPr>
        <w:t xml:space="preserve"> (Taylor, 2011; Taylor &amp; Fowler, 2006)</w:t>
      </w:r>
      <w:r w:rsidR="00926458">
        <w:rPr>
          <w:rFonts w:cs="Times New Roman"/>
        </w:rPr>
        <w:t>.</w:t>
      </w:r>
    </w:p>
    <w:p w14:paraId="7715BAA6" w14:textId="77777777" w:rsidR="00926458" w:rsidRDefault="00926458" w:rsidP="006B3296">
      <w:pPr>
        <w:spacing w:line="240" w:lineRule="auto"/>
        <w:rPr>
          <w:rFonts w:cs="Times New Roman"/>
        </w:rPr>
      </w:pPr>
    </w:p>
    <w:p w14:paraId="77A91E76" w14:textId="52EDF29B" w:rsidR="00C8643A" w:rsidRPr="00330C6B" w:rsidRDefault="00036FB2" w:rsidP="00330C6B">
      <w:pPr>
        <w:spacing w:line="240" w:lineRule="auto"/>
        <w:rPr>
          <w:rFonts w:cs="Times New Roman"/>
        </w:rPr>
      </w:pPr>
      <w:r>
        <w:rPr>
          <w:rFonts w:cs="Times New Roman"/>
        </w:rPr>
        <w:lastRenderedPageBreak/>
        <w:t>The KY CWI</w:t>
      </w:r>
      <w:r w:rsidR="00611C48" w:rsidRPr="00F40195">
        <w:rPr>
          <w:rFonts w:cs="Times New Roman"/>
        </w:rPr>
        <w:t xml:space="preserve"> range</w:t>
      </w:r>
      <w:r>
        <w:rPr>
          <w:rFonts w:cs="Times New Roman"/>
        </w:rPr>
        <w:t>s</w:t>
      </w:r>
      <w:r w:rsidR="00611C48" w:rsidRPr="00F40195">
        <w:rPr>
          <w:rFonts w:cs="Times New Roman"/>
        </w:rPr>
        <w:t xml:space="preserve"> from </w:t>
      </w:r>
      <w:r w:rsidR="001E3D61">
        <w:rPr>
          <w:rFonts w:cs="Times New Roman"/>
        </w:rPr>
        <w:t>0</w:t>
      </w:r>
      <w:r w:rsidR="00611C48" w:rsidRPr="00F40195">
        <w:rPr>
          <w:rFonts w:cs="Times New Roman"/>
        </w:rPr>
        <w:t>.91 to 1.17. Fift</w:t>
      </w:r>
      <w:r w:rsidR="0070086F" w:rsidRPr="00F40195">
        <w:rPr>
          <w:rFonts w:cs="Times New Roman"/>
        </w:rPr>
        <w:t xml:space="preserve">een </w:t>
      </w:r>
      <w:r w:rsidR="000D307C">
        <w:rPr>
          <w:rFonts w:cs="Times New Roman"/>
        </w:rPr>
        <w:t>CWI values</w:t>
      </w:r>
      <w:r w:rsidR="000D307C" w:rsidRPr="00F40195">
        <w:rPr>
          <w:rFonts w:cs="Times New Roman"/>
        </w:rPr>
        <w:t xml:space="preserve"> </w:t>
      </w:r>
      <w:r w:rsidR="0070086F" w:rsidRPr="00F40195">
        <w:rPr>
          <w:rFonts w:cs="Times New Roman"/>
        </w:rPr>
        <w:t>exist in the model</w:t>
      </w:r>
      <w:r w:rsidR="008E6FC9">
        <w:rPr>
          <w:rFonts w:cs="Times New Roman"/>
        </w:rPr>
        <w:t xml:space="preserve"> and each district is assigned one value to apply to its professional staff. This is the </w:t>
      </w:r>
      <w:r w:rsidR="0070086F" w:rsidRPr="00F40195">
        <w:rPr>
          <w:rFonts w:cs="Times New Roman"/>
        </w:rPr>
        <w:t xml:space="preserve">method by which </w:t>
      </w:r>
      <w:r w:rsidR="008C4411">
        <w:rPr>
          <w:rFonts w:cs="Times New Roman"/>
        </w:rPr>
        <w:t>compensation</w:t>
      </w:r>
      <w:r w:rsidR="0070086F" w:rsidRPr="00F40195">
        <w:rPr>
          <w:rFonts w:cs="Times New Roman"/>
        </w:rPr>
        <w:t xml:space="preserve"> </w:t>
      </w:r>
      <w:r w:rsidR="008C4411">
        <w:rPr>
          <w:rFonts w:cs="Times New Roman"/>
        </w:rPr>
        <w:t>is</w:t>
      </w:r>
      <w:r w:rsidR="0070086F" w:rsidRPr="00F40195">
        <w:rPr>
          <w:rFonts w:cs="Times New Roman"/>
        </w:rPr>
        <w:t xml:space="preserve"> compara</w:t>
      </w:r>
      <w:r w:rsidR="003F7F2A">
        <w:rPr>
          <w:rFonts w:cs="Times New Roman"/>
        </w:rPr>
        <w:t>ble across regions of the state</w:t>
      </w:r>
      <w:r w:rsidR="0070086F" w:rsidRPr="00F40195">
        <w:rPr>
          <w:rFonts w:cs="Times New Roman"/>
        </w:rPr>
        <w:t xml:space="preserve"> (i.e. the adequate cost </w:t>
      </w:r>
      <w:r w:rsidR="008C4411">
        <w:rPr>
          <w:rFonts w:cs="Times New Roman"/>
        </w:rPr>
        <w:t xml:space="preserve">to hire </w:t>
      </w:r>
      <w:r w:rsidR="0070086F" w:rsidRPr="00F40195">
        <w:rPr>
          <w:rFonts w:cs="Times New Roman"/>
        </w:rPr>
        <w:t xml:space="preserve">similarly qualified </w:t>
      </w:r>
      <w:r w:rsidR="00D200A3">
        <w:rPr>
          <w:rFonts w:cs="Times New Roman"/>
        </w:rPr>
        <w:t>p</w:t>
      </w:r>
      <w:r w:rsidR="008C4411">
        <w:rPr>
          <w:rFonts w:cs="Times New Roman"/>
        </w:rPr>
        <w:t>eople</w:t>
      </w:r>
      <w:r w:rsidR="0070086F" w:rsidRPr="00F40195">
        <w:rPr>
          <w:rFonts w:cs="Times New Roman"/>
        </w:rPr>
        <w:t xml:space="preserve"> given the amenities and </w:t>
      </w:r>
      <w:proofErr w:type="spellStart"/>
      <w:r w:rsidR="0070086F" w:rsidRPr="00F40195">
        <w:rPr>
          <w:rFonts w:cs="Times New Roman"/>
        </w:rPr>
        <w:t>disamenities</w:t>
      </w:r>
      <w:proofErr w:type="spellEnd"/>
      <w:r w:rsidR="0070086F" w:rsidRPr="00F40195">
        <w:rPr>
          <w:rFonts w:cs="Times New Roman"/>
        </w:rPr>
        <w:t xml:space="preserve"> of any area of Kentucky</w:t>
      </w:r>
      <w:r w:rsidR="003F7F2A">
        <w:rPr>
          <w:rFonts w:cs="Times New Roman"/>
        </w:rPr>
        <w:t>, known via the labor market demands of similar positions</w:t>
      </w:r>
      <w:r w:rsidR="00926458">
        <w:rPr>
          <w:rFonts w:cs="Times New Roman"/>
        </w:rPr>
        <w:t xml:space="preserve"> (Taylor, 2013</w:t>
      </w:r>
      <w:r w:rsidR="005C5EBF">
        <w:rPr>
          <w:rFonts w:cs="Times New Roman"/>
        </w:rPr>
        <w:t>)</w:t>
      </w:r>
      <w:r w:rsidR="0070086F" w:rsidRPr="00F40195">
        <w:rPr>
          <w:rFonts w:cs="Times New Roman"/>
        </w:rPr>
        <w:t>. This CWI also reflects region</w:t>
      </w:r>
      <w:r w:rsidR="002A0A36" w:rsidRPr="00F40195">
        <w:rPr>
          <w:rFonts w:cs="Times New Roman"/>
        </w:rPr>
        <w:t xml:space="preserve">s </w:t>
      </w:r>
      <w:r w:rsidR="00E44BE6">
        <w:rPr>
          <w:rFonts w:cs="Times New Roman"/>
        </w:rPr>
        <w:t>that may be a part of labor market across state lines</w:t>
      </w:r>
      <w:r w:rsidR="002A0A36" w:rsidRPr="00F40195">
        <w:rPr>
          <w:rFonts w:cs="Times New Roman"/>
        </w:rPr>
        <w:t xml:space="preserve">, such as </w:t>
      </w:r>
      <w:r w:rsidR="00E44BE6">
        <w:rPr>
          <w:rFonts w:cs="Times New Roman"/>
        </w:rPr>
        <w:t>is the case of</w:t>
      </w:r>
      <w:r w:rsidR="0070086F" w:rsidRPr="00F40195">
        <w:rPr>
          <w:rFonts w:cs="Times New Roman"/>
        </w:rPr>
        <w:t xml:space="preserve"> Boone County </w:t>
      </w:r>
      <w:r w:rsidR="00E44BE6">
        <w:rPr>
          <w:rFonts w:cs="Times New Roman"/>
        </w:rPr>
        <w:t>and</w:t>
      </w:r>
      <w:r w:rsidR="00E44BE6" w:rsidRPr="00F40195">
        <w:rPr>
          <w:rFonts w:cs="Times New Roman"/>
        </w:rPr>
        <w:t xml:space="preserve"> </w:t>
      </w:r>
      <w:r w:rsidR="0070086F" w:rsidRPr="00F40195">
        <w:rPr>
          <w:rFonts w:cs="Times New Roman"/>
        </w:rPr>
        <w:t>Cincinnati</w:t>
      </w:r>
      <w:r w:rsidR="00E44BE6">
        <w:rPr>
          <w:rFonts w:cs="Times New Roman"/>
        </w:rPr>
        <w:t>. (</w:t>
      </w:r>
      <w:r w:rsidR="002A0A36" w:rsidRPr="00F40195">
        <w:rPr>
          <w:rFonts w:cs="Times New Roman"/>
        </w:rPr>
        <w:t xml:space="preserve">See Appendix </w:t>
      </w:r>
      <w:r w:rsidR="00C107E2">
        <w:rPr>
          <w:rFonts w:cs="Times New Roman"/>
        </w:rPr>
        <w:t>A</w:t>
      </w:r>
      <w:r w:rsidR="00926458">
        <w:rPr>
          <w:rFonts w:cs="Times New Roman"/>
        </w:rPr>
        <w:t xml:space="preserve"> </w:t>
      </w:r>
      <w:r w:rsidR="002A0A36" w:rsidRPr="00F40195">
        <w:rPr>
          <w:rFonts w:cs="Times New Roman"/>
        </w:rPr>
        <w:t xml:space="preserve">for specific cost adjustments applied to </w:t>
      </w:r>
      <w:r w:rsidR="00E44BE6">
        <w:rPr>
          <w:rFonts w:cs="Times New Roman"/>
        </w:rPr>
        <w:t>compensation</w:t>
      </w:r>
      <w:r w:rsidR="00E44BE6" w:rsidRPr="00F40195">
        <w:rPr>
          <w:rFonts w:cs="Times New Roman"/>
        </w:rPr>
        <w:t xml:space="preserve"> </w:t>
      </w:r>
      <w:r w:rsidR="00330C6B">
        <w:rPr>
          <w:rFonts w:cs="Times New Roman"/>
        </w:rPr>
        <w:t>across districts).</w:t>
      </w:r>
    </w:p>
    <w:p w14:paraId="6513DEE2" w14:textId="77777777" w:rsidR="00BA2C6F" w:rsidRDefault="00BA2C6F" w:rsidP="00C8643A"/>
    <w:p w14:paraId="465A668F" w14:textId="1F93CD86" w:rsidR="00BA2C6F" w:rsidRPr="00BA2C6F" w:rsidRDefault="00BA2C6F" w:rsidP="00C8643A">
      <w:pPr>
        <w:rPr>
          <w:b/>
        </w:rPr>
      </w:pPr>
      <w:r w:rsidRPr="00BA2C6F">
        <w:rPr>
          <w:b/>
        </w:rPr>
        <w:t>Carry Forwards</w:t>
      </w:r>
    </w:p>
    <w:p w14:paraId="151D495A" w14:textId="1DA8BA1C" w:rsidR="00BA2C6F" w:rsidRDefault="00BA2C6F" w:rsidP="006707B0">
      <w:pPr>
        <w:spacing w:line="240" w:lineRule="auto"/>
      </w:pPr>
      <w:r>
        <w:t xml:space="preserve">A number of components of the education system are not modeled in the EB Approach. For each of these components, </w:t>
      </w:r>
      <w:r w:rsidR="008E6FC9">
        <w:t>we “carry</w:t>
      </w:r>
      <w:r w:rsidR="00036FB2">
        <w:t xml:space="preserve"> forward” </w:t>
      </w:r>
      <w:r>
        <w:t xml:space="preserve">actual 20012-13 </w:t>
      </w:r>
      <w:r w:rsidR="00D544B5">
        <w:t>revenues</w:t>
      </w:r>
      <w:r w:rsidR="00AD0E14">
        <w:t xml:space="preserve"> </w:t>
      </w:r>
      <w:r>
        <w:t>district by district</w:t>
      </w:r>
      <w:r w:rsidR="00036FB2">
        <w:t xml:space="preserve"> and for the state</w:t>
      </w:r>
      <w:r>
        <w:t>. So, while these components have no effect on the dif</w:t>
      </w:r>
      <w:r w:rsidR="001E3D61">
        <w:t xml:space="preserve">ference in cost </w:t>
      </w:r>
      <w:proofErr w:type="gramStart"/>
      <w:r w:rsidR="001E3D61">
        <w:t>between the EB M</w:t>
      </w:r>
      <w:r>
        <w:t>odel</w:t>
      </w:r>
      <w:proofErr w:type="gramEnd"/>
      <w:r>
        <w:t xml:space="preserve"> and SEEK </w:t>
      </w:r>
      <w:r w:rsidR="00D544B5">
        <w:t>revenues</w:t>
      </w:r>
      <w:r>
        <w:t xml:space="preserve">, by carrying them forward, we have a more complete picture of the cost of education in KY. </w:t>
      </w:r>
    </w:p>
    <w:p w14:paraId="084BBDC3" w14:textId="77777777" w:rsidR="00BA2C6F" w:rsidRDefault="00BA2C6F" w:rsidP="006707B0">
      <w:pPr>
        <w:spacing w:line="240" w:lineRule="auto"/>
      </w:pPr>
    </w:p>
    <w:p w14:paraId="25981C5D" w14:textId="4E38AF60" w:rsidR="00BA2C6F" w:rsidRDefault="00BA2C6F" w:rsidP="006707B0">
      <w:pPr>
        <w:spacing w:line="240" w:lineRule="auto"/>
      </w:pPr>
      <w:r>
        <w:t>The carry forwards include food service, community services, adult education operations, facilities, debt service, fund transfers, (</w:t>
      </w:r>
      <w:proofErr w:type="spellStart"/>
      <w:r>
        <w:t>unprorated</w:t>
      </w:r>
      <w:proofErr w:type="spellEnd"/>
      <w:r>
        <w:t>) transportation, KDE operations, and KY school for the Blind/Deaf general fund allocation. The value of these carry forwards are detailed in the Results section of this document.</w:t>
      </w:r>
    </w:p>
    <w:p w14:paraId="34C7B6E3" w14:textId="77777777" w:rsidR="00BA2C6F" w:rsidRPr="00C8643A" w:rsidRDefault="00BA2C6F" w:rsidP="006707B0">
      <w:pPr>
        <w:spacing w:line="240" w:lineRule="auto"/>
      </w:pPr>
    </w:p>
    <w:p w14:paraId="7DD3A1DE" w14:textId="49F3A713" w:rsidR="00EC2F4D" w:rsidRDefault="00780115" w:rsidP="001A2863">
      <w:pPr>
        <w:pStyle w:val="Heading3"/>
      </w:pPr>
      <w:bookmarkStart w:id="12" w:name="_Toc393883080"/>
      <w:r w:rsidRPr="00F40195">
        <w:t>Key Findings</w:t>
      </w:r>
      <w:bookmarkEnd w:id="12"/>
    </w:p>
    <w:p w14:paraId="26181B94" w14:textId="77777777" w:rsidR="00360AAC" w:rsidRPr="00F40195" w:rsidRDefault="00360AAC" w:rsidP="00360AAC">
      <w:pPr>
        <w:spacing w:line="240" w:lineRule="auto"/>
        <w:rPr>
          <w:rFonts w:cs="Times New Roman"/>
        </w:rPr>
      </w:pPr>
      <w:r>
        <w:rPr>
          <w:rFonts w:cs="Times New Roman"/>
        </w:rPr>
        <w:t xml:space="preserve">In </w:t>
      </w:r>
      <w:r w:rsidRPr="00F40195">
        <w:rPr>
          <w:rFonts w:cs="Times New Roman"/>
        </w:rPr>
        <w:t xml:space="preserve">2012-13 </w:t>
      </w:r>
      <w:r>
        <w:rPr>
          <w:rFonts w:cs="Times New Roman"/>
        </w:rPr>
        <w:t>KY education</w:t>
      </w:r>
      <w:r w:rsidRPr="00F40195">
        <w:rPr>
          <w:rFonts w:cs="Times New Roman"/>
        </w:rPr>
        <w:t xml:space="preserve"> </w:t>
      </w:r>
      <w:r>
        <w:rPr>
          <w:rFonts w:cs="Times New Roman"/>
        </w:rPr>
        <w:t>revenues</w:t>
      </w:r>
      <w:r w:rsidRPr="00F40195">
        <w:rPr>
          <w:rFonts w:cs="Times New Roman"/>
        </w:rPr>
        <w:t xml:space="preserve"> </w:t>
      </w:r>
      <w:r>
        <w:rPr>
          <w:rFonts w:cs="Times New Roman"/>
        </w:rPr>
        <w:t>reached $7.83 billion, including</w:t>
      </w:r>
      <w:r w:rsidRPr="00F40195">
        <w:rPr>
          <w:rFonts w:cs="Times New Roman"/>
        </w:rPr>
        <w:t xml:space="preserve"> </w:t>
      </w:r>
      <w:r>
        <w:rPr>
          <w:rFonts w:cs="Times New Roman"/>
        </w:rPr>
        <w:t xml:space="preserve">$5.91 </w:t>
      </w:r>
      <w:r w:rsidRPr="00F40195">
        <w:rPr>
          <w:rFonts w:cs="Times New Roman"/>
        </w:rPr>
        <w:t>billion</w:t>
      </w:r>
      <w:r>
        <w:rPr>
          <w:rFonts w:cs="Times New Roman"/>
        </w:rPr>
        <w:t xml:space="preserve"> at the district level, as well as $1.10 billion in On-Behalf benefit payments, $20.95 million for Kentucky Department of Education, and $16.13 million for Kentucky schools for the Blind and Deaf at the state level. </w:t>
      </w:r>
    </w:p>
    <w:p w14:paraId="05E6D5B6" w14:textId="77777777" w:rsidR="00360AAC" w:rsidRDefault="00360AAC" w:rsidP="00360AAC">
      <w:pPr>
        <w:spacing w:line="240" w:lineRule="auto"/>
        <w:rPr>
          <w:rFonts w:cs="Times New Roman"/>
        </w:rPr>
      </w:pPr>
    </w:p>
    <w:p w14:paraId="03A14B89" w14:textId="77777777" w:rsidR="00360AAC" w:rsidRDefault="00360AAC" w:rsidP="00360AAC">
      <w:pPr>
        <w:spacing w:line="240" w:lineRule="auto"/>
        <w:rPr>
          <w:rFonts w:cs="Times New Roman"/>
        </w:rPr>
      </w:pPr>
      <w:r>
        <w:rPr>
          <w:rFonts w:cs="Times New Roman"/>
        </w:rPr>
        <w:t xml:space="preserve">During the 2012-13 school </w:t>
      </w:r>
      <w:proofErr w:type="gramStart"/>
      <w:r>
        <w:rPr>
          <w:rFonts w:cs="Times New Roman"/>
        </w:rPr>
        <w:t>year</w:t>
      </w:r>
      <w:proofErr w:type="gramEnd"/>
      <w:r>
        <w:rPr>
          <w:rFonts w:cs="Times New Roman"/>
        </w:rPr>
        <w:t xml:space="preserve">, the EB model suggests that all districts could reach adequacy with roughly $9.40 billion in the education system, or approximately $2.44 billion (25.98 percent) over the expenditures in the system. This $9.40 billion equates to $13,130 per pupil (ADM). </w:t>
      </w:r>
    </w:p>
    <w:p w14:paraId="0B634E15" w14:textId="26F47800" w:rsidR="00FE1A5F" w:rsidRDefault="00FE1A5F" w:rsidP="009D6515">
      <w:pPr>
        <w:spacing w:line="240" w:lineRule="auto"/>
        <w:rPr>
          <w:rFonts w:cs="Times New Roman"/>
        </w:rPr>
      </w:pPr>
    </w:p>
    <w:p w14:paraId="77073F85" w14:textId="77777777" w:rsidR="00D220DC" w:rsidRPr="00F40195" w:rsidRDefault="00D220DC" w:rsidP="00D220DC">
      <w:pPr>
        <w:spacing w:line="240" w:lineRule="auto"/>
        <w:rPr>
          <w:rFonts w:cs="Times New Roman"/>
        </w:rPr>
      </w:pPr>
      <w:r w:rsidRPr="00D141B8">
        <w:rPr>
          <w:rFonts w:cs="Times New Roman"/>
        </w:rPr>
        <w:t xml:space="preserve">The </w:t>
      </w:r>
      <w:r>
        <w:rPr>
          <w:rFonts w:cs="Times New Roman"/>
        </w:rPr>
        <w:t>difference between current school district revenues and our projection of adequate funding varies</w:t>
      </w:r>
      <w:r w:rsidRPr="00D141B8">
        <w:rPr>
          <w:rFonts w:cs="Times New Roman"/>
        </w:rPr>
        <w:t xml:space="preserve"> </w:t>
      </w:r>
      <w:r>
        <w:rPr>
          <w:rFonts w:cs="Times New Roman"/>
        </w:rPr>
        <w:t>across the state’s 174 school districts ranging from $9,285 per-pupil</w:t>
      </w:r>
      <w:r w:rsidRPr="00D141B8">
        <w:rPr>
          <w:rFonts w:cs="Times New Roman"/>
        </w:rPr>
        <w:t xml:space="preserve"> below the adequacy model to $</w:t>
      </w:r>
      <w:r>
        <w:rPr>
          <w:rFonts w:cs="Times New Roman"/>
        </w:rPr>
        <w:t>3,721</w:t>
      </w:r>
      <w:r w:rsidRPr="00D141B8">
        <w:rPr>
          <w:rFonts w:cs="Times New Roman"/>
        </w:rPr>
        <w:t xml:space="preserve"> </w:t>
      </w:r>
      <w:r>
        <w:rPr>
          <w:rFonts w:cs="Times New Roman"/>
        </w:rPr>
        <w:t xml:space="preserve">per-pupil </w:t>
      </w:r>
      <w:r w:rsidRPr="00D141B8">
        <w:rPr>
          <w:rFonts w:cs="Times New Roman"/>
        </w:rPr>
        <w:t>above the adequacy model</w:t>
      </w:r>
      <w:r>
        <w:rPr>
          <w:rFonts w:cs="Times New Roman"/>
        </w:rPr>
        <w:t xml:space="preserve"> estimate. Only one district (Anchorage Independent) spent above the adequacy level. </w:t>
      </w:r>
      <w:r w:rsidRPr="00F40195">
        <w:rPr>
          <w:rFonts w:cs="Times New Roman"/>
        </w:rPr>
        <w:t>This study does not determine from what source (i.e. local, state, or federal), resources are necessary to bring all districts to an adequate level.</w:t>
      </w:r>
      <w:r w:rsidRPr="00F40195">
        <w:rPr>
          <w:rStyle w:val="FootnoteReference"/>
          <w:rFonts w:cs="Times New Roman"/>
        </w:rPr>
        <w:footnoteReference w:id="4"/>
      </w:r>
      <w:r w:rsidRPr="00F40195">
        <w:rPr>
          <w:rFonts w:cs="Times New Roman"/>
        </w:rPr>
        <w:t xml:space="preserve"> All data exclude resources</w:t>
      </w:r>
      <w:r>
        <w:rPr>
          <w:rFonts w:cs="Times New Roman"/>
        </w:rPr>
        <w:t xml:space="preserve"> received from federal programs.</w:t>
      </w:r>
      <w:r>
        <w:rPr>
          <w:rFonts w:cs="Times New Roman"/>
          <w:szCs w:val="24"/>
        </w:rPr>
        <w:t xml:space="preserve"> </w:t>
      </w:r>
      <w:r w:rsidRPr="00F40195">
        <w:rPr>
          <w:rFonts w:cs="Times New Roman"/>
        </w:rPr>
        <w:t xml:space="preserve">Therefore, when policymakers determine adequacy, they must also consider that additional federal resources may be available (and </w:t>
      </w:r>
      <w:r>
        <w:rPr>
          <w:rFonts w:cs="Times New Roman"/>
        </w:rPr>
        <w:t xml:space="preserve">were </w:t>
      </w:r>
      <w:r w:rsidRPr="00F40195">
        <w:rPr>
          <w:rFonts w:cs="Times New Roman"/>
        </w:rPr>
        <w:t>received in 2012-13) and are outside of the adequacy model purview.</w:t>
      </w:r>
    </w:p>
    <w:p w14:paraId="1F2E3F16" w14:textId="77777777" w:rsidR="00036FB2" w:rsidRDefault="00036FB2" w:rsidP="00F40195">
      <w:pPr>
        <w:spacing w:line="240" w:lineRule="auto"/>
        <w:rPr>
          <w:rFonts w:cs="Times New Roman"/>
        </w:rPr>
      </w:pPr>
    </w:p>
    <w:p w14:paraId="2EBDAB81" w14:textId="77777777" w:rsidR="00614D9E" w:rsidRDefault="00614D9E" w:rsidP="00F40195">
      <w:pPr>
        <w:spacing w:line="240" w:lineRule="auto"/>
        <w:rPr>
          <w:rFonts w:cs="Times New Roman"/>
        </w:rPr>
      </w:pPr>
    </w:p>
    <w:p w14:paraId="0AABD184" w14:textId="0ACD2BD3" w:rsidR="00614D9E" w:rsidRDefault="00614D9E" w:rsidP="00F40195">
      <w:pPr>
        <w:spacing w:line="240" w:lineRule="auto"/>
        <w:rPr>
          <w:rFonts w:cs="Times New Roman"/>
        </w:rPr>
      </w:pPr>
      <w:r>
        <w:rPr>
          <w:rFonts w:cs="Times New Roman"/>
        </w:rPr>
        <w:lastRenderedPageBreak/>
        <w:t>Table 1.9 shows several components of the EB model, including small school and small district adjustments</w:t>
      </w:r>
      <w:r w:rsidR="000716F4">
        <w:rPr>
          <w:rFonts w:cs="Times New Roman"/>
        </w:rPr>
        <w:t>; the EB costs total $7.2</w:t>
      </w:r>
      <w:r w:rsidR="00D220DC">
        <w:rPr>
          <w:rFonts w:cs="Times New Roman"/>
        </w:rPr>
        <w:t>5</w:t>
      </w:r>
      <w:r w:rsidR="000716F4">
        <w:rPr>
          <w:rFonts w:cs="Times New Roman"/>
        </w:rPr>
        <w:t xml:space="preserve"> billion</w:t>
      </w:r>
      <w:r>
        <w:rPr>
          <w:rFonts w:cs="Times New Roman"/>
        </w:rPr>
        <w:t>.  The table also includes several components of several items not addressed by the EB model and “carried forward” for all district</w:t>
      </w:r>
      <w:r w:rsidR="000716F4">
        <w:rPr>
          <w:rFonts w:cs="Times New Roman"/>
        </w:rPr>
        <w:t>s; the carried</w:t>
      </w:r>
      <w:r>
        <w:rPr>
          <w:rFonts w:cs="Times New Roman"/>
        </w:rPr>
        <w:t xml:space="preserve"> forward amounts total $2.15 billion.  When added together these </w:t>
      </w:r>
      <w:r w:rsidR="000716F4">
        <w:rPr>
          <w:rFonts w:cs="Times New Roman"/>
        </w:rPr>
        <w:t xml:space="preserve">two major items </w:t>
      </w:r>
      <w:r>
        <w:rPr>
          <w:rFonts w:cs="Times New Roman"/>
        </w:rPr>
        <w:t>total $9.</w:t>
      </w:r>
      <w:r w:rsidR="00D220DC">
        <w:rPr>
          <w:rFonts w:cs="Times New Roman"/>
        </w:rPr>
        <w:t>40</w:t>
      </w:r>
      <w:r>
        <w:rPr>
          <w:rFonts w:cs="Times New Roman"/>
        </w:rPr>
        <w:t xml:space="preserve"> billion.</w:t>
      </w:r>
    </w:p>
    <w:p w14:paraId="37B8FC86" w14:textId="77777777" w:rsidR="00B54411" w:rsidRDefault="00B54411" w:rsidP="00F40195">
      <w:pPr>
        <w:spacing w:line="240" w:lineRule="auto"/>
        <w:rPr>
          <w:rFonts w:cs="Times New Roman"/>
        </w:rPr>
      </w:pPr>
    </w:p>
    <w:p w14:paraId="4EBC7AF8" w14:textId="77777777" w:rsidR="00B54411" w:rsidRPr="00F40195" w:rsidRDefault="00B54411" w:rsidP="00F40195">
      <w:pPr>
        <w:spacing w:line="240" w:lineRule="auto"/>
        <w:rPr>
          <w:rFonts w:cs="Times New Roman"/>
        </w:rPr>
      </w:pPr>
    </w:p>
    <w:p w14:paraId="3CAAF448" w14:textId="37F64A5E" w:rsidR="0013114B" w:rsidRPr="002D5B2E" w:rsidRDefault="0013114B" w:rsidP="002D5B2E">
      <w:pPr>
        <w:jc w:val="center"/>
        <w:rPr>
          <w:rFonts w:cs="Times New Roman"/>
        </w:rPr>
      </w:pPr>
      <w:r>
        <w:rPr>
          <w:rFonts w:cs="Times New Roman"/>
          <w:b/>
        </w:rPr>
        <w:t>Table 1</w:t>
      </w:r>
      <w:r w:rsidR="000955FC">
        <w:rPr>
          <w:rFonts w:cs="Times New Roman"/>
          <w:b/>
        </w:rPr>
        <w:t>.9</w:t>
      </w:r>
    </w:p>
    <w:p w14:paraId="056A4920" w14:textId="77777777" w:rsidR="0013114B" w:rsidRDefault="0013114B" w:rsidP="0013114B">
      <w:pPr>
        <w:tabs>
          <w:tab w:val="left" w:pos="3336"/>
        </w:tabs>
        <w:spacing w:line="240" w:lineRule="auto"/>
        <w:jc w:val="center"/>
        <w:rPr>
          <w:rFonts w:cs="Times New Roman"/>
        </w:rPr>
      </w:pPr>
      <w:r w:rsidRPr="00195DF7">
        <w:rPr>
          <w:rFonts w:cs="Times New Roman"/>
          <w:b/>
        </w:rPr>
        <w:t>Total EB Model Costs</w:t>
      </w:r>
      <w:r w:rsidRPr="00195DF7">
        <w:rPr>
          <w:rStyle w:val="FootnoteReference"/>
          <w:rFonts w:cs="Times New Roman"/>
          <w:b/>
        </w:rPr>
        <w:footnoteReference w:id="5"/>
      </w:r>
    </w:p>
    <w:p w14:paraId="35CF8B73" w14:textId="63479AEA" w:rsidR="0013114B" w:rsidRPr="00F40195" w:rsidRDefault="00D220DC" w:rsidP="0013114B">
      <w:pPr>
        <w:tabs>
          <w:tab w:val="left" w:pos="3336"/>
        </w:tabs>
        <w:spacing w:line="240" w:lineRule="auto"/>
        <w:jc w:val="center"/>
        <w:rPr>
          <w:rFonts w:cs="Times New Roman"/>
        </w:rPr>
      </w:pPr>
      <w:r w:rsidRPr="00D220DC">
        <w:rPr>
          <w:noProof/>
        </w:rPr>
        <w:drawing>
          <wp:inline distT="0" distB="0" distL="0" distR="0" wp14:anchorId="19FF6326" wp14:editId="62F81B99">
            <wp:extent cx="4563745" cy="4164965"/>
            <wp:effectExtent l="0" t="0" r="825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3745" cy="4164965"/>
                    </a:xfrm>
                    <a:prstGeom prst="rect">
                      <a:avLst/>
                    </a:prstGeom>
                    <a:noFill/>
                    <a:ln>
                      <a:noFill/>
                    </a:ln>
                  </pic:spPr>
                </pic:pic>
              </a:graphicData>
            </a:graphic>
          </wp:inline>
        </w:drawing>
      </w:r>
    </w:p>
    <w:p w14:paraId="76258E9E" w14:textId="77777777" w:rsidR="0013114B" w:rsidRPr="00F40195" w:rsidRDefault="0013114B" w:rsidP="0013114B">
      <w:pPr>
        <w:spacing w:line="240" w:lineRule="auto"/>
        <w:jc w:val="center"/>
        <w:rPr>
          <w:rFonts w:cs="Times New Roman"/>
        </w:rPr>
      </w:pPr>
    </w:p>
    <w:p w14:paraId="19DD4D6B" w14:textId="6A1D45F5" w:rsidR="0013114B" w:rsidRDefault="0013114B" w:rsidP="006707B0">
      <w:pPr>
        <w:spacing w:line="240" w:lineRule="auto"/>
        <w:rPr>
          <w:rFonts w:cs="Times New Roman"/>
        </w:rPr>
      </w:pPr>
      <w:r>
        <w:rPr>
          <w:rFonts w:cs="Times New Roman"/>
        </w:rPr>
        <w:br w:type="page"/>
      </w:r>
      <w:r w:rsidR="00D1449C">
        <w:rPr>
          <w:rFonts w:cs="Times New Roman"/>
        </w:rPr>
        <w:lastRenderedPageBreak/>
        <w:t xml:space="preserve">Table 1.10 </w:t>
      </w:r>
      <w:r w:rsidR="000716F4">
        <w:rPr>
          <w:rFonts w:cs="Times New Roman"/>
        </w:rPr>
        <w:t xml:space="preserve">shows </w:t>
      </w:r>
      <w:r w:rsidR="00D1449C">
        <w:rPr>
          <w:rFonts w:cs="Times New Roman"/>
        </w:rPr>
        <w:t xml:space="preserve">the </w:t>
      </w:r>
      <w:r w:rsidR="000716F4">
        <w:rPr>
          <w:rFonts w:cs="Times New Roman"/>
        </w:rPr>
        <w:t xml:space="preserve">FTE and costs of all the staffing </w:t>
      </w:r>
      <w:r w:rsidR="00D1449C">
        <w:rPr>
          <w:rFonts w:cs="Times New Roman"/>
        </w:rPr>
        <w:t xml:space="preserve">components of the </w:t>
      </w:r>
      <w:r w:rsidR="000716F4">
        <w:rPr>
          <w:rFonts w:cs="Times New Roman"/>
        </w:rPr>
        <w:t xml:space="preserve">EB </w:t>
      </w:r>
      <w:r w:rsidR="00D1449C">
        <w:rPr>
          <w:rFonts w:cs="Times New Roman"/>
        </w:rPr>
        <w:t xml:space="preserve">model, </w:t>
      </w:r>
      <w:r w:rsidR="000716F4">
        <w:rPr>
          <w:rFonts w:cs="Times New Roman"/>
        </w:rPr>
        <w:t>as well as the costs of all the per pupil elements of the EB model</w:t>
      </w:r>
      <w:r w:rsidR="0053696A">
        <w:rPr>
          <w:rFonts w:cs="Times New Roman"/>
        </w:rPr>
        <w:t xml:space="preserve">. </w:t>
      </w:r>
      <w:r w:rsidR="000716F4">
        <w:rPr>
          <w:rFonts w:cs="Times New Roman"/>
        </w:rPr>
        <w:t xml:space="preserve"> </w:t>
      </w:r>
      <w:r w:rsidR="00D1449C">
        <w:rPr>
          <w:rFonts w:cs="Times New Roman"/>
        </w:rPr>
        <w:t xml:space="preserve">Note that Low Income strategies serve students with </w:t>
      </w:r>
      <w:r w:rsidR="000716F4">
        <w:rPr>
          <w:rFonts w:cs="Times New Roman"/>
        </w:rPr>
        <w:t xml:space="preserve">free </w:t>
      </w:r>
      <w:r w:rsidR="000716F4" w:rsidRPr="006707B0">
        <w:rPr>
          <w:rFonts w:cs="Times New Roman"/>
          <w:i/>
        </w:rPr>
        <w:t>and reduced</w:t>
      </w:r>
      <w:r w:rsidR="000716F4">
        <w:rPr>
          <w:rFonts w:cs="Times New Roman"/>
        </w:rPr>
        <w:t xml:space="preserve"> price lunch </w:t>
      </w:r>
      <w:r w:rsidR="00D1449C">
        <w:rPr>
          <w:rFonts w:cs="Times New Roman"/>
        </w:rPr>
        <w:t>(as opposed counts of free priced lunch status) and allocates significantly more than the current system</w:t>
      </w:r>
      <w:r w:rsidR="00B54411">
        <w:rPr>
          <w:rFonts w:cs="Times New Roman"/>
        </w:rPr>
        <w:t xml:space="preserve"> at </w:t>
      </w:r>
      <w:r w:rsidR="00E142E5">
        <w:rPr>
          <w:rFonts w:cs="Times New Roman"/>
        </w:rPr>
        <w:t>$2,436 per low income student</w:t>
      </w:r>
      <w:r w:rsidR="00D1449C">
        <w:rPr>
          <w:rFonts w:cs="Times New Roman"/>
        </w:rPr>
        <w:t>. English learners receive slightly less</w:t>
      </w:r>
      <w:r w:rsidR="00E142E5">
        <w:rPr>
          <w:rFonts w:cs="Times New Roman"/>
        </w:rPr>
        <w:t xml:space="preserve"> at $765.64 per EL student</w:t>
      </w:r>
      <w:r w:rsidR="00D1449C">
        <w:rPr>
          <w:rFonts w:cs="Times New Roman"/>
        </w:rPr>
        <w:t xml:space="preserve">. </w:t>
      </w:r>
      <w:r w:rsidR="00E142E5">
        <w:rPr>
          <w:rFonts w:cs="Times New Roman"/>
        </w:rPr>
        <w:t xml:space="preserve">Special Education, using the census approach, comes to $661.01 per every student in a district. </w:t>
      </w:r>
      <w:r w:rsidR="000716F4">
        <w:rPr>
          <w:rFonts w:cs="Times New Roman"/>
        </w:rPr>
        <w:t>The</w:t>
      </w:r>
      <w:r w:rsidR="00D1449C">
        <w:rPr>
          <w:rFonts w:cs="Times New Roman"/>
        </w:rPr>
        <w:t xml:space="preserve"> Small School Adjustment (schools under 50 students) </w:t>
      </w:r>
      <w:r w:rsidR="000716F4">
        <w:rPr>
          <w:rFonts w:cs="Times New Roman"/>
        </w:rPr>
        <w:t>provide</w:t>
      </w:r>
      <w:r w:rsidR="003D2CD0">
        <w:rPr>
          <w:rFonts w:cs="Times New Roman"/>
        </w:rPr>
        <w:t>s</w:t>
      </w:r>
      <w:r w:rsidR="000716F4">
        <w:rPr>
          <w:rFonts w:cs="Times New Roman"/>
        </w:rPr>
        <w:t xml:space="preserve"> </w:t>
      </w:r>
      <w:r w:rsidR="00D1449C">
        <w:rPr>
          <w:rFonts w:cs="Times New Roman"/>
        </w:rPr>
        <w:t xml:space="preserve">an additional $40.43 million. </w:t>
      </w:r>
      <w:r w:rsidR="0053696A">
        <w:rPr>
          <w:rFonts w:cs="Times New Roman"/>
        </w:rPr>
        <w:t xml:space="preserve">The KY EB Model.xls document includes further breakdowns in these categories at the district as well as the school levels, providing detail of </w:t>
      </w:r>
      <w:r w:rsidR="00D1449C">
        <w:rPr>
          <w:rFonts w:cs="Times New Roman"/>
        </w:rPr>
        <w:t>personnel</w:t>
      </w:r>
      <w:r w:rsidR="0053696A">
        <w:rPr>
          <w:rFonts w:cs="Times New Roman"/>
        </w:rPr>
        <w:t xml:space="preserve"> and costs</w:t>
      </w:r>
      <w:r w:rsidR="0002411F">
        <w:rPr>
          <w:rFonts w:cs="Times New Roman"/>
        </w:rPr>
        <w:t xml:space="preserve"> that relate to the EB Adequacy approach to school finance.</w:t>
      </w:r>
    </w:p>
    <w:p w14:paraId="4D56B0AC" w14:textId="77777777" w:rsidR="0013114B" w:rsidRDefault="0013114B">
      <w:pPr>
        <w:rPr>
          <w:rFonts w:cs="Times New Roman"/>
        </w:rPr>
      </w:pPr>
    </w:p>
    <w:p w14:paraId="01685472" w14:textId="5ED0764F" w:rsidR="00813A09" w:rsidRDefault="0002411F" w:rsidP="0002411F">
      <w:pPr>
        <w:pStyle w:val="Heading1"/>
      </w:pPr>
      <w:bookmarkStart w:id="13" w:name="_Toc393883081"/>
      <w:r>
        <w:t>Conclusion</w:t>
      </w:r>
      <w:bookmarkEnd w:id="13"/>
    </w:p>
    <w:p w14:paraId="7F82FA7C" w14:textId="77777777" w:rsidR="0002411F" w:rsidRDefault="0002411F" w:rsidP="00F40195">
      <w:pPr>
        <w:spacing w:line="240" w:lineRule="auto"/>
        <w:rPr>
          <w:rFonts w:cs="Times New Roman"/>
        </w:rPr>
      </w:pPr>
    </w:p>
    <w:p w14:paraId="7E5799ED" w14:textId="26C51B3A" w:rsidR="0002411F" w:rsidRDefault="0002411F" w:rsidP="00F40195">
      <w:pPr>
        <w:spacing w:line="240" w:lineRule="auto"/>
        <w:rPr>
          <w:rFonts w:cs="Times New Roman"/>
        </w:rPr>
      </w:pPr>
      <w:r>
        <w:rPr>
          <w:rFonts w:cs="Times New Roman"/>
        </w:rPr>
        <w:t xml:space="preserve">Based on existing scholarly evidence of program effectiveness and the input of several KY stakeholders, Picus Odden &amp; Associates created a KY school finance model that produces a rationale for </w:t>
      </w:r>
      <w:r w:rsidR="000716F4">
        <w:rPr>
          <w:rFonts w:cs="Times New Roman"/>
        </w:rPr>
        <w:t xml:space="preserve">providing adequate </w:t>
      </w:r>
      <w:r>
        <w:rPr>
          <w:rFonts w:cs="Times New Roman"/>
        </w:rPr>
        <w:t xml:space="preserve">funding </w:t>
      </w:r>
      <w:r w:rsidR="000716F4">
        <w:rPr>
          <w:rFonts w:cs="Times New Roman"/>
        </w:rPr>
        <w:t>for</w:t>
      </w:r>
      <w:r>
        <w:rPr>
          <w:rFonts w:cs="Times New Roman"/>
        </w:rPr>
        <w:t xml:space="preserve"> all KY students. The information in this document, as well as Adequacy and Equity for Excellence: Report 1, guides policymakers towards creating a system that is fiscally adequate. Coupling these reports with the excel-based KY EB Model, a transparent and program-based understanding of adequacy emerges. </w:t>
      </w:r>
    </w:p>
    <w:p w14:paraId="3C17FAE4" w14:textId="77777777" w:rsidR="0002411F" w:rsidRDefault="0002411F" w:rsidP="00F40195">
      <w:pPr>
        <w:spacing w:line="240" w:lineRule="auto"/>
        <w:rPr>
          <w:rFonts w:cs="Times New Roman"/>
        </w:rPr>
      </w:pPr>
    </w:p>
    <w:p w14:paraId="7F00DD8F" w14:textId="0CE09BCF" w:rsidR="0002411F" w:rsidRPr="00F40195" w:rsidRDefault="0002411F" w:rsidP="00F40195">
      <w:pPr>
        <w:spacing w:line="240" w:lineRule="auto"/>
        <w:rPr>
          <w:rFonts w:cs="Times New Roman"/>
        </w:rPr>
      </w:pPr>
      <w:r>
        <w:rPr>
          <w:rFonts w:cs="Times New Roman"/>
        </w:rPr>
        <w:t xml:space="preserve">The fiscal implications of this work are great. As policymakers determine </w:t>
      </w:r>
      <w:r w:rsidR="0038210A">
        <w:rPr>
          <w:rFonts w:cs="Times New Roman"/>
        </w:rPr>
        <w:t>how and when to implement programs and policies recommended by Picus Odden &amp; Association, in conjunction with KY leaders, the information supplied will be of great use.</w:t>
      </w:r>
    </w:p>
    <w:p w14:paraId="461BBDB0" w14:textId="77777777" w:rsidR="00D1449C" w:rsidRDefault="00D1449C">
      <w:pPr>
        <w:rPr>
          <w:rFonts w:cs="Times New Roman"/>
          <w:b/>
        </w:rPr>
      </w:pPr>
      <w:r>
        <w:rPr>
          <w:rFonts w:cs="Times New Roman"/>
          <w:b/>
        </w:rPr>
        <w:br w:type="page"/>
      </w:r>
    </w:p>
    <w:p w14:paraId="37F2671F" w14:textId="3389BCC6" w:rsidR="00A572DE" w:rsidRPr="00195DF7" w:rsidRDefault="006B16F4" w:rsidP="00195DF7">
      <w:pPr>
        <w:spacing w:line="240" w:lineRule="auto"/>
        <w:jc w:val="center"/>
        <w:rPr>
          <w:rFonts w:cs="Times New Roman"/>
          <w:b/>
        </w:rPr>
      </w:pPr>
      <w:r w:rsidRPr="00195DF7">
        <w:rPr>
          <w:rFonts w:cs="Times New Roman"/>
          <w:b/>
        </w:rPr>
        <w:lastRenderedPageBreak/>
        <w:t xml:space="preserve">Table </w:t>
      </w:r>
      <w:r w:rsidR="00282448">
        <w:rPr>
          <w:rFonts w:cs="Times New Roman"/>
          <w:b/>
        </w:rPr>
        <w:t>1</w:t>
      </w:r>
      <w:r w:rsidRPr="00195DF7">
        <w:rPr>
          <w:rFonts w:cs="Times New Roman"/>
          <w:b/>
        </w:rPr>
        <w:t>.</w:t>
      </w:r>
      <w:r w:rsidR="000955FC">
        <w:rPr>
          <w:rFonts w:cs="Times New Roman"/>
          <w:b/>
        </w:rPr>
        <w:t>10</w:t>
      </w:r>
    </w:p>
    <w:p w14:paraId="11A53406" w14:textId="2F7D91E2" w:rsidR="006B16F4" w:rsidRDefault="000955FC" w:rsidP="00195DF7">
      <w:pPr>
        <w:tabs>
          <w:tab w:val="left" w:pos="3336"/>
        </w:tabs>
        <w:spacing w:line="240" w:lineRule="auto"/>
        <w:jc w:val="center"/>
        <w:rPr>
          <w:rFonts w:cs="Times New Roman"/>
        </w:rPr>
      </w:pPr>
      <w:r>
        <w:rPr>
          <w:rFonts w:cs="Times New Roman"/>
          <w:b/>
        </w:rPr>
        <w:t>Core KY EB Model Resources</w:t>
      </w:r>
    </w:p>
    <w:p w14:paraId="480671EE" w14:textId="77777777" w:rsidR="00195DF7" w:rsidRDefault="00195DF7" w:rsidP="00195DF7">
      <w:pPr>
        <w:tabs>
          <w:tab w:val="left" w:pos="3336"/>
        </w:tabs>
        <w:spacing w:line="240" w:lineRule="auto"/>
        <w:rPr>
          <w:rFonts w:cs="Times New Roman"/>
        </w:rPr>
      </w:pPr>
    </w:p>
    <w:p w14:paraId="537BCD18" w14:textId="2000F09F" w:rsidR="006B16F4" w:rsidRPr="00F40195" w:rsidRDefault="00D220DC" w:rsidP="00F40195">
      <w:pPr>
        <w:spacing w:line="240" w:lineRule="auto"/>
        <w:jc w:val="center"/>
        <w:rPr>
          <w:rFonts w:cs="Times New Roman"/>
          <w:bCs/>
        </w:rPr>
      </w:pPr>
      <w:r w:rsidRPr="00D220DC">
        <w:rPr>
          <w:noProof/>
        </w:rPr>
        <w:drawing>
          <wp:inline distT="0" distB="0" distL="0" distR="0" wp14:anchorId="403DADB4" wp14:editId="73C67845">
            <wp:extent cx="4563745" cy="7689215"/>
            <wp:effectExtent l="0" t="0" r="825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3745" cy="7689215"/>
                    </a:xfrm>
                    <a:prstGeom prst="rect">
                      <a:avLst/>
                    </a:prstGeom>
                    <a:noFill/>
                    <a:ln>
                      <a:noFill/>
                    </a:ln>
                  </pic:spPr>
                </pic:pic>
              </a:graphicData>
            </a:graphic>
          </wp:inline>
        </w:drawing>
      </w:r>
    </w:p>
    <w:p w14:paraId="1B3E07E3" w14:textId="77777777" w:rsidR="00813A09" w:rsidRDefault="00813A09" w:rsidP="00F40195">
      <w:pPr>
        <w:spacing w:line="240" w:lineRule="auto"/>
        <w:rPr>
          <w:rFonts w:eastAsia="Times New Roman" w:cs="Times New Roman"/>
          <w:b/>
          <w:bCs/>
          <w:caps/>
          <w:szCs w:val="28"/>
        </w:rPr>
      </w:pPr>
    </w:p>
    <w:p w14:paraId="78E69F47" w14:textId="77777777" w:rsidR="00C107E2" w:rsidRDefault="00C107E2" w:rsidP="00F40195">
      <w:pPr>
        <w:spacing w:line="240" w:lineRule="auto"/>
        <w:rPr>
          <w:rFonts w:eastAsia="Times New Roman" w:cs="Times New Roman"/>
          <w:b/>
          <w:bCs/>
          <w:caps/>
          <w:szCs w:val="28"/>
        </w:rPr>
      </w:pPr>
    </w:p>
    <w:p w14:paraId="42796E7D" w14:textId="459759BB" w:rsidR="00C107E2" w:rsidRDefault="00C107E2">
      <w:pPr>
        <w:rPr>
          <w:rFonts w:eastAsia="Times New Roman" w:cs="Times New Roman"/>
          <w:b/>
          <w:bCs/>
          <w:caps/>
          <w:szCs w:val="28"/>
        </w:rPr>
      </w:pPr>
    </w:p>
    <w:p w14:paraId="0EF5EB07" w14:textId="20B31D3B" w:rsidR="00C107E2" w:rsidRPr="002D5B2E" w:rsidRDefault="00C107E2" w:rsidP="002D5B2E">
      <w:pPr>
        <w:pStyle w:val="Heading1"/>
      </w:pPr>
      <w:bookmarkStart w:id="14" w:name="_Toc393883082"/>
      <w:r w:rsidRPr="002D5B2E">
        <w:t>Appendix A</w:t>
      </w:r>
      <w:r w:rsidR="00C64EE7" w:rsidRPr="002D5B2E">
        <w:t xml:space="preserve">:  </w:t>
      </w:r>
      <w:r w:rsidR="009C13F1" w:rsidRPr="002D5B2E">
        <w:t>ky Comparable wage index (2005-06)</w:t>
      </w:r>
      <w:bookmarkEnd w:id="14"/>
    </w:p>
    <w:p w14:paraId="5ED0FA0E" w14:textId="77777777" w:rsidR="00AB597E" w:rsidRPr="00AB597E" w:rsidRDefault="00AB597E" w:rsidP="00AB597E"/>
    <w:p w14:paraId="5FE0D7B4" w14:textId="09D74BBA" w:rsidR="00AB597E" w:rsidRPr="00AB597E" w:rsidRDefault="00AB597E" w:rsidP="005C4013">
      <w:pPr>
        <w:jc w:val="center"/>
      </w:pPr>
      <w:r w:rsidRPr="00AB597E">
        <w:rPr>
          <w:noProof/>
        </w:rPr>
        <w:drawing>
          <wp:inline distT="0" distB="0" distL="0" distR="0" wp14:anchorId="1CD0C857" wp14:editId="7BEAFF49">
            <wp:extent cx="5643385" cy="61592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3385" cy="6159291"/>
                    </a:xfrm>
                    <a:prstGeom prst="rect">
                      <a:avLst/>
                    </a:prstGeom>
                    <a:noFill/>
                    <a:ln>
                      <a:noFill/>
                    </a:ln>
                  </pic:spPr>
                </pic:pic>
              </a:graphicData>
            </a:graphic>
          </wp:inline>
        </w:drawing>
      </w:r>
    </w:p>
    <w:p w14:paraId="2A4C2381" w14:textId="6A55209C" w:rsidR="00C107E2" w:rsidRDefault="00C107E2" w:rsidP="00C107E2"/>
    <w:p w14:paraId="7F052A7D" w14:textId="77777777" w:rsidR="00C64EE7" w:rsidRDefault="00C64EE7" w:rsidP="00C64EE7">
      <w:pPr>
        <w:pStyle w:val="Startup"/>
        <w:rPr>
          <w:rFonts w:ascii="Times New Roman" w:hAnsi="Times New Roman"/>
          <w:szCs w:val="24"/>
        </w:rPr>
      </w:pPr>
    </w:p>
    <w:p w14:paraId="043BE8B6" w14:textId="77777777" w:rsidR="00C64EE7" w:rsidRDefault="00C64EE7" w:rsidP="00C64EE7">
      <w:pPr>
        <w:pStyle w:val="Startup"/>
        <w:rPr>
          <w:rFonts w:ascii="Times New Roman" w:hAnsi="Times New Roman"/>
          <w:szCs w:val="24"/>
        </w:rPr>
      </w:pPr>
    </w:p>
    <w:p w14:paraId="095B45CB" w14:textId="77777777" w:rsidR="00C64EE7" w:rsidRPr="00535A06" w:rsidRDefault="00C64EE7" w:rsidP="00C64EE7">
      <w:pPr>
        <w:pStyle w:val="Startup"/>
        <w:rPr>
          <w:rFonts w:ascii="Times New Roman" w:hAnsi="Times New Roman"/>
          <w:szCs w:val="24"/>
        </w:rPr>
        <w:sectPr w:rsidR="00C64EE7" w:rsidRPr="00535A06" w:rsidSect="00C64EE7">
          <w:headerReference w:type="default" r:id="rId26"/>
          <w:headerReference w:type="first" r:id="rId27"/>
          <w:endnotePr>
            <w:numFmt w:val="decimal"/>
          </w:endnotePr>
          <w:type w:val="continuous"/>
          <w:pgSz w:w="12240" w:h="15840"/>
          <w:pgMar w:top="1440" w:right="1800" w:bottom="1440" w:left="1800" w:header="720" w:footer="720" w:gutter="0"/>
          <w:cols w:space="720"/>
          <w:docGrid w:linePitch="360"/>
        </w:sectPr>
      </w:pPr>
    </w:p>
    <w:p w14:paraId="260101F7" w14:textId="4B583B84" w:rsidR="00E84A53" w:rsidRDefault="00E84A53" w:rsidP="003E6BE8">
      <w:pPr>
        <w:pStyle w:val="Heading1"/>
      </w:pPr>
      <w:bookmarkStart w:id="15" w:name="_Toc393883083"/>
      <w:r>
        <w:lastRenderedPageBreak/>
        <w:t xml:space="preserve">Appendix B:  District Comparisons between EB Model and 2012-13 SEEK </w:t>
      </w:r>
      <w:r w:rsidR="00D544B5">
        <w:t>Revenues</w:t>
      </w:r>
      <w:bookmarkEnd w:id="15"/>
    </w:p>
    <w:p w14:paraId="1E476868" w14:textId="77777777" w:rsidR="00E84A53" w:rsidRDefault="00E84A53" w:rsidP="00E84A53">
      <w:pPr>
        <w:spacing w:line="240" w:lineRule="auto"/>
        <w:jc w:val="center"/>
      </w:pPr>
    </w:p>
    <w:p w14:paraId="3689453B" w14:textId="6B5C163F" w:rsidR="00E84A53" w:rsidRDefault="00D220DC" w:rsidP="00E84A53">
      <w:pPr>
        <w:spacing w:line="240" w:lineRule="auto"/>
        <w:jc w:val="center"/>
      </w:pPr>
      <w:r w:rsidRPr="00D220DC">
        <w:rPr>
          <w:noProof/>
        </w:rPr>
        <w:drawing>
          <wp:inline distT="0" distB="0" distL="0" distR="0" wp14:anchorId="7DB4DC03" wp14:editId="075B4C17">
            <wp:extent cx="8103911" cy="558615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08931" cy="5589614"/>
                    </a:xfrm>
                    <a:prstGeom prst="rect">
                      <a:avLst/>
                    </a:prstGeom>
                    <a:noFill/>
                    <a:ln>
                      <a:noFill/>
                    </a:ln>
                  </pic:spPr>
                </pic:pic>
              </a:graphicData>
            </a:graphic>
          </wp:inline>
        </w:drawing>
      </w:r>
    </w:p>
    <w:p w14:paraId="392DCEED" w14:textId="4B31ABF2" w:rsidR="00C64EE7" w:rsidRDefault="00C64EE7" w:rsidP="00E84A53">
      <w:pPr>
        <w:spacing w:line="240" w:lineRule="auto"/>
        <w:jc w:val="center"/>
        <w:rPr>
          <w:szCs w:val="24"/>
        </w:rPr>
      </w:pPr>
    </w:p>
    <w:p w14:paraId="22229C13" w14:textId="1E3713A1" w:rsidR="00E84A53" w:rsidRDefault="00E84A53" w:rsidP="00E84A53">
      <w:pPr>
        <w:spacing w:line="240" w:lineRule="auto"/>
        <w:rPr>
          <w:b/>
          <w:bCs/>
        </w:rPr>
      </w:pPr>
      <w:r>
        <w:rPr>
          <w:b/>
          <w:bCs/>
        </w:rPr>
        <w:t xml:space="preserve">Appendix B:  District Comparisons between EB Model and 2012-13 SEEK </w:t>
      </w:r>
      <w:r w:rsidR="00D544B5">
        <w:rPr>
          <w:b/>
          <w:bCs/>
        </w:rPr>
        <w:t>Revenues</w:t>
      </w:r>
      <w:r>
        <w:rPr>
          <w:b/>
          <w:bCs/>
        </w:rPr>
        <w:t xml:space="preserve"> (cont</w:t>
      </w:r>
      <w:r w:rsidR="00C779C1">
        <w:rPr>
          <w:b/>
          <w:bCs/>
        </w:rPr>
        <w:t>.</w:t>
      </w:r>
      <w:r>
        <w:rPr>
          <w:b/>
          <w:bCs/>
        </w:rPr>
        <w:t>, pg</w:t>
      </w:r>
      <w:r w:rsidR="00D670B3">
        <w:rPr>
          <w:b/>
          <w:bCs/>
        </w:rPr>
        <w:t>.</w:t>
      </w:r>
      <w:r>
        <w:rPr>
          <w:b/>
          <w:bCs/>
        </w:rPr>
        <w:t xml:space="preserve"> 2)</w:t>
      </w:r>
    </w:p>
    <w:p w14:paraId="7BC31FCF" w14:textId="77777777" w:rsidR="00D670B3" w:rsidRDefault="00D670B3" w:rsidP="00E84A53">
      <w:pPr>
        <w:spacing w:line="240" w:lineRule="auto"/>
        <w:rPr>
          <w:b/>
          <w:bCs/>
        </w:rPr>
      </w:pPr>
    </w:p>
    <w:p w14:paraId="24CA46B1" w14:textId="1B99AC6D" w:rsidR="00E84A53" w:rsidRDefault="00D220DC" w:rsidP="00D670B3">
      <w:pPr>
        <w:spacing w:line="240" w:lineRule="auto"/>
        <w:jc w:val="center"/>
        <w:rPr>
          <w:b/>
          <w:bCs/>
        </w:rPr>
      </w:pPr>
      <w:r w:rsidRPr="00D220DC">
        <w:rPr>
          <w:noProof/>
        </w:rPr>
        <w:drawing>
          <wp:inline distT="0" distB="0" distL="0" distR="0" wp14:anchorId="78154710" wp14:editId="4568A03B">
            <wp:extent cx="8070058" cy="5336771"/>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78598" cy="5342418"/>
                    </a:xfrm>
                    <a:prstGeom prst="rect">
                      <a:avLst/>
                    </a:prstGeom>
                    <a:noFill/>
                    <a:ln>
                      <a:noFill/>
                    </a:ln>
                  </pic:spPr>
                </pic:pic>
              </a:graphicData>
            </a:graphic>
          </wp:inline>
        </w:drawing>
      </w:r>
    </w:p>
    <w:p w14:paraId="5C092A6F" w14:textId="77777777" w:rsidR="00C64EE7" w:rsidRDefault="00C64EE7" w:rsidP="00C64EE7">
      <w:pPr>
        <w:pStyle w:val="Startup"/>
        <w:rPr>
          <w:rFonts w:ascii="Times New Roman" w:hAnsi="Times New Roman"/>
          <w:szCs w:val="24"/>
        </w:rPr>
      </w:pPr>
    </w:p>
    <w:p w14:paraId="66C243CE" w14:textId="65DBA291" w:rsidR="005C4013" w:rsidRDefault="005C4013">
      <w:pPr>
        <w:rPr>
          <w:b/>
          <w:bCs/>
        </w:rPr>
      </w:pPr>
    </w:p>
    <w:p w14:paraId="3B30F9D3" w14:textId="7EFE1DD4" w:rsidR="00D670B3" w:rsidRDefault="00D670B3" w:rsidP="00D670B3">
      <w:pPr>
        <w:spacing w:line="240" w:lineRule="auto"/>
        <w:rPr>
          <w:b/>
          <w:bCs/>
        </w:rPr>
      </w:pPr>
      <w:r>
        <w:rPr>
          <w:b/>
          <w:bCs/>
        </w:rPr>
        <w:t xml:space="preserve">Appendix B:  District Comparisons between EB Model and 2012-13 SEEK </w:t>
      </w:r>
      <w:r w:rsidR="00D544B5">
        <w:rPr>
          <w:b/>
          <w:bCs/>
        </w:rPr>
        <w:t>Revenues</w:t>
      </w:r>
      <w:r>
        <w:rPr>
          <w:b/>
          <w:bCs/>
        </w:rPr>
        <w:t xml:space="preserve"> (cont</w:t>
      </w:r>
      <w:r w:rsidR="00C779C1">
        <w:rPr>
          <w:b/>
          <w:bCs/>
        </w:rPr>
        <w:t>.</w:t>
      </w:r>
      <w:r>
        <w:rPr>
          <w:b/>
          <w:bCs/>
        </w:rPr>
        <w:t>, pg. 3)</w:t>
      </w:r>
    </w:p>
    <w:p w14:paraId="3BB14A8D" w14:textId="77777777" w:rsidR="00C64EE7" w:rsidRDefault="00C64EE7" w:rsidP="00C64EE7">
      <w:pPr>
        <w:spacing w:line="240" w:lineRule="auto"/>
        <w:rPr>
          <w:b/>
          <w:bCs/>
        </w:rPr>
      </w:pPr>
    </w:p>
    <w:p w14:paraId="42ABFC72" w14:textId="45F09A8A" w:rsidR="00D670B3" w:rsidRDefault="00D220DC" w:rsidP="00C64EE7">
      <w:pPr>
        <w:spacing w:line="240" w:lineRule="auto"/>
        <w:rPr>
          <w:b/>
          <w:bCs/>
        </w:rPr>
      </w:pPr>
      <w:r w:rsidRPr="00D220DC">
        <w:rPr>
          <w:noProof/>
        </w:rPr>
        <w:drawing>
          <wp:inline distT="0" distB="0" distL="0" distR="0" wp14:anchorId="7E7F540C" wp14:editId="1CCCE8A8">
            <wp:extent cx="8229600" cy="4987789"/>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29600" cy="4987789"/>
                    </a:xfrm>
                    <a:prstGeom prst="rect">
                      <a:avLst/>
                    </a:prstGeom>
                    <a:noFill/>
                    <a:ln>
                      <a:noFill/>
                    </a:ln>
                  </pic:spPr>
                </pic:pic>
              </a:graphicData>
            </a:graphic>
          </wp:inline>
        </w:drawing>
      </w:r>
    </w:p>
    <w:p w14:paraId="1B85E023" w14:textId="77777777" w:rsidR="00C64EE7" w:rsidRDefault="00C64EE7" w:rsidP="00C64EE7">
      <w:pPr>
        <w:rPr>
          <w:b/>
          <w:bCs/>
        </w:rPr>
      </w:pPr>
      <w:r>
        <w:rPr>
          <w:b/>
          <w:bCs/>
        </w:rPr>
        <w:br w:type="page"/>
      </w:r>
    </w:p>
    <w:p w14:paraId="263137B3" w14:textId="13BE0982" w:rsidR="00D670B3" w:rsidRDefault="00D670B3" w:rsidP="00D670B3">
      <w:pPr>
        <w:spacing w:line="240" w:lineRule="auto"/>
        <w:rPr>
          <w:b/>
          <w:bCs/>
        </w:rPr>
      </w:pPr>
      <w:r>
        <w:rPr>
          <w:b/>
          <w:bCs/>
        </w:rPr>
        <w:lastRenderedPageBreak/>
        <w:t xml:space="preserve">Appendix B:  District Comparisons between EB Model and 2012-13 SEEK </w:t>
      </w:r>
      <w:r w:rsidR="00D544B5">
        <w:rPr>
          <w:b/>
          <w:bCs/>
        </w:rPr>
        <w:t>Revenues</w:t>
      </w:r>
      <w:r>
        <w:rPr>
          <w:b/>
          <w:bCs/>
        </w:rPr>
        <w:t xml:space="preserve"> (cont</w:t>
      </w:r>
      <w:r w:rsidR="00C779C1">
        <w:rPr>
          <w:b/>
          <w:bCs/>
        </w:rPr>
        <w:t>.</w:t>
      </w:r>
      <w:r>
        <w:rPr>
          <w:b/>
          <w:bCs/>
        </w:rPr>
        <w:t>, pg. 4)</w:t>
      </w:r>
    </w:p>
    <w:p w14:paraId="541FDB7E" w14:textId="77777777" w:rsidR="007213BC" w:rsidRDefault="007213BC" w:rsidP="00D670B3">
      <w:pPr>
        <w:spacing w:line="240" w:lineRule="auto"/>
        <w:rPr>
          <w:b/>
          <w:bCs/>
        </w:rPr>
      </w:pPr>
    </w:p>
    <w:p w14:paraId="372F9D93" w14:textId="28B10B17" w:rsidR="005C4013" w:rsidRDefault="00D220DC" w:rsidP="00D670B3">
      <w:pPr>
        <w:spacing w:line="240" w:lineRule="auto"/>
        <w:rPr>
          <w:b/>
          <w:bCs/>
        </w:rPr>
      </w:pPr>
      <w:r w:rsidRPr="00D220DC">
        <w:rPr>
          <w:noProof/>
        </w:rPr>
        <w:drawing>
          <wp:inline distT="0" distB="0" distL="0" distR="0" wp14:anchorId="077DE0A1" wp14:editId="0A59B35C">
            <wp:extent cx="8229600" cy="5290781"/>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29600" cy="5290781"/>
                    </a:xfrm>
                    <a:prstGeom prst="rect">
                      <a:avLst/>
                    </a:prstGeom>
                    <a:noFill/>
                    <a:ln>
                      <a:noFill/>
                    </a:ln>
                  </pic:spPr>
                </pic:pic>
              </a:graphicData>
            </a:graphic>
          </wp:inline>
        </w:drawing>
      </w:r>
    </w:p>
    <w:p w14:paraId="65344225" w14:textId="1F17DDE0" w:rsidR="007213BC" w:rsidRDefault="007213BC" w:rsidP="007213BC">
      <w:pPr>
        <w:spacing w:line="240" w:lineRule="auto"/>
        <w:jc w:val="center"/>
        <w:rPr>
          <w:b/>
          <w:bCs/>
        </w:rPr>
      </w:pPr>
    </w:p>
    <w:p w14:paraId="36425F17" w14:textId="77777777" w:rsidR="00C64EE7" w:rsidRDefault="00C64EE7" w:rsidP="00C64EE7">
      <w:pPr>
        <w:pStyle w:val="Heading2"/>
      </w:pPr>
    </w:p>
    <w:p w14:paraId="6BC66FBC" w14:textId="35F870EA" w:rsidR="005C4013" w:rsidRDefault="005C4013">
      <w:pPr>
        <w:rPr>
          <w:b/>
          <w:bCs/>
        </w:rPr>
      </w:pPr>
    </w:p>
    <w:p w14:paraId="5D39E95E" w14:textId="40A91083" w:rsidR="007213BC" w:rsidRDefault="007213BC" w:rsidP="007213BC">
      <w:pPr>
        <w:spacing w:line="240" w:lineRule="auto"/>
        <w:rPr>
          <w:b/>
          <w:bCs/>
        </w:rPr>
      </w:pPr>
      <w:r>
        <w:rPr>
          <w:b/>
          <w:bCs/>
        </w:rPr>
        <w:t xml:space="preserve">Appendix B:  District Comparisons between EB Model and 2012-13 SEEK </w:t>
      </w:r>
      <w:r w:rsidR="00D544B5">
        <w:rPr>
          <w:b/>
          <w:bCs/>
        </w:rPr>
        <w:t>Revenues</w:t>
      </w:r>
      <w:r>
        <w:rPr>
          <w:b/>
          <w:bCs/>
        </w:rPr>
        <w:t xml:space="preserve"> (cont</w:t>
      </w:r>
      <w:r w:rsidR="00C779C1">
        <w:rPr>
          <w:b/>
          <w:bCs/>
        </w:rPr>
        <w:t>.</w:t>
      </w:r>
      <w:r>
        <w:rPr>
          <w:b/>
          <w:bCs/>
        </w:rPr>
        <w:t>, pg. 5)</w:t>
      </w:r>
    </w:p>
    <w:p w14:paraId="01C0F48B" w14:textId="77777777" w:rsidR="00D220DC" w:rsidRDefault="00D220DC" w:rsidP="007213BC">
      <w:pPr>
        <w:spacing w:line="240" w:lineRule="auto"/>
        <w:rPr>
          <w:b/>
          <w:bCs/>
        </w:rPr>
      </w:pPr>
    </w:p>
    <w:p w14:paraId="5F5A1640" w14:textId="5E38F284" w:rsidR="007213BC" w:rsidRDefault="00D220DC" w:rsidP="007213BC">
      <w:pPr>
        <w:spacing w:line="240" w:lineRule="auto"/>
        <w:rPr>
          <w:b/>
          <w:bCs/>
        </w:rPr>
      </w:pPr>
      <w:r w:rsidRPr="00D220DC">
        <w:rPr>
          <w:noProof/>
        </w:rPr>
        <w:drawing>
          <wp:inline distT="0" distB="0" distL="0" distR="0" wp14:anchorId="35C50280" wp14:editId="3DD28F84">
            <wp:extent cx="7980218" cy="513045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88324" cy="5135667"/>
                    </a:xfrm>
                    <a:prstGeom prst="rect">
                      <a:avLst/>
                    </a:prstGeom>
                    <a:noFill/>
                    <a:ln>
                      <a:noFill/>
                    </a:ln>
                  </pic:spPr>
                </pic:pic>
              </a:graphicData>
            </a:graphic>
          </wp:inline>
        </w:drawing>
      </w:r>
    </w:p>
    <w:p w14:paraId="1E147383" w14:textId="71A7AF91" w:rsidR="007213BC" w:rsidRDefault="007213BC" w:rsidP="005C4013">
      <w:pPr>
        <w:spacing w:line="240" w:lineRule="auto"/>
        <w:jc w:val="center"/>
        <w:rPr>
          <w:b/>
          <w:bCs/>
        </w:rPr>
      </w:pPr>
    </w:p>
    <w:p w14:paraId="6F80195D" w14:textId="4C04A04A" w:rsidR="007213BC" w:rsidRDefault="007213BC" w:rsidP="007213BC">
      <w:pPr>
        <w:spacing w:line="240" w:lineRule="auto"/>
        <w:rPr>
          <w:b/>
          <w:bCs/>
        </w:rPr>
      </w:pPr>
      <w:r>
        <w:rPr>
          <w:b/>
          <w:bCs/>
        </w:rPr>
        <w:t xml:space="preserve">Appendix B:  District Comparisons between EB Model and 2012-13 SEEK </w:t>
      </w:r>
      <w:r w:rsidR="00D544B5">
        <w:rPr>
          <w:b/>
          <w:bCs/>
        </w:rPr>
        <w:t>Revenues</w:t>
      </w:r>
      <w:r>
        <w:rPr>
          <w:b/>
          <w:bCs/>
        </w:rPr>
        <w:t xml:space="preserve"> (cont</w:t>
      </w:r>
      <w:r w:rsidR="00C779C1">
        <w:rPr>
          <w:b/>
          <w:bCs/>
        </w:rPr>
        <w:t>.</w:t>
      </w:r>
      <w:r>
        <w:rPr>
          <w:b/>
          <w:bCs/>
        </w:rPr>
        <w:t>, pg. 6)</w:t>
      </w:r>
    </w:p>
    <w:p w14:paraId="26E97B2B" w14:textId="77777777" w:rsidR="007213BC" w:rsidRDefault="007213BC" w:rsidP="007213BC">
      <w:pPr>
        <w:spacing w:line="240" w:lineRule="auto"/>
        <w:rPr>
          <w:b/>
          <w:bCs/>
        </w:rPr>
      </w:pPr>
    </w:p>
    <w:p w14:paraId="49237DFF" w14:textId="35BA4130" w:rsidR="005C4013" w:rsidRDefault="00D220DC" w:rsidP="007213BC">
      <w:pPr>
        <w:spacing w:line="240" w:lineRule="auto"/>
        <w:rPr>
          <w:b/>
          <w:bCs/>
        </w:rPr>
      </w:pPr>
      <w:r w:rsidRPr="00D220DC">
        <w:rPr>
          <w:noProof/>
        </w:rPr>
        <w:drawing>
          <wp:inline distT="0" distB="0" distL="0" distR="0" wp14:anchorId="14E2A623" wp14:editId="0B42ECC5">
            <wp:extent cx="8229600" cy="1212471"/>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9600" cy="1212471"/>
                    </a:xfrm>
                    <a:prstGeom prst="rect">
                      <a:avLst/>
                    </a:prstGeom>
                    <a:noFill/>
                    <a:ln>
                      <a:noFill/>
                    </a:ln>
                  </pic:spPr>
                </pic:pic>
              </a:graphicData>
            </a:graphic>
          </wp:inline>
        </w:drawing>
      </w:r>
    </w:p>
    <w:p w14:paraId="6626F9DC" w14:textId="44318E14" w:rsidR="007213BC" w:rsidRDefault="007213BC" w:rsidP="007213BC">
      <w:pPr>
        <w:spacing w:line="240" w:lineRule="auto"/>
        <w:jc w:val="center"/>
        <w:rPr>
          <w:b/>
          <w:bCs/>
        </w:rPr>
      </w:pPr>
    </w:p>
    <w:p w14:paraId="2B46D258" w14:textId="77777777" w:rsidR="00C64EE7" w:rsidRDefault="00C64EE7" w:rsidP="00C64EE7"/>
    <w:p w14:paraId="57003D67" w14:textId="77777777" w:rsidR="00C64EE7" w:rsidRDefault="00C64EE7" w:rsidP="00C64EE7"/>
    <w:p w14:paraId="3F40848A" w14:textId="77777777" w:rsidR="00C64EE7" w:rsidRDefault="00C64EE7" w:rsidP="00C64EE7"/>
    <w:p w14:paraId="29298018" w14:textId="77777777" w:rsidR="00C64EE7" w:rsidRDefault="00C64EE7" w:rsidP="00C64EE7"/>
    <w:p w14:paraId="3823EA04" w14:textId="77777777" w:rsidR="00C64EE7" w:rsidRDefault="00C64EE7" w:rsidP="00C64EE7"/>
    <w:p w14:paraId="54D5785D" w14:textId="77777777" w:rsidR="00C64EE7" w:rsidRDefault="00C64EE7" w:rsidP="00C64EE7"/>
    <w:p w14:paraId="1C776A9E" w14:textId="77777777" w:rsidR="00C64EE7" w:rsidRDefault="00C64EE7" w:rsidP="00C64EE7"/>
    <w:p w14:paraId="2C41F947" w14:textId="77777777" w:rsidR="00C64EE7" w:rsidRPr="00C015CD" w:rsidRDefault="00C64EE7" w:rsidP="00C64EE7">
      <w:pPr>
        <w:sectPr w:rsidR="00C64EE7" w:rsidRPr="00C015CD">
          <w:pgSz w:w="15840" w:h="12240" w:orient="landscape" w:code="1"/>
          <w:pgMar w:top="1440" w:right="1440" w:bottom="1440" w:left="1440" w:header="720" w:footer="720" w:gutter="0"/>
          <w:cols w:space="720"/>
          <w:docGrid w:linePitch="360"/>
        </w:sectPr>
      </w:pPr>
    </w:p>
    <w:p w14:paraId="2F4C823C" w14:textId="77777777" w:rsidR="00C64EE7" w:rsidRDefault="00C64EE7" w:rsidP="00C64EE7">
      <w:pPr>
        <w:pStyle w:val="Heading1"/>
      </w:pPr>
    </w:p>
    <w:p w14:paraId="5F9D1991" w14:textId="7BE9208E" w:rsidR="00FD6941" w:rsidRPr="00C779C1" w:rsidRDefault="00FD6941" w:rsidP="002D5B2E">
      <w:pPr>
        <w:pStyle w:val="Heading1"/>
      </w:pPr>
      <w:bookmarkStart w:id="16" w:name="_Toc393883084"/>
      <w:r w:rsidRPr="00926458">
        <w:t xml:space="preserve">Appendix </w:t>
      </w:r>
      <w:r w:rsidR="00C107E2" w:rsidRPr="00926458">
        <w:t>C</w:t>
      </w:r>
      <w:r w:rsidR="00C64EE7">
        <w:t xml:space="preserve">:  </w:t>
      </w:r>
      <w:r w:rsidRPr="00926458">
        <w:t>Technical Aspects</w:t>
      </w:r>
      <w:r w:rsidR="00CE7817" w:rsidRPr="00926458">
        <w:t xml:space="preserve"> and Functionality</w:t>
      </w:r>
      <w:r w:rsidRPr="00926458">
        <w:t xml:space="preserve"> of EB Excel-based model</w:t>
      </w:r>
      <w:bookmarkEnd w:id="16"/>
      <w:r w:rsidRPr="00926458">
        <w:t xml:space="preserve"> </w:t>
      </w:r>
    </w:p>
    <w:p w14:paraId="4D6D5F03" w14:textId="77777777" w:rsidR="00FD6941" w:rsidRDefault="00FD6941" w:rsidP="00926458">
      <w:pPr>
        <w:pStyle w:val="Heading1"/>
      </w:pPr>
    </w:p>
    <w:p w14:paraId="1388346D" w14:textId="3DDC42FD" w:rsidR="00CE7817" w:rsidRDefault="00CE7817" w:rsidP="00FD6941">
      <w:r>
        <w:t xml:space="preserve">A great deal functionality </w:t>
      </w:r>
      <w:r w:rsidR="00131031">
        <w:t xml:space="preserve">exists </w:t>
      </w:r>
      <w:r>
        <w:t>to alter model parameters and to view data. These functions are discussed below, after the technological specifications are discussed.</w:t>
      </w:r>
    </w:p>
    <w:p w14:paraId="7415E5C5" w14:textId="77777777" w:rsidR="00CE7817" w:rsidRDefault="00CE7817" w:rsidP="00FD6941"/>
    <w:p w14:paraId="7C242718" w14:textId="2A92F3DC" w:rsidR="00CE7817" w:rsidRPr="00926458" w:rsidRDefault="00CE7817" w:rsidP="00926458">
      <w:pPr>
        <w:pStyle w:val="Heading2"/>
      </w:pPr>
      <w:bookmarkStart w:id="17" w:name="_Toc393883085"/>
      <w:r w:rsidRPr="00926458">
        <w:t>Technological specifications</w:t>
      </w:r>
      <w:bookmarkEnd w:id="17"/>
    </w:p>
    <w:p w14:paraId="2B642F7F" w14:textId="77777777" w:rsidR="00CE7817" w:rsidRDefault="00CE7817" w:rsidP="00FD6941"/>
    <w:p w14:paraId="3D7EF20E" w14:textId="2DAECCCA" w:rsidR="00CE7817" w:rsidRPr="004E7F86" w:rsidRDefault="00CE7817" w:rsidP="004E7F86">
      <w:pPr>
        <w:spacing w:line="240" w:lineRule="auto"/>
        <w:rPr>
          <w:rFonts w:cs="Times New Roman"/>
          <w:szCs w:val="24"/>
        </w:rPr>
      </w:pPr>
      <w:r>
        <w:t xml:space="preserve">The Evidence-Based Model is built on a PC platform using Excel Professional </w:t>
      </w:r>
      <w:r w:rsidR="00131031">
        <w:t>2</w:t>
      </w:r>
      <w:r>
        <w:t xml:space="preserve">010. Users may experience errors if they attempt to use certain functions of the model on a Mac platform or a </w:t>
      </w:r>
      <w:r w:rsidRPr="004E7F86">
        <w:rPr>
          <w:rFonts w:cs="Times New Roman"/>
          <w:szCs w:val="24"/>
        </w:rPr>
        <w:t>different (primarily earlier) version of Excel. Most of the worksheets of</w:t>
      </w:r>
      <w:r w:rsidR="00AA3B3F">
        <w:rPr>
          <w:rFonts w:cs="Times New Roman"/>
          <w:szCs w:val="24"/>
        </w:rPr>
        <w:t xml:space="preserve"> KY EB Model.</w:t>
      </w:r>
      <w:r w:rsidRPr="004E7F86">
        <w:rPr>
          <w:rFonts w:cs="Times New Roman"/>
          <w:szCs w:val="24"/>
        </w:rPr>
        <w:t>xls are locked</w:t>
      </w:r>
      <w:r w:rsidR="00131031">
        <w:rPr>
          <w:rFonts w:cs="Times New Roman"/>
          <w:szCs w:val="24"/>
        </w:rPr>
        <w:t xml:space="preserve"> so as not to interfere with the Excel programming and data consistency</w:t>
      </w:r>
      <w:r w:rsidRPr="004E7F86">
        <w:rPr>
          <w:rFonts w:cs="Times New Roman"/>
          <w:szCs w:val="24"/>
        </w:rPr>
        <w:t>.</w:t>
      </w:r>
    </w:p>
    <w:p w14:paraId="4A18D189" w14:textId="77777777" w:rsidR="00CE7817" w:rsidRPr="004E7F86" w:rsidRDefault="00CE7817" w:rsidP="004E7F86">
      <w:pPr>
        <w:spacing w:line="240" w:lineRule="auto"/>
        <w:rPr>
          <w:rFonts w:cs="Times New Roman"/>
          <w:szCs w:val="24"/>
        </w:rPr>
      </w:pPr>
    </w:p>
    <w:p w14:paraId="4D936D73" w14:textId="1DFE3E37" w:rsidR="00CE7817" w:rsidRDefault="00CE7817" w:rsidP="004E7F86">
      <w:pPr>
        <w:spacing w:line="240" w:lineRule="auto"/>
        <w:rPr>
          <w:rFonts w:eastAsia="Times New Roman" w:cs="Times New Roman"/>
          <w:color w:val="000000"/>
          <w:szCs w:val="24"/>
        </w:rPr>
      </w:pPr>
      <w:r w:rsidRPr="004E7F86">
        <w:rPr>
          <w:rFonts w:cs="Times New Roman"/>
          <w:szCs w:val="24"/>
        </w:rPr>
        <w:t>To update the model when changing simulation parameters, certain steps must be taken to install the statistical software necessary to run Macros, the programming language of Excel. Simulations</w:t>
      </w:r>
      <w:r w:rsidRPr="00CE7817">
        <w:rPr>
          <w:rFonts w:eastAsia="Times New Roman" w:cs="Times New Roman"/>
          <w:color w:val="000000"/>
          <w:szCs w:val="24"/>
        </w:rPr>
        <w:t xml:space="preserve"> will work only if these tasks are performed</w:t>
      </w:r>
      <w:r w:rsidR="00131031">
        <w:rPr>
          <w:rFonts w:eastAsia="Times New Roman" w:cs="Times New Roman"/>
          <w:color w:val="000000"/>
          <w:szCs w:val="24"/>
        </w:rPr>
        <w:t xml:space="preserve"> before simulation attempts</w:t>
      </w:r>
      <w:r w:rsidRPr="00CE7817">
        <w:rPr>
          <w:rFonts w:eastAsia="Times New Roman" w:cs="Times New Roman"/>
          <w:color w:val="000000"/>
          <w:szCs w:val="24"/>
        </w:rPr>
        <w:t>:</w:t>
      </w:r>
    </w:p>
    <w:p w14:paraId="7E46AF32" w14:textId="77777777" w:rsidR="004E7F86" w:rsidRPr="00CE7817" w:rsidRDefault="004E7F86" w:rsidP="004E7F86">
      <w:pPr>
        <w:spacing w:line="240" w:lineRule="auto"/>
        <w:rPr>
          <w:rFonts w:eastAsia="Times New Roman" w:cs="Times New Roman"/>
          <w:color w:val="000000"/>
          <w:szCs w:val="24"/>
        </w:rPr>
      </w:pPr>
    </w:p>
    <w:p w14:paraId="3722D819" w14:textId="77777777" w:rsidR="004E7F86" w:rsidRDefault="00CE7817" w:rsidP="004E7F86">
      <w:pPr>
        <w:shd w:val="clear" w:color="auto" w:fill="FFFFFF"/>
        <w:spacing w:line="240" w:lineRule="auto"/>
        <w:rPr>
          <w:rFonts w:eastAsia="Times New Roman" w:cs="Times New Roman"/>
          <w:color w:val="000000"/>
          <w:szCs w:val="24"/>
        </w:rPr>
      </w:pPr>
      <w:r w:rsidRPr="00CE7817">
        <w:rPr>
          <w:rFonts w:eastAsia="Times New Roman" w:cs="Times New Roman"/>
          <w:color w:val="000000"/>
          <w:szCs w:val="24"/>
        </w:rPr>
        <w:t xml:space="preserve">1) Microsoft </w:t>
      </w:r>
      <w:proofErr w:type="spellStart"/>
      <w:r w:rsidRPr="00CE7817">
        <w:rPr>
          <w:rFonts w:eastAsia="Times New Roman" w:cs="Times New Roman"/>
          <w:color w:val="000000"/>
          <w:szCs w:val="24"/>
        </w:rPr>
        <w:t>ToolPak</w:t>
      </w:r>
      <w:proofErr w:type="spellEnd"/>
      <w:r w:rsidRPr="00CE7817">
        <w:rPr>
          <w:rFonts w:eastAsia="Times New Roman" w:cs="Times New Roman"/>
          <w:color w:val="000000"/>
          <w:szCs w:val="24"/>
        </w:rPr>
        <w:t xml:space="preserve"> must be enabled</w:t>
      </w:r>
    </w:p>
    <w:p w14:paraId="005176A3" w14:textId="4EC9192A" w:rsidR="00CE7817" w:rsidRPr="00CE7817" w:rsidRDefault="00CE7817" w:rsidP="004E7F86">
      <w:pPr>
        <w:shd w:val="clear" w:color="auto" w:fill="FFFFFF"/>
        <w:spacing w:line="240" w:lineRule="auto"/>
        <w:rPr>
          <w:rFonts w:eastAsia="Times New Roman" w:cs="Times New Roman"/>
          <w:color w:val="000000"/>
          <w:szCs w:val="24"/>
        </w:rPr>
      </w:pPr>
      <w:r w:rsidRPr="00CE7817">
        <w:rPr>
          <w:rFonts w:eastAsia="Times New Roman" w:cs="Times New Roman"/>
          <w:color w:val="000000"/>
          <w:szCs w:val="24"/>
        </w:rPr>
        <w:t xml:space="preserve">2) Microsoft </w:t>
      </w:r>
      <w:proofErr w:type="spellStart"/>
      <w:r w:rsidRPr="00CE7817">
        <w:rPr>
          <w:rFonts w:eastAsia="Times New Roman" w:cs="Times New Roman"/>
          <w:color w:val="000000"/>
          <w:szCs w:val="24"/>
        </w:rPr>
        <w:t>ToolPak</w:t>
      </w:r>
      <w:proofErr w:type="spellEnd"/>
      <w:r w:rsidRPr="00CE7817">
        <w:rPr>
          <w:rFonts w:eastAsia="Times New Roman" w:cs="Times New Roman"/>
          <w:color w:val="000000"/>
          <w:szCs w:val="24"/>
        </w:rPr>
        <w:t>-VBA must be enabled</w:t>
      </w:r>
    </w:p>
    <w:p w14:paraId="50410A61" w14:textId="77777777" w:rsidR="00CE7817" w:rsidRPr="00CE7817" w:rsidRDefault="00CE7817" w:rsidP="004E7F86">
      <w:pPr>
        <w:shd w:val="clear" w:color="auto" w:fill="FFFFFF"/>
        <w:spacing w:line="240" w:lineRule="auto"/>
        <w:rPr>
          <w:rFonts w:eastAsia="Times New Roman" w:cs="Times New Roman"/>
          <w:color w:val="000000"/>
          <w:szCs w:val="24"/>
        </w:rPr>
      </w:pPr>
      <w:r w:rsidRPr="00CE7817">
        <w:rPr>
          <w:rFonts w:eastAsia="Times New Roman" w:cs="Times New Roman"/>
          <w:color w:val="000000"/>
          <w:szCs w:val="24"/>
        </w:rPr>
        <w:t>3) “Macros” must be enabled</w:t>
      </w:r>
    </w:p>
    <w:p w14:paraId="6A3809CC" w14:textId="77777777" w:rsidR="00CE7817" w:rsidRPr="00CE7817" w:rsidRDefault="00CE7817" w:rsidP="004E7F86">
      <w:pPr>
        <w:shd w:val="clear" w:color="auto" w:fill="FFFFFF"/>
        <w:spacing w:line="240" w:lineRule="auto"/>
        <w:rPr>
          <w:rFonts w:eastAsia="Times New Roman" w:cs="Times New Roman"/>
          <w:color w:val="000000"/>
          <w:szCs w:val="24"/>
        </w:rPr>
      </w:pPr>
      <w:r w:rsidRPr="00CE7817">
        <w:rPr>
          <w:rFonts w:eastAsia="Times New Roman" w:cs="Times New Roman"/>
          <w:color w:val="000000"/>
          <w:szCs w:val="24"/>
        </w:rPr>
        <w:t>4) All files must be “save target as” or similar to your desktop or another drive—no file will work if opened within an internet browser</w:t>
      </w:r>
    </w:p>
    <w:p w14:paraId="7AF6A1EE" w14:textId="77777777" w:rsidR="004E7F86" w:rsidRDefault="004E7F86" w:rsidP="004E7F86">
      <w:pPr>
        <w:shd w:val="clear" w:color="auto" w:fill="FFFFFF"/>
        <w:spacing w:line="240" w:lineRule="auto"/>
        <w:rPr>
          <w:rFonts w:eastAsia="Times New Roman" w:cs="Times New Roman"/>
          <w:color w:val="000000"/>
          <w:szCs w:val="24"/>
        </w:rPr>
      </w:pPr>
    </w:p>
    <w:p w14:paraId="02DCC82E" w14:textId="2720D43C" w:rsidR="00CE7817" w:rsidRPr="00CE7817" w:rsidRDefault="00CE7817" w:rsidP="004E7F86">
      <w:pPr>
        <w:shd w:val="clear" w:color="auto" w:fill="FFFFFF"/>
        <w:spacing w:line="240" w:lineRule="auto"/>
        <w:rPr>
          <w:rFonts w:eastAsia="Times New Roman" w:cs="Times New Roman"/>
          <w:color w:val="000000"/>
          <w:szCs w:val="24"/>
        </w:rPr>
      </w:pPr>
      <w:r w:rsidRPr="00CE7817">
        <w:rPr>
          <w:rFonts w:eastAsia="Times New Roman" w:cs="Times New Roman"/>
          <w:color w:val="000000"/>
          <w:szCs w:val="24"/>
        </w:rPr>
        <w:t>If you receive erro</w:t>
      </w:r>
      <w:r w:rsidR="004E7F86">
        <w:rPr>
          <w:rFonts w:eastAsia="Times New Roman" w:cs="Times New Roman"/>
          <w:color w:val="000000"/>
          <w:szCs w:val="24"/>
        </w:rPr>
        <w:t>r messages when using the ctrl-r (refresh)</w:t>
      </w:r>
      <w:r w:rsidRPr="00CE7817">
        <w:rPr>
          <w:rFonts w:eastAsia="Times New Roman" w:cs="Times New Roman"/>
          <w:color w:val="000000"/>
          <w:szCs w:val="24"/>
        </w:rPr>
        <w:t xml:space="preserve"> or other similar functions</w:t>
      </w:r>
      <w:r w:rsidR="004E7F86">
        <w:rPr>
          <w:rFonts w:eastAsia="Times New Roman" w:cs="Times New Roman"/>
          <w:color w:val="000000"/>
          <w:szCs w:val="24"/>
        </w:rPr>
        <w:t xml:space="preserve"> described below</w:t>
      </w:r>
      <w:r w:rsidRPr="00CE7817">
        <w:rPr>
          <w:rFonts w:eastAsia="Times New Roman" w:cs="Times New Roman"/>
          <w:color w:val="000000"/>
          <w:szCs w:val="24"/>
        </w:rPr>
        <w:t xml:space="preserve">, ensure the previous 4 steps have been taken, </w:t>
      </w:r>
      <w:proofErr w:type="gramStart"/>
      <w:r w:rsidRPr="00CE7817">
        <w:rPr>
          <w:rFonts w:eastAsia="Times New Roman" w:cs="Times New Roman"/>
          <w:color w:val="000000"/>
          <w:szCs w:val="24"/>
        </w:rPr>
        <w:t>then</w:t>
      </w:r>
      <w:proofErr w:type="gramEnd"/>
      <w:r w:rsidRPr="00CE7817">
        <w:rPr>
          <w:rFonts w:eastAsia="Times New Roman" w:cs="Times New Roman"/>
          <w:color w:val="000000"/>
          <w:szCs w:val="24"/>
        </w:rPr>
        <w:t xml:space="preserve"> delete any</w:t>
      </w:r>
      <w:r w:rsidR="004E7F86">
        <w:rPr>
          <w:rFonts w:eastAsia="Times New Roman" w:cs="Times New Roman"/>
          <w:color w:val="000000"/>
          <w:szCs w:val="24"/>
        </w:rPr>
        <w:t xml:space="preserve"> previous versions of your file</w:t>
      </w:r>
      <w:r w:rsidRPr="00CE7817">
        <w:rPr>
          <w:rFonts w:eastAsia="Times New Roman" w:cs="Times New Roman"/>
          <w:color w:val="000000"/>
          <w:szCs w:val="24"/>
        </w:rPr>
        <w:t>, and download again the Excel document.</w:t>
      </w:r>
    </w:p>
    <w:p w14:paraId="7ACD2062" w14:textId="77777777" w:rsidR="00CE7817" w:rsidRDefault="00CE7817" w:rsidP="004E7F86">
      <w:pPr>
        <w:spacing w:line="240" w:lineRule="auto"/>
      </w:pPr>
    </w:p>
    <w:p w14:paraId="071CAFBB" w14:textId="77777777" w:rsidR="00CE7817" w:rsidRPr="00CE7817" w:rsidRDefault="00CE7817" w:rsidP="00CE7817">
      <w:pPr>
        <w:pStyle w:val="Heading2"/>
      </w:pPr>
      <w:bookmarkStart w:id="18" w:name="_Toc393883086"/>
      <w:r w:rsidRPr="00CE7817">
        <w:t>Functionality to Alter Model Parameters</w:t>
      </w:r>
      <w:bookmarkEnd w:id="18"/>
    </w:p>
    <w:p w14:paraId="5C518E8A" w14:textId="77777777" w:rsidR="00CE7817" w:rsidRDefault="00CE7817" w:rsidP="00FD6941"/>
    <w:p w14:paraId="2720249A" w14:textId="7F253ECD" w:rsidR="004E7F86" w:rsidRDefault="004E7F86" w:rsidP="006707B0">
      <w:pPr>
        <w:spacing w:line="240" w:lineRule="auto"/>
      </w:pPr>
      <w:r>
        <w:t xml:space="preserve">Most of the components of the Evidence-Based model may be altered by use of the “Inputs” worksheet in the model. These changes range from class sizes to teacher salary levels—most of the policy levers of interest in and surrounding the EB prototypes. When a change is made on the Inputs worksheet, it will permeate the entire model, making changes at the school, district, and state levels. </w:t>
      </w:r>
    </w:p>
    <w:p w14:paraId="1668050C" w14:textId="77777777" w:rsidR="004E7F86" w:rsidRDefault="004E7F86" w:rsidP="006707B0">
      <w:pPr>
        <w:spacing w:line="240" w:lineRule="auto"/>
      </w:pPr>
    </w:p>
    <w:p w14:paraId="317ABD71" w14:textId="1FB39451" w:rsidR="004E7F86" w:rsidRDefault="004E7F86" w:rsidP="006707B0">
      <w:pPr>
        <w:spacing w:line="240" w:lineRule="auto"/>
      </w:pPr>
      <w:r>
        <w:t xml:space="preserve">After a change is made on the Inputs worksheet, the user must press ctrl-r, which will refresh the data and the output worksheets. </w:t>
      </w:r>
      <w:r w:rsidR="00B27382">
        <w:t>These updates are made behind the model through Macro. As output worksheets contain many tables to update, this process may take a couple of minutes, depending on the speed of the computer in use.</w:t>
      </w:r>
    </w:p>
    <w:p w14:paraId="159E46C5" w14:textId="77777777" w:rsidR="004E7F86" w:rsidRDefault="004E7F86" w:rsidP="00FD6941"/>
    <w:p w14:paraId="174C269F" w14:textId="5F725FE0" w:rsidR="00C107E2" w:rsidRDefault="00C107E2">
      <w:r>
        <w:br w:type="page"/>
      </w:r>
    </w:p>
    <w:p w14:paraId="41D50478" w14:textId="77777777" w:rsidR="00C107E2" w:rsidRDefault="00C107E2" w:rsidP="00FD6941"/>
    <w:p w14:paraId="18AAE7E8" w14:textId="77777777" w:rsidR="00CE7817" w:rsidRDefault="00CE7817" w:rsidP="00CE7817">
      <w:pPr>
        <w:pStyle w:val="Heading2"/>
      </w:pPr>
      <w:bookmarkStart w:id="19" w:name="_Toc393883087"/>
      <w:r>
        <w:t>Functionality to View Data</w:t>
      </w:r>
      <w:bookmarkEnd w:id="19"/>
    </w:p>
    <w:p w14:paraId="097B47BA" w14:textId="77777777" w:rsidR="00B27382" w:rsidRDefault="00B27382" w:rsidP="00CE7817"/>
    <w:p w14:paraId="49FF5CF7" w14:textId="77777777" w:rsidR="00B27382" w:rsidRDefault="00B27382" w:rsidP="006707B0">
      <w:pPr>
        <w:spacing w:line="240" w:lineRule="auto"/>
      </w:pPr>
      <w:r>
        <w:t>Whether changing a parameter to determine its affect at the school, district, or state level or to simply view data at these levels, three interactive worksheets allow the user in-depth personnel and cost data at these levels. State Summary Table, District Summary Tables, and School Summary Tables allow access to all output, which is based on the parameters of the Inputs worksheet, which default to the parameters decided upon by the Advisory Committee of this project.</w:t>
      </w:r>
    </w:p>
    <w:p w14:paraId="28033181" w14:textId="77777777" w:rsidR="00B27382" w:rsidRDefault="00B27382" w:rsidP="006707B0">
      <w:pPr>
        <w:spacing w:line="240" w:lineRule="auto"/>
      </w:pPr>
    </w:p>
    <w:p w14:paraId="7F2F920A" w14:textId="6855D4AD" w:rsidR="00112231" w:rsidRPr="00FD6941" w:rsidRDefault="00B27382" w:rsidP="006707B0">
      <w:pPr>
        <w:spacing w:line="240" w:lineRule="auto"/>
      </w:pPr>
      <w:r>
        <w:t xml:space="preserve">Again, these parameters may be changed. After the user presses ctrl-r, these tables will update with new personnel and cost data.   </w:t>
      </w:r>
      <w:r w:rsidR="00195DF7">
        <w:br w:type="page"/>
      </w:r>
      <w:r w:rsidR="00112231" w:rsidRPr="00FD6941">
        <w:lastRenderedPageBreak/>
        <w:t xml:space="preserve"> </w:t>
      </w:r>
    </w:p>
    <w:p w14:paraId="5F0293A6" w14:textId="77777777" w:rsidR="00112231" w:rsidRPr="00FD6941" w:rsidRDefault="00112231" w:rsidP="00112231">
      <w:pPr>
        <w:rPr>
          <w:strike/>
        </w:rPr>
      </w:pPr>
    </w:p>
    <w:p w14:paraId="7C764345" w14:textId="00FBB5B4" w:rsidR="00112231" w:rsidRPr="00FD6941" w:rsidRDefault="00112231">
      <w:pPr>
        <w:rPr>
          <w:rFonts w:eastAsia="Times New Roman" w:cstheme="majorBidi"/>
          <w:b/>
          <w:bCs/>
          <w:caps/>
          <w:strike/>
          <w:szCs w:val="28"/>
        </w:rPr>
      </w:pPr>
    </w:p>
    <w:p w14:paraId="4147F393" w14:textId="77777777" w:rsidR="00195DF7" w:rsidRDefault="00195DF7">
      <w:pPr>
        <w:rPr>
          <w:rFonts w:eastAsia="Times New Roman" w:cstheme="majorBidi"/>
          <w:b/>
          <w:bCs/>
          <w:caps/>
          <w:szCs w:val="28"/>
        </w:rPr>
      </w:pPr>
    </w:p>
    <w:p w14:paraId="47088D07" w14:textId="4EED30CF" w:rsidR="002A203A" w:rsidRPr="00F40195" w:rsidRDefault="002A203A" w:rsidP="00CC79D7">
      <w:pPr>
        <w:pStyle w:val="Heading1"/>
      </w:pPr>
      <w:bookmarkStart w:id="20" w:name="_Toc393883088"/>
      <w:r w:rsidRPr="00F40195">
        <w:t>References</w:t>
      </w:r>
      <w:bookmarkEnd w:id="20"/>
    </w:p>
    <w:p w14:paraId="1A57670E" w14:textId="77777777" w:rsidR="00513C41" w:rsidRPr="00F40195" w:rsidRDefault="00513C41" w:rsidP="00F40195">
      <w:pPr>
        <w:spacing w:line="240" w:lineRule="auto"/>
        <w:ind w:left="720" w:hanging="720"/>
        <w:contextualSpacing/>
        <w:rPr>
          <w:rFonts w:cs="Times New Roman"/>
        </w:rPr>
      </w:pPr>
    </w:p>
    <w:p w14:paraId="3F224869" w14:textId="1958386A" w:rsidR="007D68FC" w:rsidRPr="00F40195" w:rsidRDefault="007D68FC" w:rsidP="007D68FC">
      <w:pPr>
        <w:spacing w:line="240" w:lineRule="auto"/>
        <w:ind w:left="720" w:hanging="720"/>
        <w:rPr>
          <w:rFonts w:cs="Times New Roman"/>
        </w:rPr>
      </w:pPr>
      <w:r w:rsidRPr="00F40195">
        <w:rPr>
          <w:rFonts w:cs="Times New Roman"/>
        </w:rPr>
        <w:t>Taylor, Lor</w:t>
      </w:r>
      <w:r>
        <w:rPr>
          <w:rFonts w:cs="Times New Roman"/>
        </w:rPr>
        <w:t>i L. (2011</w:t>
      </w:r>
      <w:r w:rsidRPr="00F40195">
        <w:rPr>
          <w:rFonts w:cs="Times New Roman"/>
        </w:rPr>
        <w:t xml:space="preserve">). </w:t>
      </w:r>
      <w:proofErr w:type="gramStart"/>
      <w:r>
        <w:rPr>
          <w:rFonts w:cs="Times New Roman"/>
          <w:i/>
        </w:rPr>
        <w:t>A Comparative Wage Index.</w:t>
      </w:r>
      <w:proofErr w:type="gramEnd"/>
      <w:r>
        <w:rPr>
          <w:rFonts w:cs="Times New Roman"/>
          <w:i/>
        </w:rPr>
        <w:t xml:space="preserve"> </w:t>
      </w:r>
      <w:proofErr w:type="gramStart"/>
      <w:r>
        <w:rPr>
          <w:rFonts w:cs="Times New Roman"/>
        </w:rPr>
        <w:t xml:space="preserve">Retrieved on 6/24/2014 at </w:t>
      </w:r>
      <w:hyperlink r:id="rId34" w:tgtFrame="_blank" w:history="1">
        <w:r w:rsidRPr="00F40195">
          <w:rPr>
            <w:bCs/>
            <w:color w:val="0000FF"/>
            <w:u w:val="single"/>
          </w:rPr>
          <w:t>http://bush.tamu.edu/research/faculty/taylor_CWI/</w:t>
        </w:r>
      </w:hyperlink>
      <w:r w:rsidRPr="00F40195">
        <w:rPr>
          <w:bCs/>
          <w:color w:val="555555"/>
        </w:rPr>
        <w:t>.</w:t>
      </w:r>
      <w:proofErr w:type="gramEnd"/>
    </w:p>
    <w:p w14:paraId="2140C3D5" w14:textId="77777777" w:rsidR="007D68FC" w:rsidRDefault="007D68FC" w:rsidP="007D68FC">
      <w:pPr>
        <w:spacing w:line="240" w:lineRule="auto"/>
        <w:ind w:left="720" w:hanging="720"/>
        <w:rPr>
          <w:rFonts w:cs="Times New Roman"/>
        </w:rPr>
      </w:pPr>
    </w:p>
    <w:p w14:paraId="2C25B05E" w14:textId="77777777" w:rsidR="007D68FC" w:rsidRPr="00F40195" w:rsidRDefault="007D68FC" w:rsidP="007D68FC">
      <w:pPr>
        <w:spacing w:line="240" w:lineRule="auto"/>
        <w:ind w:left="720" w:hanging="720"/>
        <w:rPr>
          <w:rFonts w:cs="Times New Roman"/>
        </w:rPr>
      </w:pPr>
      <w:proofErr w:type="gramStart"/>
      <w:r w:rsidRPr="00F40195">
        <w:rPr>
          <w:rFonts w:cs="Times New Roman"/>
        </w:rPr>
        <w:t>Taylor, Lori L., &amp; Fowler, William J. (2006).</w:t>
      </w:r>
      <w:proofErr w:type="gramEnd"/>
      <w:r w:rsidRPr="00F40195">
        <w:rPr>
          <w:rFonts w:cs="Times New Roman"/>
        </w:rPr>
        <w:t xml:space="preserve"> </w:t>
      </w:r>
      <w:r w:rsidRPr="00F40195">
        <w:rPr>
          <w:rFonts w:cs="Times New Roman"/>
          <w:i/>
        </w:rPr>
        <w:t>A comparative wage approach to geographic cost adjustment</w:t>
      </w:r>
      <w:r w:rsidRPr="00F40195">
        <w:rPr>
          <w:rFonts w:cs="Times New Roman"/>
        </w:rPr>
        <w:t>. Washington, DC: National Center for Education Statistics.</w:t>
      </w:r>
    </w:p>
    <w:p w14:paraId="42DDF948" w14:textId="1FFF8A8B" w:rsidR="00592F24" w:rsidRPr="00F40195" w:rsidRDefault="00592F24" w:rsidP="00F40195">
      <w:pPr>
        <w:spacing w:after="120" w:line="240" w:lineRule="auto"/>
        <w:ind w:left="720" w:hanging="720"/>
        <w:rPr>
          <w:rFonts w:cs="Times New Roman"/>
        </w:rPr>
      </w:pPr>
    </w:p>
    <w:sectPr w:rsidR="00592F24" w:rsidRPr="00F40195" w:rsidSect="00CC79D7">
      <w:footerReference w:type="even" r:id="rId35"/>
      <w:footerReference w:type="default" r:id="rId36"/>
      <w:footerReference w:type="first" r:id="rId37"/>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E7309" w15:done="0"/>
  <w15:commentEx w15:paraId="6076C372" w15:done="0"/>
  <w15:commentEx w15:paraId="31A28931" w15:done="0"/>
  <w15:commentEx w15:paraId="523A4E14" w15:done="0"/>
  <w15:commentEx w15:paraId="7F7698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D71E4" w14:textId="77777777" w:rsidR="008A1069" w:rsidRDefault="008A1069" w:rsidP="009B4BC3">
      <w:pPr>
        <w:spacing w:line="240" w:lineRule="auto"/>
      </w:pPr>
      <w:r>
        <w:separator/>
      </w:r>
    </w:p>
  </w:endnote>
  <w:endnote w:type="continuationSeparator" w:id="0">
    <w:p w14:paraId="540CBAEA" w14:textId="77777777" w:rsidR="008A1069" w:rsidRDefault="008A1069" w:rsidP="009B4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dobe Garamond Pro">
    <w:altName w:val="Cambria"/>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E8514" w14:textId="77777777" w:rsidR="008A1069" w:rsidRDefault="008A1069" w:rsidP="00404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sdt>
    <w:sdtPr>
      <w:id w:val="235827720"/>
      <w:docPartObj>
        <w:docPartGallery w:val="Page Numbers (Bottom of Page)"/>
        <w:docPartUnique/>
      </w:docPartObj>
    </w:sdtPr>
    <w:sdtEndPr>
      <w:rPr>
        <w:color w:val="808080" w:themeColor="background1" w:themeShade="80"/>
        <w:spacing w:val="60"/>
      </w:rPr>
    </w:sdtEndPr>
    <w:sdtContent>
      <w:p w14:paraId="2BF45544" w14:textId="77777777" w:rsidR="008A1069" w:rsidRDefault="008A1069" w:rsidP="006B59F4">
        <w:pPr>
          <w:pStyle w:val="Footer"/>
          <w:pBdr>
            <w:top w:val="single" w:sz="4" w:space="1" w:color="D9D9D9" w:themeColor="background1" w:themeShade="D9"/>
          </w:pBdr>
          <w:ind w:right="360"/>
          <w:rPr>
            <w:b/>
            <w:bCs/>
          </w:rPr>
        </w:pPr>
        <w:r>
          <w:rPr>
            <w:b/>
            <w:bCs/>
          </w:rPr>
          <w:t xml:space="preserve"> | </w:t>
        </w:r>
        <w:r>
          <w:rPr>
            <w:color w:val="808080" w:themeColor="background1" w:themeShade="80"/>
            <w:spacing w:val="60"/>
          </w:rPr>
          <w:t>Page</w:t>
        </w:r>
      </w:p>
    </w:sdtContent>
  </w:sdt>
  <w:p w14:paraId="5777D510" w14:textId="77777777" w:rsidR="008A1069" w:rsidRDefault="008A1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873298"/>
      <w:docPartObj>
        <w:docPartGallery w:val="Page Numbers (Bottom of Page)"/>
        <w:docPartUnique/>
      </w:docPartObj>
    </w:sdtPr>
    <w:sdtEndPr>
      <w:rPr>
        <w:noProof/>
      </w:rPr>
    </w:sdtEndPr>
    <w:sdtContent>
      <w:p w14:paraId="61E8C36E" w14:textId="0606B0AE" w:rsidR="008A1069" w:rsidRDefault="008A106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D3B33F2" w14:textId="77777777" w:rsidR="008A1069" w:rsidRDefault="008A10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CA7C" w14:textId="77777777" w:rsidR="008A1069" w:rsidRDefault="008A1069">
    <w:pPr>
      <w:pStyle w:val="Footer"/>
      <w:pBdr>
        <w:top w:val="single" w:sz="4" w:space="1" w:color="D9D9D9" w:themeColor="background1" w:themeShade="D9"/>
      </w:pBdr>
      <w:rPr>
        <w:b/>
        <w:bCs/>
      </w:rPr>
    </w:pPr>
  </w:p>
  <w:p w14:paraId="1A97BFF4" w14:textId="77777777" w:rsidR="008A1069" w:rsidRDefault="008A10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4959C" w14:textId="77777777" w:rsidR="008A1069" w:rsidRDefault="008A1069" w:rsidP="00404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sdt>
    <w:sdtPr>
      <w:id w:val="-175960959"/>
      <w:docPartObj>
        <w:docPartGallery w:val="Page Numbers (Bottom of Page)"/>
        <w:docPartUnique/>
      </w:docPartObj>
    </w:sdtPr>
    <w:sdtEndPr>
      <w:rPr>
        <w:color w:val="808080" w:themeColor="background1" w:themeShade="80"/>
        <w:spacing w:val="60"/>
      </w:rPr>
    </w:sdtEndPr>
    <w:sdtContent>
      <w:p w14:paraId="6C5C494D" w14:textId="77777777" w:rsidR="008A1069" w:rsidRDefault="008A1069" w:rsidP="006B59F4">
        <w:pPr>
          <w:pStyle w:val="Footer"/>
          <w:pBdr>
            <w:top w:val="single" w:sz="4" w:space="1" w:color="D9D9D9" w:themeColor="background1" w:themeShade="D9"/>
          </w:pBdr>
          <w:ind w:right="360"/>
          <w:rPr>
            <w:b/>
            <w:bCs/>
          </w:rPr>
        </w:pPr>
        <w:r>
          <w:rPr>
            <w:b/>
            <w:bCs/>
          </w:rPr>
          <w:t xml:space="preserve"> | </w:t>
        </w:r>
        <w:r>
          <w:rPr>
            <w:color w:val="808080" w:themeColor="background1" w:themeShade="80"/>
            <w:spacing w:val="60"/>
          </w:rPr>
          <w:t>Page</w:t>
        </w:r>
      </w:p>
    </w:sdtContent>
  </w:sdt>
  <w:p w14:paraId="2B7501B1" w14:textId="77777777" w:rsidR="008A1069" w:rsidRDefault="008A10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097824"/>
      <w:docPartObj>
        <w:docPartGallery w:val="Page Numbers (Bottom of Page)"/>
        <w:docPartUnique/>
      </w:docPartObj>
    </w:sdtPr>
    <w:sdtEndPr>
      <w:rPr>
        <w:noProof/>
      </w:rPr>
    </w:sdtEndPr>
    <w:sdtContent>
      <w:p w14:paraId="0BDDFC94" w14:textId="77777777" w:rsidR="008A1069" w:rsidRDefault="008A1069">
        <w:pPr>
          <w:pStyle w:val="Footer"/>
          <w:jc w:val="right"/>
        </w:pPr>
        <w:r>
          <w:fldChar w:fldCharType="begin"/>
        </w:r>
        <w:r>
          <w:instrText xml:space="preserve"> PAGE   \* MERGEFORMAT </w:instrText>
        </w:r>
        <w:r>
          <w:fldChar w:fldCharType="separate"/>
        </w:r>
        <w:r w:rsidR="00F41A6E">
          <w:rPr>
            <w:noProof/>
          </w:rPr>
          <w:t>2</w:t>
        </w:r>
        <w:r>
          <w:rPr>
            <w:noProof/>
          </w:rPr>
          <w:fldChar w:fldCharType="end"/>
        </w:r>
      </w:p>
    </w:sdtContent>
  </w:sdt>
  <w:p w14:paraId="5E2F6573" w14:textId="77777777" w:rsidR="008A1069" w:rsidRDefault="008A10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D9DF" w14:textId="77777777" w:rsidR="008A1069" w:rsidRDefault="008A1069">
    <w:pPr>
      <w:pStyle w:val="Footer"/>
      <w:pBdr>
        <w:top w:val="single" w:sz="4" w:space="1" w:color="D9D9D9" w:themeColor="background1" w:themeShade="D9"/>
      </w:pBdr>
      <w:rPr>
        <w:b/>
        <w:bCs/>
      </w:rPr>
    </w:pPr>
  </w:p>
  <w:p w14:paraId="02C63AC0" w14:textId="77777777" w:rsidR="008A1069" w:rsidRDefault="008A106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81BD4" w14:textId="77777777" w:rsidR="008A1069" w:rsidRDefault="008A1069" w:rsidP="00CC6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07C52" w14:textId="77777777" w:rsidR="008A1069" w:rsidRDefault="008A1069" w:rsidP="00EA0B73">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51B8" w14:textId="77777777" w:rsidR="008A1069" w:rsidRDefault="008A1069" w:rsidP="002C7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A6E">
      <w:rPr>
        <w:rStyle w:val="PageNumber"/>
        <w:noProof/>
      </w:rPr>
      <w:t>26</w:t>
    </w:r>
    <w:r>
      <w:rPr>
        <w:rStyle w:val="PageNumber"/>
      </w:rPr>
      <w:fldChar w:fldCharType="end"/>
    </w:r>
  </w:p>
  <w:p w14:paraId="7C3D5D7D" w14:textId="77777777" w:rsidR="008A1069" w:rsidRDefault="008A1069" w:rsidP="002C73DF">
    <w:pPr>
      <w:pStyle w:val="Footer"/>
      <w:ind w:right="360"/>
    </w:pPr>
    <w:r>
      <w:t>FINAL REPORT April 1, 2013</w:t>
    </w:r>
    <w:sdt>
      <w:sdtPr>
        <w:id w:val="8108804"/>
        <w:docPartObj>
          <w:docPartGallery w:val="Page Numbers (Bottom of Page)"/>
          <w:docPartUnique/>
        </w:docPartObj>
      </w:sdtPr>
      <w:sdtEndPr>
        <w:rPr>
          <w:noProof/>
        </w:rPr>
      </w:sdtEndPr>
      <w:sdtContent/>
    </w:sdt>
  </w:p>
  <w:p w14:paraId="09EF02CE" w14:textId="7475E985" w:rsidR="008A1069" w:rsidRDefault="008A1069" w:rsidP="002C73DF">
    <w:pPr>
      <w:pStyle w:val="Footer"/>
      <w:ind w:right="360"/>
    </w:pPr>
    <w:r w:rsidDel="002C73DF">
      <w:t xml:space="preserve"> </w:t>
    </w:r>
    <w:sdt>
      <w:sdtPr>
        <w:id w:val="516810694"/>
        <w:docPartObj>
          <w:docPartGallery w:val="Page Numbers (Bottom of Page)"/>
          <w:docPartUnique/>
        </w:docPartObj>
      </w:sdtPr>
      <w:sdtEndPr>
        <w:rPr>
          <w:noProof/>
        </w:rPr>
      </w:sdtEndPr>
      <w:sdtContent/>
    </w:sdt>
  </w:p>
  <w:p w14:paraId="737BF002" w14:textId="77777777" w:rsidR="008A1069" w:rsidRDefault="008A1069" w:rsidP="00EA0B73">
    <w:pPr>
      <w:ind w:right="360"/>
      <w:rPr>
        <w:rFonts w:ascii="Arial Rounded MT Bold" w:hAnsi="Arial Rounded MT Bold"/>
        <w:b/>
        <w:bCs/>
        <w:sz w:val="20"/>
      </w:rPr>
    </w:pPr>
  </w:p>
  <w:p w14:paraId="74B379B4" w14:textId="77777777" w:rsidR="008A1069" w:rsidRDefault="008A1069" w:rsidP="00EA0B73">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59A99" w14:textId="77777777" w:rsidR="008A1069" w:rsidRDefault="008A1069" w:rsidP="002C73DF">
    <w:pPr>
      <w:pStyle w:val="Footer"/>
      <w:ind w:right="360"/>
    </w:pPr>
  </w:p>
  <w:p w14:paraId="16E4BBD2" w14:textId="77777777" w:rsidR="008A1069" w:rsidRDefault="008A1069" w:rsidP="002C73DF">
    <w:pPr>
      <w:pStyle w:val="Footer"/>
      <w:ind w:right="360"/>
    </w:pPr>
    <w:r>
      <w:t>FINAL REPORT April 1, 2013</w:t>
    </w:r>
    <w:sdt>
      <w:sdtPr>
        <w:id w:val="1226875779"/>
        <w:docPartObj>
          <w:docPartGallery w:val="Page Numbers (Bottom of Page)"/>
          <w:docPartUnique/>
        </w:docPartObj>
      </w:sdtPr>
      <w:sdtEndPr>
        <w:rPr>
          <w:noProof/>
        </w:rPr>
      </w:sdtEndPr>
      <w:sdtContent/>
    </w:sdt>
  </w:p>
  <w:p w14:paraId="2628AEDB" w14:textId="6BE692C9" w:rsidR="008A1069" w:rsidRDefault="008A1069" w:rsidP="002C73DF">
    <w:pPr>
      <w:pStyle w:val="Footer"/>
      <w:ind w:right="360"/>
    </w:pPr>
    <w:r w:rsidDel="002C73DF">
      <w:t xml:space="preserve"> </w:t>
    </w:r>
    <w:sdt>
      <w:sdtPr>
        <w:id w:val="1977015269"/>
        <w:docPartObj>
          <w:docPartGallery w:val="Page Numbers (Bottom of Page)"/>
          <w:docPartUnique/>
        </w:docPartObj>
      </w:sdtPr>
      <w:sdtEndPr>
        <w:rPr>
          <w:noProof/>
        </w:rPr>
      </w:sdtEndPr>
      <w:sdtContent/>
    </w:sdt>
  </w:p>
  <w:p w14:paraId="69287890" w14:textId="34030F95" w:rsidR="008A1069" w:rsidRPr="00024A97" w:rsidRDefault="008A1069" w:rsidP="00EA0B73">
    <w:pPr>
      <w:pStyle w:val="Footer"/>
      <w:rPr>
        <w:color w:val="0066FF"/>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B59C5" w14:textId="77777777" w:rsidR="008A1069" w:rsidRDefault="008A1069" w:rsidP="009B4BC3">
      <w:pPr>
        <w:spacing w:line="240" w:lineRule="auto"/>
      </w:pPr>
      <w:r>
        <w:separator/>
      </w:r>
    </w:p>
  </w:footnote>
  <w:footnote w:type="continuationSeparator" w:id="0">
    <w:p w14:paraId="198AA66B" w14:textId="77777777" w:rsidR="008A1069" w:rsidRDefault="008A1069" w:rsidP="009B4BC3">
      <w:pPr>
        <w:spacing w:line="240" w:lineRule="auto"/>
      </w:pPr>
      <w:r>
        <w:continuationSeparator/>
      </w:r>
    </w:p>
  </w:footnote>
  <w:footnote w:id="1">
    <w:p w14:paraId="4C7F4A9A" w14:textId="739EE39B" w:rsidR="008A1069" w:rsidRDefault="008A1069" w:rsidP="00390DD3">
      <w:pPr>
        <w:pStyle w:val="FootnoteText"/>
      </w:pPr>
      <w:r>
        <w:rPr>
          <w:rStyle w:val="FootnoteReference"/>
        </w:rPr>
        <w:footnoteRef/>
      </w:r>
      <w:r>
        <w:t xml:space="preserve"> Note that in this model health, retirement, and technology “On-Behalf” expenditures have been brought from the state level to the district level to more accurately estimate the revenues of a school and district.</w:t>
      </w:r>
    </w:p>
  </w:footnote>
  <w:footnote w:id="2">
    <w:p w14:paraId="5CAF3DAC" w14:textId="1EB9DBD5" w:rsidR="008A1069" w:rsidRDefault="008A1069">
      <w:pPr>
        <w:pStyle w:val="FootnoteText"/>
      </w:pPr>
      <w:r>
        <w:rPr>
          <w:rStyle w:val="FootnoteReference"/>
        </w:rPr>
        <w:footnoteRef/>
      </w:r>
      <w:r>
        <w:t xml:space="preserve"> To use the functionality available in</w:t>
      </w:r>
      <w:r w:rsidR="00F41A6E">
        <w:t xml:space="preserve"> KY EB Model.xls, see Appendix C</w:t>
      </w:r>
      <w:r>
        <w:t>.</w:t>
      </w:r>
    </w:p>
  </w:footnote>
  <w:footnote w:id="3">
    <w:p w14:paraId="26BACCC8" w14:textId="064ED443" w:rsidR="008A1069" w:rsidRDefault="008A1069">
      <w:pPr>
        <w:pStyle w:val="FootnoteText"/>
      </w:pPr>
      <w:r>
        <w:rPr>
          <w:rStyle w:val="FootnoteReference"/>
        </w:rPr>
        <w:footnoteRef/>
      </w:r>
      <w:r>
        <w:t xml:space="preserve"> The small school prototype includes one Assistant Principal and a 1/7 teacher/student ratio in addition to special education and per-student fiscal resources (e.g., activities, professional development, technology and equipment, and materials).</w:t>
      </w:r>
    </w:p>
  </w:footnote>
  <w:footnote w:id="4">
    <w:p w14:paraId="6C1CC30E" w14:textId="77777777" w:rsidR="008A1069" w:rsidRDefault="008A1069" w:rsidP="00D220DC">
      <w:pPr>
        <w:pStyle w:val="FootnoteText"/>
      </w:pPr>
      <w:r>
        <w:rPr>
          <w:rStyle w:val="FootnoteReference"/>
        </w:rPr>
        <w:footnoteRef/>
      </w:r>
      <w:r>
        <w:t xml:space="preserve"> Note that in this model health, retirement, and technology “On-Behalf” expenditures have been brought from the state level to the district level to more accurately estimate the revenues of a school and district.</w:t>
      </w:r>
    </w:p>
  </w:footnote>
  <w:footnote w:id="5">
    <w:p w14:paraId="544AE82B" w14:textId="77777777" w:rsidR="008A1069" w:rsidRDefault="008A1069" w:rsidP="0013114B">
      <w:pPr>
        <w:pStyle w:val="FootnoteText"/>
      </w:pPr>
      <w:r>
        <w:rPr>
          <w:rStyle w:val="FootnoteReference"/>
        </w:rPr>
        <w:footnoteRef/>
      </w:r>
      <w:r>
        <w:t xml:space="preserve"> Reliable data on the number of Continuing and Technical Education (CTE) teachers is not available. However, we estimate the filled and unfilled teacher positions to be 450. EB model parameters suggest an additional $9,000 per CTE FTE, for a cost of about $4.0 million, which is not included in this these models.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D87BF" w14:textId="77777777" w:rsidR="008A1069" w:rsidRDefault="008A1069">
    <w:pPr>
      <w:pStyle w:val="Header"/>
    </w:pPr>
    <w:r>
      <w:rPr>
        <w:noProof/>
      </w:rPr>
      <w:pict w14:anchorId="0FDE4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77208" o:spid="_x0000_s2053"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3133" w14:textId="77777777" w:rsidR="008A1069" w:rsidRDefault="008A1069">
    <w:pPr>
      <w:pStyle w:val="Header"/>
    </w:pPr>
    <w:r>
      <w:rPr>
        <w:noProof/>
      </w:rPr>
      <w:pict w14:anchorId="5CC77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77209" o:spid="_x0000_s2054"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257B" w14:textId="77777777" w:rsidR="008A1069" w:rsidRDefault="008A1069">
    <w:pPr>
      <w:pStyle w:val="Header"/>
    </w:pPr>
    <w:r>
      <w:rPr>
        <w:noProof/>
      </w:rPr>
      <w:pict w14:anchorId="6BE3F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77207" o:spid="_x0000_s2052"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DF47" w14:textId="77777777" w:rsidR="008A1069" w:rsidRDefault="008A10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043D" w14:textId="77777777" w:rsidR="008A1069" w:rsidRDefault="008A10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3BEDB" w14:textId="77777777" w:rsidR="008A1069" w:rsidRDefault="008A106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3F60" w14:textId="77777777" w:rsidR="008A1069" w:rsidRDefault="008A1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A42"/>
    <w:multiLevelType w:val="hybridMultilevel"/>
    <w:tmpl w:val="72C68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4FD7"/>
    <w:multiLevelType w:val="hybridMultilevel"/>
    <w:tmpl w:val="6FE299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096E20"/>
    <w:multiLevelType w:val="hybridMultilevel"/>
    <w:tmpl w:val="367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86C3F"/>
    <w:multiLevelType w:val="hybridMultilevel"/>
    <w:tmpl w:val="FA16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80FDD"/>
    <w:multiLevelType w:val="hybridMultilevel"/>
    <w:tmpl w:val="9124A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F8509D6"/>
    <w:multiLevelType w:val="hybridMultilevel"/>
    <w:tmpl w:val="47F6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8176C"/>
    <w:multiLevelType w:val="hybridMultilevel"/>
    <w:tmpl w:val="96C0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208DE"/>
    <w:multiLevelType w:val="hybridMultilevel"/>
    <w:tmpl w:val="C7A0F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10337D"/>
    <w:multiLevelType w:val="hybridMultilevel"/>
    <w:tmpl w:val="FA0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F397D"/>
    <w:multiLevelType w:val="hybridMultilevel"/>
    <w:tmpl w:val="78024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84442"/>
    <w:multiLevelType w:val="hybridMultilevel"/>
    <w:tmpl w:val="74D6D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164A2"/>
    <w:multiLevelType w:val="hybridMultilevel"/>
    <w:tmpl w:val="A974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81C21"/>
    <w:multiLevelType w:val="hybridMultilevel"/>
    <w:tmpl w:val="66C4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EF516D"/>
    <w:multiLevelType w:val="hybridMultilevel"/>
    <w:tmpl w:val="360820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35528"/>
    <w:multiLevelType w:val="hybridMultilevel"/>
    <w:tmpl w:val="4232096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145561A"/>
    <w:multiLevelType w:val="hybridMultilevel"/>
    <w:tmpl w:val="E0E0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85CBD"/>
    <w:multiLevelType w:val="hybridMultilevel"/>
    <w:tmpl w:val="0054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1465C"/>
    <w:multiLevelType w:val="multilevel"/>
    <w:tmpl w:val="0324CE6E"/>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nsid w:val="38EB3EB1"/>
    <w:multiLevelType w:val="hybridMultilevel"/>
    <w:tmpl w:val="D534A5B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nsid w:val="3B654C15"/>
    <w:multiLevelType w:val="hybridMultilevel"/>
    <w:tmpl w:val="FD08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35E5F"/>
    <w:multiLevelType w:val="hybridMultilevel"/>
    <w:tmpl w:val="66E0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20465"/>
    <w:multiLevelType w:val="multilevel"/>
    <w:tmpl w:val="3D9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F91377"/>
    <w:multiLevelType w:val="hybridMultilevel"/>
    <w:tmpl w:val="F08C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57AA8"/>
    <w:multiLevelType w:val="hybridMultilevel"/>
    <w:tmpl w:val="C166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8069B"/>
    <w:multiLevelType w:val="hybridMultilevel"/>
    <w:tmpl w:val="A1E2E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955C94"/>
    <w:multiLevelType w:val="hybridMultilevel"/>
    <w:tmpl w:val="775EF5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74B38"/>
    <w:multiLevelType w:val="hybridMultilevel"/>
    <w:tmpl w:val="CBDC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074D7D"/>
    <w:multiLevelType w:val="hybridMultilevel"/>
    <w:tmpl w:val="D092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F16BF4"/>
    <w:multiLevelType w:val="hybridMultilevel"/>
    <w:tmpl w:val="B4E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377CA7"/>
    <w:multiLevelType w:val="hybridMultilevel"/>
    <w:tmpl w:val="7DB4E20A"/>
    <w:lvl w:ilvl="0" w:tplc="DEEA31BC">
      <w:start w:val="1"/>
      <w:numFmt w:val="lowerLetter"/>
      <w:lvlText w:val="(%1)"/>
      <w:lvlJc w:val="left"/>
      <w:pPr>
        <w:ind w:left="720" w:hanging="360"/>
      </w:pPr>
      <w:rPr>
        <w:rFonts w:eastAsia="Times New Roman" w:hint="default"/>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9572EF"/>
    <w:multiLevelType w:val="hybridMultilevel"/>
    <w:tmpl w:val="02F2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761EAD"/>
    <w:multiLevelType w:val="hybridMultilevel"/>
    <w:tmpl w:val="3352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830330"/>
    <w:multiLevelType w:val="hybridMultilevel"/>
    <w:tmpl w:val="D550D7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5947B8"/>
    <w:multiLevelType w:val="hybridMultilevel"/>
    <w:tmpl w:val="FC04C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5C1866"/>
    <w:multiLevelType w:val="hybridMultilevel"/>
    <w:tmpl w:val="5ECA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305891"/>
    <w:multiLevelType w:val="hybridMultilevel"/>
    <w:tmpl w:val="06FA21E8"/>
    <w:lvl w:ilvl="0" w:tplc="18360F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DC0DA0"/>
    <w:multiLevelType w:val="hybridMultilevel"/>
    <w:tmpl w:val="CF5451A8"/>
    <w:lvl w:ilvl="0" w:tplc="0000012D">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5011E8"/>
    <w:multiLevelType w:val="hybridMultilevel"/>
    <w:tmpl w:val="5FBA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7E5CF8"/>
    <w:multiLevelType w:val="hybridMultilevel"/>
    <w:tmpl w:val="B2B6720A"/>
    <w:lvl w:ilvl="0" w:tplc="0000012D">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95126A"/>
    <w:multiLevelType w:val="hybridMultilevel"/>
    <w:tmpl w:val="2B54BD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026CF5"/>
    <w:multiLevelType w:val="hybridMultilevel"/>
    <w:tmpl w:val="6564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460333"/>
    <w:multiLevelType w:val="hybridMultilevel"/>
    <w:tmpl w:val="F6B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B96FC0"/>
    <w:multiLevelType w:val="hybridMultilevel"/>
    <w:tmpl w:val="28BE673A"/>
    <w:lvl w:ilvl="0" w:tplc="8D3CACA6">
      <w:start w:val="1"/>
      <w:numFmt w:val="decimal"/>
      <w:lvlText w:val="%1."/>
      <w:lvlJc w:val="left"/>
      <w:pPr>
        <w:ind w:left="1008" w:hanging="360"/>
      </w:pPr>
      <w:rPr>
        <w:rFonts w:ascii="Times New Roman" w:eastAsiaTheme="minorHAnsi" w:hAnsi="Times New Roman" w:cstheme="minorBidi"/>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nsid w:val="68124C13"/>
    <w:multiLevelType w:val="hybridMultilevel"/>
    <w:tmpl w:val="8FDE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3F0BD7"/>
    <w:multiLevelType w:val="hybridMultilevel"/>
    <w:tmpl w:val="CAD25F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7C1826"/>
    <w:multiLevelType w:val="hybridMultilevel"/>
    <w:tmpl w:val="453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BB4C91"/>
    <w:multiLevelType w:val="hybridMultilevel"/>
    <w:tmpl w:val="3F6ECFEC"/>
    <w:lvl w:ilvl="0" w:tplc="18360F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2A41F0"/>
    <w:multiLevelType w:val="hybridMultilevel"/>
    <w:tmpl w:val="D09CA47C"/>
    <w:lvl w:ilvl="0" w:tplc="0000012D">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D7186"/>
    <w:multiLevelType w:val="hybridMultilevel"/>
    <w:tmpl w:val="026AEAE8"/>
    <w:lvl w:ilvl="0" w:tplc="04090005">
      <w:start w:val="1"/>
      <w:numFmt w:val="bullet"/>
      <w:pStyle w:val="Bullets"/>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B92B7E"/>
    <w:multiLevelType w:val="hybridMultilevel"/>
    <w:tmpl w:val="79EA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1"/>
  </w:num>
  <w:num w:numId="3">
    <w:abstractNumId w:val="8"/>
  </w:num>
  <w:num w:numId="4">
    <w:abstractNumId w:val="43"/>
  </w:num>
  <w:num w:numId="5">
    <w:abstractNumId w:val="45"/>
  </w:num>
  <w:num w:numId="6">
    <w:abstractNumId w:val="16"/>
  </w:num>
  <w:num w:numId="7">
    <w:abstractNumId w:val="23"/>
  </w:num>
  <w:num w:numId="8">
    <w:abstractNumId w:val="20"/>
  </w:num>
  <w:num w:numId="9">
    <w:abstractNumId w:val="26"/>
  </w:num>
  <w:num w:numId="10">
    <w:abstractNumId w:val="12"/>
  </w:num>
  <w:num w:numId="11">
    <w:abstractNumId w:val="28"/>
  </w:num>
  <w:num w:numId="12">
    <w:abstractNumId w:val="2"/>
  </w:num>
  <w:num w:numId="13">
    <w:abstractNumId w:val="15"/>
  </w:num>
  <w:num w:numId="14">
    <w:abstractNumId w:val="46"/>
  </w:num>
  <w:num w:numId="15">
    <w:abstractNumId w:val="35"/>
  </w:num>
  <w:num w:numId="16">
    <w:abstractNumId w:val="21"/>
  </w:num>
  <w:num w:numId="17">
    <w:abstractNumId w:val="49"/>
  </w:num>
  <w:num w:numId="18">
    <w:abstractNumId w:val="7"/>
  </w:num>
  <w:num w:numId="19">
    <w:abstractNumId w:val="18"/>
  </w:num>
  <w:num w:numId="20">
    <w:abstractNumId w:val="22"/>
  </w:num>
  <w:num w:numId="21">
    <w:abstractNumId w:val="5"/>
  </w:num>
  <w:num w:numId="22">
    <w:abstractNumId w:val="24"/>
  </w:num>
  <w:num w:numId="23">
    <w:abstractNumId w:val="37"/>
  </w:num>
  <w:num w:numId="24">
    <w:abstractNumId w:val="17"/>
  </w:num>
  <w:num w:numId="25">
    <w:abstractNumId w:val="42"/>
  </w:num>
  <w:num w:numId="26">
    <w:abstractNumId w:val="34"/>
  </w:num>
  <w:num w:numId="27">
    <w:abstractNumId w:val="30"/>
  </w:num>
  <w:num w:numId="28">
    <w:abstractNumId w:val="33"/>
  </w:num>
  <w:num w:numId="29">
    <w:abstractNumId w:val="38"/>
  </w:num>
  <w:num w:numId="30">
    <w:abstractNumId w:val="36"/>
  </w:num>
  <w:num w:numId="31">
    <w:abstractNumId w:val="25"/>
  </w:num>
  <w:num w:numId="32">
    <w:abstractNumId w:val="47"/>
  </w:num>
  <w:num w:numId="33">
    <w:abstractNumId w:val="10"/>
  </w:num>
  <w:num w:numId="34">
    <w:abstractNumId w:val="0"/>
  </w:num>
  <w:num w:numId="35">
    <w:abstractNumId w:val="32"/>
  </w:num>
  <w:num w:numId="36">
    <w:abstractNumId w:val="27"/>
  </w:num>
  <w:num w:numId="37">
    <w:abstractNumId w:val="14"/>
  </w:num>
  <w:num w:numId="38">
    <w:abstractNumId w:val="39"/>
  </w:num>
  <w:num w:numId="39">
    <w:abstractNumId w:val="44"/>
  </w:num>
  <w:num w:numId="40">
    <w:abstractNumId w:val="13"/>
  </w:num>
  <w:num w:numId="41">
    <w:abstractNumId w:val="1"/>
  </w:num>
  <w:num w:numId="42">
    <w:abstractNumId w:val="6"/>
  </w:num>
  <w:num w:numId="43">
    <w:abstractNumId w:val="19"/>
  </w:num>
  <w:num w:numId="44">
    <w:abstractNumId w:val="41"/>
  </w:num>
  <w:num w:numId="45">
    <w:abstractNumId w:val="3"/>
  </w:num>
  <w:num w:numId="46">
    <w:abstractNumId w:val="40"/>
  </w:num>
  <w:num w:numId="47">
    <w:abstractNumId w:val="9"/>
  </w:num>
  <w:num w:numId="48">
    <w:abstractNumId w:val="29"/>
  </w:num>
  <w:num w:numId="49">
    <w:abstractNumId w:val="31"/>
  </w:num>
  <w:num w:numId="50">
    <w:abstractNumId w:val="4"/>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e Williams">
    <w15:presenceInfo w15:providerId="Windows Live" w15:userId="405593862b640a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11"/>
    <w:rsid w:val="0000030A"/>
    <w:rsid w:val="000004DA"/>
    <w:rsid w:val="00001303"/>
    <w:rsid w:val="00001697"/>
    <w:rsid w:val="00001E7F"/>
    <w:rsid w:val="000021C7"/>
    <w:rsid w:val="00003921"/>
    <w:rsid w:val="00003E42"/>
    <w:rsid w:val="00004118"/>
    <w:rsid w:val="000045EC"/>
    <w:rsid w:val="000046B7"/>
    <w:rsid w:val="00005BAB"/>
    <w:rsid w:val="00005C50"/>
    <w:rsid w:val="00007486"/>
    <w:rsid w:val="00010578"/>
    <w:rsid w:val="000121DA"/>
    <w:rsid w:val="00014BC7"/>
    <w:rsid w:val="00015420"/>
    <w:rsid w:val="00017263"/>
    <w:rsid w:val="00021183"/>
    <w:rsid w:val="000232F4"/>
    <w:rsid w:val="0002411F"/>
    <w:rsid w:val="0002556A"/>
    <w:rsid w:val="000274C3"/>
    <w:rsid w:val="000300A8"/>
    <w:rsid w:val="00032949"/>
    <w:rsid w:val="00034549"/>
    <w:rsid w:val="00034CB3"/>
    <w:rsid w:val="00035497"/>
    <w:rsid w:val="00035DAD"/>
    <w:rsid w:val="00036FB2"/>
    <w:rsid w:val="00040D59"/>
    <w:rsid w:val="000465A4"/>
    <w:rsid w:val="0005174E"/>
    <w:rsid w:val="00051BE9"/>
    <w:rsid w:val="000522CF"/>
    <w:rsid w:val="0005357A"/>
    <w:rsid w:val="00054E49"/>
    <w:rsid w:val="00055D88"/>
    <w:rsid w:val="0006002E"/>
    <w:rsid w:val="00060078"/>
    <w:rsid w:val="00060C93"/>
    <w:rsid w:val="00062391"/>
    <w:rsid w:val="000626AC"/>
    <w:rsid w:val="00064706"/>
    <w:rsid w:val="00064AD9"/>
    <w:rsid w:val="0006506F"/>
    <w:rsid w:val="00065620"/>
    <w:rsid w:val="00065699"/>
    <w:rsid w:val="00065A41"/>
    <w:rsid w:val="00066491"/>
    <w:rsid w:val="000667B2"/>
    <w:rsid w:val="000713D7"/>
    <w:rsid w:val="000716F4"/>
    <w:rsid w:val="0007263B"/>
    <w:rsid w:val="00072B12"/>
    <w:rsid w:val="00073A48"/>
    <w:rsid w:val="00073CE3"/>
    <w:rsid w:val="0007500A"/>
    <w:rsid w:val="000777BF"/>
    <w:rsid w:val="0008084C"/>
    <w:rsid w:val="00080970"/>
    <w:rsid w:val="00081CC9"/>
    <w:rsid w:val="000827F8"/>
    <w:rsid w:val="0008286D"/>
    <w:rsid w:val="0008370C"/>
    <w:rsid w:val="00083C3D"/>
    <w:rsid w:val="00084089"/>
    <w:rsid w:val="00084F5C"/>
    <w:rsid w:val="00086409"/>
    <w:rsid w:val="00086464"/>
    <w:rsid w:val="00087C1B"/>
    <w:rsid w:val="00087CE0"/>
    <w:rsid w:val="00090633"/>
    <w:rsid w:val="00090CF6"/>
    <w:rsid w:val="0009273C"/>
    <w:rsid w:val="00093415"/>
    <w:rsid w:val="0009422B"/>
    <w:rsid w:val="000955FC"/>
    <w:rsid w:val="00096ADF"/>
    <w:rsid w:val="000A0E51"/>
    <w:rsid w:val="000A1049"/>
    <w:rsid w:val="000A13A1"/>
    <w:rsid w:val="000A2E6E"/>
    <w:rsid w:val="000A6939"/>
    <w:rsid w:val="000B0F45"/>
    <w:rsid w:val="000B0FAB"/>
    <w:rsid w:val="000B1ABC"/>
    <w:rsid w:val="000B1B75"/>
    <w:rsid w:val="000B2382"/>
    <w:rsid w:val="000B24D6"/>
    <w:rsid w:val="000B3417"/>
    <w:rsid w:val="000B43BD"/>
    <w:rsid w:val="000B4D34"/>
    <w:rsid w:val="000B568F"/>
    <w:rsid w:val="000B574B"/>
    <w:rsid w:val="000B5FED"/>
    <w:rsid w:val="000C1FFD"/>
    <w:rsid w:val="000C3B20"/>
    <w:rsid w:val="000C4677"/>
    <w:rsid w:val="000C4B08"/>
    <w:rsid w:val="000C772C"/>
    <w:rsid w:val="000D00C5"/>
    <w:rsid w:val="000D099B"/>
    <w:rsid w:val="000D0F9E"/>
    <w:rsid w:val="000D1D59"/>
    <w:rsid w:val="000D2477"/>
    <w:rsid w:val="000D307C"/>
    <w:rsid w:val="000D3E7F"/>
    <w:rsid w:val="000D587A"/>
    <w:rsid w:val="000D5881"/>
    <w:rsid w:val="000D7E56"/>
    <w:rsid w:val="000E0F8B"/>
    <w:rsid w:val="000E1A24"/>
    <w:rsid w:val="000E2B33"/>
    <w:rsid w:val="000E2B3F"/>
    <w:rsid w:val="000E2BBF"/>
    <w:rsid w:val="000E2CD9"/>
    <w:rsid w:val="000E3182"/>
    <w:rsid w:val="000E423A"/>
    <w:rsid w:val="000E47C2"/>
    <w:rsid w:val="000E70C1"/>
    <w:rsid w:val="000F1DBB"/>
    <w:rsid w:val="000F567F"/>
    <w:rsid w:val="000F5DF4"/>
    <w:rsid w:val="000F67C4"/>
    <w:rsid w:val="000F6BD2"/>
    <w:rsid w:val="000F7BB9"/>
    <w:rsid w:val="00100771"/>
    <w:rsid w:val="001017AD"/>
    <w:rsid w:val="00101841"/>
    <w:rsid w:val="00102521"/>
    <w:rsid w:val="001025CB"/>
    <w:rsid w:val="00102740"/>
    <w:rsid w:val="00103D51"/>
    <w:rsid w:val="00105424"/>
    <w:rsid w:val="0010768C"/>
    <w:rsid w:val="001077DC"/>
    <w:rsid w:val="001116CA"/>
    <w:rsid w:val="00112231"/>
    <w:rsid w:val="00112528"/>
    <w:rsid w:val="00113BE7"/>
    <w:rsid w:val="001140B1"/>
    <w:rsid w:val="001142A1"/>
    <w:rsid w:val="0011500D"/>
    <w:rsid w:val="001163B2"/>
    <w:rsid w:val="00117EB8"/>
    <w:rsid w:val="001206CA"/>
    <w:rsid w:val="00120834"/>
    <w:rsid w:val="00121448"/>
    <w:rsid w:val="001216A5"/>
    <w:rsid w:val="00122834"/>
    <w:rsid w:val="0012291D"/>
    <w:rsid w:val="001229B7"/>
    <w:rsid w:val="00123CCC"/>
    <w:rsid w:val="001267BB"/>
    <w:rsid w:val="001272EA"/>
    <w:rsid w:val="001274CA"/>
    <w:rsid w:val="00130072"/>
    <w:rsid w:val="00131031"/>
    <w:rsid w:val="0013105C"/>
    <w:rsid w:val="0013114B"/>
    <w:rsid w:val="00131265"/>
    <w:rsid w:val="0013153F"/>
    <w:rsid w:val="00132BA9"/>
    <w:rsid w:val="00132EEB"/>
    <w:rsid w:val="00135EDD"/>
    <w:rsid w:val="001368C5"/>
    <w:rsid w:val="0014103A"/>
    <w:rsid w:val="0014173E"/>
    <w:rsid w:val="00143BEF"/>
    <w:rsid w:val="00145119"/>
    <w:rsid w:val="001454F8"/>
    <w:rsid w:val="00145D85"/>
    <w:rsid w:val="0014649C"/>
    <w:rsid w:val="00147C43"/>
    <w:rsid w:val="00150518"/>
    <w:rsid w:val="00152176"/>
    <w:rsid w:val="0015588A"/>
    <w:rsid w:val="0015758E"/>
    <w:rsid w:val="00157DDE"/>
    <w:rsid w:val="001611CC"/>
    <w:rsid w:val="0016135D"/>
    <w:rsid w:val="00161A13"/>
    <w:rsid w:val="00161ACA"/>
    <w:rsid w:val="0016222E"/>
    <w:rsid w:val="001640A5"/>
    <w:rsid w:val="00167864"/>
    <w:rsid w:val="00171E71"/>
    <w:rsid w:val="00172ED4"/>
    <w:rsid w:val="00173099"/>
    <w:rsid w:val="00173AA3"/>
    <w:rsid w:val="001749CC"/>
    <w:rsid w:val="00175E7A"/>
    <w:rsid w:val="001779FD"/>
    <w:rsid w:val="0018066B"/>
    <w:rsid w:val="00180AD6"/>
    <w:rsid w:val="0018192E"/>
    <w:rsid w:val="00182FC0"/>
    <w:rsid w:val="00184C39"/>
    <w:rsid w:val="00184C94"/>
    <w:rsid w:val="00185A20"/>
    <w:rsid w:val="00186599"/>
    <w:rsid w:val="001866F4"/>
    <w:rsid w:val="0019138A"/>
    <w:rsid w:val="00191D6C"/>
    <w:rsid w:val="00192D7C"/>
    <w:rsid w:val="00193307"/>
    <w:rsid w:val="001948FE"/>
    <w:rsid w:val="001949F9"/>
    <w:rsid w:val="00194D8F"/>
    <w:rsid w:val="0019559A"/>
    <w:rsid w:val="001959F4"/>
    <w:rsid w:val="00195DF7"/>
    <w:rsid w:val="001960BE"/>
    <w:rsid w:val="00197EEA"/>
    <w:rsid w:val="001A0E26"/>
    <w:rsid w:val="001A0F5E"/>
    <w:rsid w:val="001A2863"/>
    <w:rsid w:val="001A367B"/>
    <w:rsid w:val="001A4F84"/>
    <w:rsid w:val="001A5442"/>
    <w:rsid w:val="001A7240"/>
    <w:rsid w:val="001A7878"/>
    <w:rsid w:val="001B03A9"/>
    <w:rsid w:val="001B3B5D"/>
    <w:rsid w:val="001B4BE3"/>
    <w:rsid w:val="001B6E04"/>
    <w:rsid w:val="001B7693"/>
    <w:rsid w:val="001B780E"/>
    <w:rsid w:val="001C38A8"/>
    <w:rsid w:val="001C469E"/>
    <w:rsid w:val="001C4FC5"/>
    <w:rsid w:val="001C55B4"/>
    <w:rsid w:val="001C72C2"/>
    <w:rsid w:val="001D0535"/>
    <w:rsid w:val="001D07BC"/>
    <w:rsid w:val="001D143F"/>
    <w:rsid w:val="001D30F1"/>
    <w:rsid w:val="001D41E1"/>
    <w:rsid w:val="001D578D"/>
    <w:rsid w:val="001D69B5"/>
    <w:rsid w:val="001D6AB2"/>
    <w:rsid w:val="001E297B"/>
    <w:rsid w:val="001E2E6F"/>
    <w:rsid w:val="001E3C7D"/>
    <w:rsid w:val="001E3D11"/>
    <w:rsid w:val="001E3D61"/>
    <w:rsid w:val="001E4565"/>
    <w:rsid w:val="001E49E0"/>
    <w:rsid w:val="001E508B"/>
    <w:rsid w:val="001E5FEA"/>
    <w:rsid w:val="001E7E2D"/>
    <w:rsid w:val="001F0649"/>
    <w:rsid w:val="001F0CB4"/>
    <w:rsid w:val="001F193E"/>
    <w:rsid w:val="001F1F30"/>
    <w:rsid w:val="00200275"/>
    <w:rsid w:val="002017AF"/>
    <w:rsid w:val="00202E97"/>
    <w:rsid w:val="00203D90"/>
    <w:rsid w:val="00203EEE"/>
    <w:rsid w:val="002041A3"/>
    <w:rsid w:val="00204D80"/>
    <w:rsid w:val="00205028"/>
    <w:rsid w:val="00205ADB"/>
    <w:rsid w:val="0020657B"/>
    <w:rsid w:val="002102F2"/>
    <w:rsid w:val="002127E1"/>
    <w:rsid w:val="00212CFB"/>
    <w:rsid w:val="0021309F"/>
    <w:rsid w:val="002155E8"/>
    <w:rsid w:val="002169C9"/>
    <w:rsid w:val="002169FF"/>
    <w:rsid w:val="00216C05"/>
    <w:rsid w:val="002175E3"/>
    <w:rsid w:val="00217998"/>
    <w:rsid w:val="00217D60"/>
    <w:rsid w:val="0022221E"/>
    <w:rsid w:val="00222342"/>
    <w:rsid w:val="0022257D"/>
    <w:rsid w:val="0022368F"/>
    <w:rsid w:val="00226E9F"/>
    <w:rsid w:val="0022709A"/>
    <w:rsid w:val="002275AE"/>
    <w:rsid w:val="00230EFE"/>
    <w:rsid w:val="00232B65"/>
    <w:rsid w:val="0023327F"/>
    <w:rsid w:val="00233469"/>
    <w:rsid w:val="002342B5"/>
    <w:rsid w:val="0023604E"/>
    <w:rsid w:val="0023688B"/>
    <w:rsid w:val="00237199"/>
    <w:rsid w:val="00240766"/>
    <w:rsid w:val="0024093A"/>
    <w:rsid w:val="00240A3B"/>
    <w:rsid w:val="00240C38"/>
    <w:rsid w:val="00241B6B"/>
    <w:rsid w:val="00242BE1"/>
    <w:rsid w:val="00243AA2"/>
    <w:rsid w:val="00244230"/>
    <w:rsid w:val="00244E5C"/>
    <w:rsid w:val="00245938"/>
    <w:rsid w:val="002460BE"/>
    <w:rsid w:val="002461C2"/>
    <w:rsid w:val="00246694"/>
    <w:rsid w:val="00247291"/>
    <w:rsid w:val="00247617"/>
    <w:rsid w:val="00251456"/>
    <w:rsid w:val="002527B6"/>
    <w:rsid w:val="00254348"/>
    <w:rsid w:val="00254B29"/>
    <w:rsid w:val="00254BCC"/>
    <w:rsid w:val="00254DA1"/>
    <w:rsid w:val="002559B6"/>
    <w:rsid w:val="002626BE"/>
    <w:rsid w:val="00263172"/>
    <w:rsid w:val="00264563"/>
    <w:rsid w:val="00264E5D"/>
    <w:rsid w:val="002650E0"/>
    <w:rsid w:val="00265D62"/>
    <w:rsid w:val="00266DA7"/>
    <w:rsid w:val="002701AC"/>
    <w:rsid w:val="00272034"/>
    <w:rsid w:val="00272A4A"/>
    <w:rsid w:val="0027668D"/>
    <w:rsid w:val="00276B9B"/>
    <w:rsid w:val="00276F19"/>
    <w:rsid w:val="002806B9"/>
    <w:rsid w:val="00281E8B"/>
    <w:rsid w:val="00282438"/>
    <w:rsid w:val="00282448"/>
    <w:rsid w:val="00282C8C"/>
    <w:rsid w:val="00287DEC"/>
    <w:rsid w:val="00291C74"/>
    <w:rsid w:val="00291F23"/>
    <w:rsid w:val="0029232E"/>
    <w:rsid w:val="00292721"/>
    <w:rsid w:val="0029311F"/>
    <w:rsid w:val="00294D74"/>
    <w:rsid w:val="002956F3"/>
    <w:rsid w:val="00296CC9"/>
    <w:rsid w:val="002A0A36"/>
    <w:rsid w:val="002A200D"/>
    <w:rsid w:val="002A203A"/>
    <w:rsid w:val="002A65E9"/>
    <w:rsid w:val="002A6E46"/>
    <w:rsid w:val="002A6FC3"/>
    <w:rsid w:val="002A7FCB"/>
    <w:rsid w:val="002B0CEC"/>
    <w:rsid w:val="002B2F80"/>
    <w:rsid w:val="002B38AD"/>
    <w:rsid w:val="002B3B31"/>
    <w:rsid w:val="002B413E"/>
    <w:rsid w:val="002B4BA6"/>
    <w:rsid w:val="002B5D01"/>
    <w:rsid w:val="002B6500"/>
    <w:rsid w:val="002B731F"/>
    <w:rsid w:val="002B77DC"/>
    <w:rsid w:val="002C000F"/>
    <w:rsid w:val="002C1AC5"/>
    <w:rsid w:val="002C3D8C"/>
    <w:rsid w:val="002C4359"/>
    <w:rsid w:val="002C4A63"/>
    <w:rsid w:val="002C687C"/>
    <w:rsid w:val="002C6FBE"/>
    <w:rsid w:val="002C73DF"/>
    <w:rsid w:val="002C7F20"/>
    <w:rsid w:val="002D11CB"/>
    <w:rsid w:val="002D1241"/>
    <w:rsid w:val="002D3B48"/>
    <w:rsid w:val="002D4D47"/>
    <w:rsid w:val="002D5B2E"/>
    <w:rsid w:val="002D5DA2"/>
    <w:rsid w:val="002D7115"/>
    <w:rsid w:val="002D7FB7"/>
    <w:rsid w:val="002E2358"/>
    <w:rsid w:val="002E3F94"/>
    <w:rsid w:val="002E5CC5"/>
    <w:rsid w:val="002E610B"/>
    <w:rsid w:val="002E6A5E"/>
    <w:rsid w:val="002E7A94"/>
    <w:rsid w:val="002E7E63"/>
    <w:rsid w:val="002F0660"/>
    <w:rsid w:val="002F1F8A"/>
    <w:rsid w:val="002F335C"/>
    <w:rsid w:val="002F4E39"/>
    <w:rsid w:val="002F6DA5"/>
    <w:rsid w:val="00300196"/>
    <w:rsid w:val="003008D2"/>
    <w:rsid w:val="00300928"/>
    <w:rsid w:val="00301094"/>
    <w:rsid w:val="00301F75"/>
    <w:rsid w:val="0030280E"/>
    <w:rsid w:val="00303066"/>
    <w:rsid w:val="00303E96"/>
    <w:rsid w:val="00304763"/>
    <w:rsid w:val="00304E24"/>
    <w:rsid w:val="003056F4"/>
    <w:rsid w:val="003058DD"/>
    <w:rsid w:val="0030603A"/>
    <w:rsid w:val="00310615"/>
    <w:rsid w:val="003111FF"/>
    <w:rsid w:val="003112B4"/>
    <w:rsid w:val="00311898"/>
    <w:rsid w:val="0031280A"/>
    <w:rsid w:val="00313101"/>
    <w:rsid w:val="003141CA"/>
    <w:rsid w:val="00315348"/>
    <w:rsid w:val="003208F8"/>
    <w:rsid w:val="003212FE"/>
    <w:rsid w:val="003222E7"/>
    <w:rsid w:val="00323011"/>
    <w:rsid w:val="00323657"/>
    <w:rsid w:val="00323802"/>
    <w:rsid w:val="0032532E"/>
    <w:rsid w:val="003269CC"/>
    <w:rsid w:val="00326A5A"/>
    <w:rsid w:val="00327D1F"/>
    <w:rsid w:val="00330C6B"/>
    <w:rsid w:val="00333AF4"/>
    <w:rsid w:val="003340D9"/>
    <w:rsid w:val="003356B5"/>
    <w:rsid w:val="0033799C"/>
    <w:rsid w:val="00337B6F"/>
    <w:rsid w:val="00337DAC"/>
    <w:rsid w:val="00340739"/>
    <w:rsid w:val="0034089C"/>
    <w:rsid w:val="0034105B"/>
    <w:rsid w:val="00341FEB"/>
    <w:rsid w:val="00342665"/>
    <w:rsid w:val="003450FD"/>
    <w:rsid w:val="003451CF"/>
    <w:rsid w:val="00347CBE"/>
    <w:rsid w:val="00347FAF"/>
    <w:rsid w:val="00350395"/>
    <w:rsid w:val="0035047D"/>
    <w:rsid w:val="0035130C"/>
    <w:rsid w:val="00352BC8"/>
    <w:rsid w:val="0035556B"/>
    <w:rsid w:val="003563A6"/>
    <w:rsid w:val="0035794E"/>
    <w:rsid w:val="00360AAC"/>
    <w:rsid w:val="00361F6D"/>
    <w:rsid w:val="003622A5"/>
    <w:rsid w:val="00362A28"/>
    <w:rsid w:val="00364E1C"/>
    <w:rsid w:val="0036683F"/>
    <w:rsid w:val="00366A40"/>
    <w:rsid w:val="00366F9B"/>
    <w:rsid w:val="00367F43"/>
    <w:rsid w:val="00370605"/>
    <w:rsid w:val="00370A9E"/>
    <w:rsid w:val="00370EBF"/>
    <w:rsid w:val="003715CB"/>
    <w:rsid w:val="00371A08"/>
    <w:rsid w:val="00371FF9"/>
    <w:rsid w:val="0037255A"/>
    <w:rsid w:val="00373A29"/>
    <w:rsid w:val="00374A2E"/>
    <w:rsid w:val="00377201"/>
    <w:rsid w:val="00380411"/>
    <w:rsid w:val="0038092A"/>
    <w:rsid w:val="0038210A"/>
    <w:rsid w:val="00383457"/>
    <w:rsid w:val="00383A04"/>
    <w:rsid w:val="00385AC7"/>
    <w:rsid w:val="0038609D"/>
    <w:rsid w:val="0038699F"/>
    <w:rsid w:val="0039080C"/>
    <w:rsid w:val="00390838"/>
    <w:rsid w:val="00390DD3"/>
    <w:rsid w:val="003932E4"/>
    <w:rsid w:val="00393597"/>
    <w:rsid w:val="00394B15"/>
    <w:rsid w:val="003952BA"/>
    <w:rsid w:val="0039600D"/>
    <w:rsid w:val="0039718B"/>
    <w:rsid w:val="00397C6F"/>
    <w:rsid w:val="00397CC0"/>
    <w:rsid w:val="003A0229"/>
    <w:rsid w:val="003A1373"/>
    <w:rsid w:val="003A1780"/>
    <w:rsid w:val="003A30BA"/>
    <w:rsid w:val="003A3C1C"/>
    <w:rsid w:val="003A57B0"/>
    <w:rsid w:val="003A62AF"/>
    <w:rsid w:val="003A7A22"/>
    <w:rsid w:val="003B0CF5"/>
    <w:rsid w:val="003B0E50"/>
    <w:rsid w:val="003B1782"/>
    <w:rsid w:val="003B2D9E"/>
    <w:rsid w:val="003B3011"/>
    <w:rsid w:val="003B325E"/>
    <w:rsid w:val="003B3467"/>
    <w:rsid w:val="003B5122"/>
    <w:rsid w:val="003B675F"/>
    <w:rsid w:val="003B6961"/>
    <w:rsid w:val="003B69BD"/>
    <w:rsid w:val="003B6E87"/>
    <w:rsid w:val="003B6EF9"/>
    <w:rsid w:val="003C05E0"/>
    <w:rsid w:val="003C08AE"/>
    <w:rsid w:val="003C116A"/>
    <w:rsid w:val="003C4DC5"/>
    <w:rsid w:val="003C52BC"/>
    <w:rsid w:val="003C5CB0"/>
    <w:rsid w:val="003C72BB"/>
    <w:rsid w:val="003D2CD0"/>
    <w:rsid w:val="003D2EB5"/>
    <w:rsid w:val="003D365E"/>
    <w:rsid w:val="003D3CB8"/>
    <w:rsid w:val="003D4066"/>
    <w:rsid w:val="003D5744"/>
    <w:rsid w:val="003D71BF"/>
    <w:rsid w:val="003D739E"/>
    <w:rsid w:val="003E33DE"/>
    <w:rsid w:val="003E53AD"/>
    <w:rsid w:val="003E5C44"/>
    <w:rsid w:val="003E6BE8"/>
    <w:rsid w:val="003E7C66"/>
    <w:rsid w:val="003F1019"/>
    <w:rsid w:val="003F12C2"/>
    <w:rsid w:val="003F1A6F"/>
    <w:rsid w:val="003F1C93"/>
    <w:rsid w:val="003F31E3"/>
    <w:rsid w:val="003F334B"/>
    <w:rsid w:val="003F5A4C"/>
    <w:rsid w:val="003F7110"/>
    <w:rsid w:val="003F713A"/>
    <w:rsid w:val="003F7921"/>
    <w:rsid w:val="003F7B66"/>
    <w:rsid w:val="003F7F2A"/>
    <w:rsid w:val="004009B5"/>
    <w:rsid w:val="00401FB3"/>
    <w:rsid w:val="0040209D"/>
    <w:rsid w:val="00402CFA"/>
    <w:rsid w:val="00404F18"/>
    <w:rsid w:val="00405C1E"/>
    <w:rsid w:val="00406218"/>
    <w:rsid w:val="00406991"/>
    <w:rsid w:val="0040720D"/>
    <w:rsid w:val="00407CE2"/>
    <w:rsid w:val="00410E5A"/>
    <w:rsid w:val="00412AD0"/>
    <w:rsid w:val="00412F27"/>
    <w:rsid w:val="00413525"/>
    <w:rsid w:val="0041692D"/>
    <w:rsid w:val="004211F4"/>
    <w:rsid w:val="004217B1"/>
    <w:rsid w:val="00421D18"/>
    <w:rsid w:val="00424DDA"/>
    <w:rsid w:val="00424F4D"/>
    <w:rsid w:val="00427B23"/>
    <w:rsid w:val="004301AB"/>
    <w:rsid w:val="00430864"/>
    <w:rsid w:val="004322C4"/>
    <w:rsid w:val="00432427"/>
    <w:rsid w:val="004329FF"/>
    <w:rsid w:val="00435406"/>
    <w:rsid w:val="00435F55"/>
    <w:rsid w:val="004364E7"/>
    <w:rsid w:val="00436C6D"/>
    <w:rsid w:val="00441150"/>
    <w:rsid w:val="00441976"/>
    <w:rsid w:val="00443969"/>
    <w:rsid w:val="00445BEC"/>
    <w:rsid w:val="00445E07"/>
    <w:rsid w:val="00445FD2"/>
    <w:rsid w:val="00446C71"/>
    <w:rsid w:val="0044786A"/>
    <w:rsid w:val="00450A3A"/>
    <w:rsid w:val="00453E04"/>
    <w:rsid w:val="004550AC"/>
    <w:rsid w:val="00456921"/>
    <w:rsid w:val="00456A11"/>
    <w:rsid w:val="00460CE6"/>
    <w:rsid w:val="00461CF9"/>
    <w:rsid w:val="004635F2"/>
    <w:rsid w:val="00463DF0"/>
    <w:rsid w:val="0046458E"/>
    <w:rsid w:val="00464BA9"/>
    <w:rsid w:val="004658A5"/>
    <w:rsid w:val="0046655B"/>
    <w:rsid w:val="00467F02"/>
    <w:rsid w:val="00470639"/>
    <w:rsid w:val="00472DEB"/>
    <w:rsid w:val="004759E8"/>
    <w:rsid w:val="00476034"/>
    <w:rsid w:val="004800F9"/>
    <w:rsid w:val="00480FA4"/>
    <w:rsid w:val="0048354C"/>
    <w:rsid w:val="0048467C"/>
    <w:rsid w:val="00485727"/>
    <w:rsid w:val="00485A86"/>
    <w:rsid w:val="00485BAD"/>
    <w:rsid w:val="00490E44"/>
    <w:rsid w:val="00491B6A"/>
    <w:rsid w:val="00494B11"/>
    <w:rsid w:val="0049564D"/>
    <w:rsid w:val="0049608D"/>
    <w:rsid w:val="004967DD"/>
    <w:rsid w:val="004A068C"/>
    <w:rsid w:val="004A0D81"/>
    <w:rsid w:val="004A2402"/>
    <w:rsid w:val="004A2EAF"/>
    <w:rsid w:val="004A2F71"/>
    <w:rsid w:val="004A3B03"/>
    <w:rsid w:val="004A487E"/>
    <w:rsid w:val="004A592A"/>
    <w:rsid w:val="004A7C29"/>
    <w:rsid w:val="004B0645"/>
    <w:rsid w:val="004B0E22"/>
    <w:rsid w:val="004B19C0"/>
    <w:rsid w:val="004B1E71"/>
    <w:rsid w:val="004B24A7"/>
    <w:rsid w:val="004B367D"/>
    <w:rsid w:val="004B3B1D"/>
    <w:rsid w:val="004B4B0E"/>
    <w:rsid w:val="004B4EAF"/>
    <w:rsid w:val="004B50CD"/>
    <w:rsid w:val="004B5471"/>
    <w:rsid w:val="004B5DD7"/>
    <w:rsid w:val="004B5EDF"/>
    <w:rsid w:val="004B7331"/>
    <w:rsid w:val="004C2F91"/>
    <w:rsid w:val="004C40AD"/>
    <w:rsid w:val="004C638A"/>
    <w:rsid w:val="004C6CA3"/>
    <w:rsid w:val="004D0D02"/>
    <w:rsid w:val="004D1C62"/>
    <w:rsid w:val="004D214C"/>
    <w:rsid w:val="004D2AB7"/>
    <w:rsid w:val="004D2DA3"/>
    <w:rsid w:val="004D3F9F"/>
    <w:rsid w:val="004D461C"/>
    <w:rsid w:val="004D5171"/>
    <w:rsid w:val="004D5BC0"/>
    <w:rsid w:val="004D7A95"/>
    <w:rsid w:val="004E06FC"/>
    <w:rsid w:val="004E08CF"/>
    <w:rsid w:val="004E1314"/>
    <w:rsid w:val="004E154A"/>
    <w:rsid w:val="004E49F6"/>
    <w:rsid w:val="004E6C0D"/>
    <w:rsid w:val="004E73E5"/>
    <w:rsid w:val="004E7D6C"/>
    <w:rsid w:val="004E7F4F"/>
    <w:rsid w:val="004E7F86"/>
    <w:rsid w:val="004F0762"/>
    <w:rsid w:val="004F3382"/>
    <w:rsid w:val="004F5070"/>
    <w:rsid w:val="004F511D"/>
    <w:rsid w:val="004F573F"/>
    <w:rsid w:val="004F65A0"/>
    <w:rsid w:val="004F72B8"/>
    <w:rsid w:val="004F7CE9"/>
    <w:rsid w:val="005031D2"/>
    <w:rsid w:val="00503771"/>
    <w:rsid w:val="00505974"/>
    <w:rsid w:val="00506220"/>
    <w:rsid w:val="0050624A"/>
    <w:rsid w:val="00507893"/>
    <w:rsid w:val="005112DF"/>
    <w:rsid w:val="005113F9"/>
    <w:rsid w:val="005114E3"/>
    <w:rsid w:val="0051176C"/>
    <w:rsid w:val="005135A4"/>
    <w:rsid w:val="00513C41"/>
    <w:rsid w:val="00515441"/>
    <w:rsid w:val="005178FB"/>
    <w:rsid w:val="00520E67"/>
    <w:rsid w:val="00521016"/>
    <w:rsid w:val="00521D4F"/>
    <w:rsid w:val="0052235A"/>
    <w:rsid w:val="00522FA2"/>
    <w:rsid w:val="005236CA"/>
    <w:rsid w:val="005241FB"/>
    <w:rsid w:val="0052520C"/>
    <w:rsid w:val="005318B4"/>
    <w:rsid w:val="00531EB6"/>
    <w:rsid w:val="00532F0A"/>
    <w:rsid w:val="00533E51"/>
    <w:rsid w:val="005357BB"/>
    <w:rsid w:val="00535DFB"/>
    <w:rsid w:val="00535FAC"/>
    <w:rsid w:val="0053696A"/>
    <w:rsid w:val="00541557"/>
    <w:rsid w:val="00542880"/>
    <w:rsid w:val="00543ABE"/>
    <w:rsid w:val="00544009"/>
    <w:rsid w:val="00545FEB"/>
    <w:rsid w:val="00550584"/>
    <w:rsid w:val="00550AAA"/>
    <w:rsid w:val="00551073"/>
    <w:rsid w:val="00551520"/>
    <w:rsid w:val="00553331"/>
    <w:rsid w:val="005552E0"/>
    <w:rsid w:val="0055698E"/>
    <w:rsid w:val="00557364"/>
    <w:rsid w:val="00561761"/>
    <w:rsid w:val="00561BF1"/>
    <w:rsid w:val="005640DF"/>
    <w:rsid w:val="005644C7"/>
    <w:rsid w:val="00564A4C"/>
    <w:rsid w:val="00565806"/>
    <w:rsid w:val="00565E46"/>
    <w:rsid w:val="005708E5"/>
    <w:rsid w:val="00570C56"/>
    <w:rsid w:val="00575068"/>
    <w:rsid w:val="005766BF"/>
    <w:rsid w:val="005768B6"/>
    <w:rsid w:val="00576FAB"/>
    <w:rsid w:val="00577461"/>
    <w:rsid w:val="00581151"/>
    <w:rsid w:val="00586DAF"/>
    <w:rsid w:val="00586EED"/>
    <w:rsid w:val="0059012C"/>
    <w:rsid w:val="00590AC3"/>
    <w:rsid w:val="00592F24"/>
    <w:rsid w:val="00593B7F"/>
    <w:rsid w:val="005952CE"/>
    <w:rsid w:val="00595519"/>
    <w:rsid w:val="00596734"/>
    <w:rsid w:val="00596981"/>
    <w:rsid w:val="00596D38"/>
    <w:rsid w:val="00597619"/>
    <w:rsid w:val="005A1262"/>
    <w:rsid w:val="005A1EC0"/>
    <w:rsid w:val="005A2C6F"/>
    <w:rsid w:val="005A2CC5"/>
    <w:rsid w:val="005A3A9B"/>
    <w:rsid w:val="005A42D6"/>
    <w:rsid w:val="005A57BD"/>
    <w:rsid w:val="005A6048"/>
    <w:rsid w:val="005A649A"/>
    <w:rsid w:val="005A690E"/>
    <w:rsid w:val="005B1912"/>
    <w:rsid w:val="005B1D5E"/>
    <w:rsid w:val="005B404B"/>
    <w:rsid w:val="005B495C"/>
    <w:rsid w:val="005B4D96"/>
    <w:rsid w:val="005B57AB"/>
    <w:rsid w:val="005B6D45"/>
    <w:rsid w:val="005C1DFA"/>
    <w:rsid w:val="005C22A6"/>
    <w:rsid w:val="005C2751"/>
    <w:rsid w:val="005C3447"/>
    <w:rsid w:val="005C4013"/>
    <w:rsid w:val="005C450C"/>
    <w:rsid w:val="005C49B1"/>
    <w:rsid w:val="005C4D36"/>
    <w:rsid w:val="005C5EBF"/>
    <w:rsid w:val="005D07E9"/>
    <w:rsid w:val="005D0A8D"/>
    <w:rsid w:val="005D1323"/>
    <w:rsid w:val="005D1953"/>
    <w:rsid w:val="005D2CA9"/>
    <w:rsid w:val="005D3A46"/>
    <w:rsid w:val="005D3A68"/>
    <w:rsid w:val="005D4989"/>
    <w:rsid w:val="005D4F18"/>
    <w:rsid w:val="005D675D"/>
    <w:rsid w:val="005E1CE4"/>
    <w:rsid w:val="005E337B"/>
    <w:rsid w:val="005E3417"/>
    <w:rsid w:val="005E3728"/>
    <w:rsid w:val="005E399A"/>
    <w:rsid w:val="005E45EC"/>
    <w:rsid w:val="005E5DA3"/>
    <w:rsid w:val="005E7322"/>
    <w:rsid w:val="005E7545"/>
    <w:rsid w:val="005F1659"/>
    <w:rsid w:val="005F17F6"/>
    <w:rsid w:val="005F188C"/>
    <w:rsid w:val="005F1D47"/>
    <w:rsid w:val="005F357C"/>
    <w:rsid w:val="005F3A56"/>
    <w:rsid w:val="005F4098"/>
    <w:rsid w:val="005F4526"/>
    <w:rsid w:val="005F5244"/>
    <w:rsid w:val="005F52CE"/>
    <w:rsid w:val="005F544F"/>
    <w:rsid w:val="005F5936"/>
    <w:rsid w:val="005F6499"/>
    <w:rsid w:val="005F64AA"/>
    <w:rsid w:val="005F65F3"/>
    <w:rsid w:val="005F772E"/>
    <w:rsid w:val="00600873"/>
    <w:rsid w:val="00602928"/>
    <w:rsid w:val="00603132"/>
    <w:rsid w:val="00603145"/>
    <w:rsid w:val="00603B33"/>
    <w:rsid w:val="00604741"/>
    <w:rsid w:val="0060478F"/>
    <w:rsid w:val="006070E7"/>
    <w:rsid w:val="00610940"/>
    <w:rsid w:val="006115A0"/>
    <w:rsid w:val="00611C48"/>
    <w:rsid w:val="006120B8"/>
    <w:rsid w:val="00613403"/>
    <w:rsid w:val="00614D9E"/>
    <w:rsid w:val="00615CD4"/>
    <w:rsid w:val="00617603"/>
    <w:rsid w:val="00621B52"/>
    <w:rsid w:val="00621E3B"/>
    <w:rsid w:val="0062200D"/>
    <w:rsid w:val="00630F38"/>
    <w:rsid w:val="0063151F"/>
    <w:rsid w:val="00631567"/>
    <w:rsid w:val="00631E77"/>
    <w:rsid w:val="006347DA"/>
    <w:rsid w:val="00634CD5"/>
    <w:rsid w:val="006362F4"/>
    <w:rsid w:val="00637FEF"/>
    <w:rsid w:val="0064018E"/>
    <w:rsid w:val="00641088"/>
    <w:rsid w:val="00642729"/>
    <w:rsid w:val="00642C4A"/>
    <w:rsid w:val="0064372C"/>
    <w:rsid w:val="006449F5"/>
    <w:rsid w:val="00644E2E"/>
    <w:rsid w:val="006468BC"/>
    <w:rsid w:val="00646B72"/>
    <w:rsid w:val="00647A52"/>
    <w:rsid w:val="0065113F"/>
    <w:rsid w:val="00652C96"/>
    <w:rsid w:val="00653949"/>
    <w:rsid w:val="00653C6C"/>
    <w:rsid w:val="006546F7"/>
    <w:rsid w:val="00654EDE"/>
    <w:rsid w:val="006557EA"/>
    <w:rsid w:val="00656CC0"/>
    <w:rsid w:val="006602A0"/>
    <w:rsid w:val="00660837"/>
    <w:rsid w:val="0066332B"/>
    <w:rsid w:val="0066428B"/>
    <w:rsid w:val="00664B27"/>
    <w:rsid w:val="00664FED"/>
    <w:rsid w:val="00665466"/>
    <w:rsid w:val="00665A2F"/>
    <w:rsid w:val="00665AB4"/>
    <w:rsid w:val="0066607A"/>
    <w:rsid w:val="006663E8"/>
    <w:rsid w:val="00666717"/>
    <w:rsid w:val="00667CC1"/>
    <w:rsid w:val="00670261"/>
    <w:rsid w:val="006707B0"/>
    <w:rsid w:val="0067119E"/>
    <w:rsid w:val="006713BD"/>
    <w:rsid w:val="00671F4F"/>
    <w:rsid w:val="006720B6"/>
    <w:rsid w:val="006738AB"/>
    <w:rsid w:val="00674E09"/>
    <w:rsid w:val="00675860"/>
    <w:rsid w:val="00677210"/>
    <w:rsid w:val="006772B2"/>
    <w:rsid w:val="00677F6B"/>
    <w:rsid w:val="00680EBD"/>
    <w:rsid w:val="006819A4"/>
    <w:rsid w:val="00681AFE"/>
    <w:rsid w:val="00684A13"/>
    <w:rsid w:val="006853C6"/>
    <w:rsid w:val="00686CEB"/>
    <w:rsid w:val="0068709A"/>
    <w:rsid w:val="00692AB4"/>
    <w:rsid w:val="006934CE"/>
    <w:rsid w:val="00693B65"/>
    <w:rsid w:val="00695161"/>
    <w:rsid w:val="0069540B"/>
    <w:rsid w:val="006964FF"/>
    <w:rsid w:val="006A0810"/>
    <w:rsid w:val="006A1155"/>
    <w:rsid w:val="006A18D3"/>
    <w:rsid w:val="006A61AE"/>
    <w:rsid w:val="006A718B"/>
    <w:rsid w:val="006B0D02"/>
    <w:rsid w:val="006B13A9"/>
    <w:rsid w:val="006B16F4"/>
    <w:rsid w:val="006B18B3"/>
    <w:rsid w:val="006B3296"/>
    <w:rsid w:val="006B40C9"/>
    <w:rsid w:val="006B443C"/>
    <w:rsid w:val="006B54EF"/>
    <w:rsid w:val="006B59F4"/>
    <w:rsid w:val="006B66B0"/>
    <w:rsid w:val="006B6B73"/>
    <w:rsid w:val="006C0432"/>
    <w:rsid w:val="006C1314"/>
    <w:rsid w:val="006C18BB"/>
    <w:rsid w:val="006C364F"/>
    <w:rsid w:val="006C3665"/>
    <w:rsid w:val="006C732A"/>
    <w:rsid w:val="006C7880"/>
    <w:rsid w:val="006C7D53"/>
    <w:rsid w:val="006D24DB"/>
    <w:rsid w:val="006D2E11"/>
    <w:rsid w:val="006D3A75"/>
    <w:rsid w:val="006D4351"/>
    <w:rsid w:val="006D58B5"/>
    <w:rsid w:val="006D6EC6"/>
    <w:rsid w:val="006D79AC"/>
    <w:rsid w:val="006D7D4B"/>
    <w:rsid w:val="006E04EA"/>
    <w:rsid w:val="006E26AF"/>
    <w:rsid w:val="006E41E9"/>
    <w:rsid w:val="006E42DB"/>
    <w:rsid w:val="006E4B8F"/>
    <w:rsid w:val="006E57B5"/>
    <w:rsid w:val="006E60EF"/>
    <w:rsid w:val="006F100E"/>
    <w:rsid w:val="006F101D"/>
    <w:rsid w:val="006F1BB7"/>
    <w:rsid w:val="006F3165"/>
    <w:rsid w:val="006F49AF"/>
    <w:rsid w:val="006F4D1E"/>
    <w:rsid w:val="006F5350"/>
    <w:rsid w:val="006F5624"/>
    <w:rsid w:val="006F6646"/>
    <w:rsid w:val="006F7959"/>
    <w:rsid w:val="007001F1"/>
    <w:rsid w:val="00700672"/>
    <w:rsid w:val="0070086F"/>
    <w:rsid w:val="0070133F"/>
    <w:rsid w:val="0070160A"/>
    <w:rsid w:val="007018EA"/>
    <w:rsid w:val="00701A1B"/>
    <w:rsid w:val="00702000"/>
    <w:rsid w:val="00702015"/>
    <w:rsid w:val="00702924"/>
    <w:rsid w:val="007045FD"/>
    <w:rsid w:val="00704E2D"/>
    <w:rsid w:val="00706B0D"/>
    <w:rsid w:val="00707628"/>
    <w:rsid w:val="00707997"/>
    <w:rsid w:val="00710D00"/>
    <w:rsid w:val="0071111B"/>
    <w:rsid w:val="00711C84"/>
    <w:rsid w:val="007121D6"/>
    <w:rsid w:val="0071225C"/>
    <w:rsid w:val="007123F7"/>
    <w:rsid w:val="00712FBA"/>
    <w:rsid w:val="0071771E"/>
    <w:rsid w:val="007213BC"/>
    <w:rsid w:val="00721572"/>
    <w:rsid w:val="0072161E"/>
    <w:rsid w:val="0072188D"/>
    <w:rsid w:val="0072220F"/>
    <w:rsid w:val="0072368A"/>
    <w:rsid w:val="00723852"/>
    <w:rsid w:val="00725CC2"/>
    <w:rsid w:val="00725E6B"/>
    <w:rsid w:val="0072683E"/>
    <w:rsid w:val="00727A71"/>
    <w:rsid w:val="00727E1E"/>
    <w:rsid w:val="00731EE8"/>
    <w:rsid w:val="00732546"/>
    <w:rsid w:val="007353CF"/>
    <w:rsid w:val="00735ED3"/>
    <w:rsid w:val="00737DFE"/>
    <w:rsid w:val="00742741"/>
    <w:rsid w:val="00743EFF"/>
    <w:rsid w:val="0074473B"/>
    <w:rsid w:val="0074503D"/>
    <w:rsid w:val="00746B2D"/>
    <w:rsid w:val="00746CDE"/>
    <w:rsid w:val="007471F7"/>
    <w:rsid w:val="0074726F"/>
    <w:rsid w:val="007476BF"/>
    <w:rsid w:val="00747770"/>
    <w:rsid w:val="0074777B"/>
    <w:rsid w:val="00750015"/>
    <w:rsid w:val="00750CD8"/>
    <w:rsid w:val="00752AF5"/>
    <w:rsid w:val="0075674F"/>
    <w:rsid w:val="00756AF1"/>
    <w:rsid w:val="00756CCB"/>
    <w:rsid w:val="00757E4B"/>
    <w:rsid w:val="00760098"/>
    <w:rsid w:val="007619E2"/>
    <w:rsid w:val="00763043"/>
    <w:rsid w:val="00766C1B"/>
    <w:rsid w:val="00767651"/>
    <w:rsid w:val="007709A6"/>
    <w:rsid w:val="00771972"/>
    <w:rsid w:val="007735DC"/>
    <w:rsid w:val="00773ECF"/>
    <w:rsid w:val="0077497C"/>
    <w:rsid w:val="00775A3D"/>
    <w:rsid w:val="00775DB6"/>
    <w:rsid w:val="00780115"/>
    <w:rsid w:val="00780E75"/>
    <w:rsid w:val="00781943"/>
    <w:rsid w:val="00783484"/>
    <w:rsid w:val="0078551B"/>
    <w:rsid w:val="00785EEF"/>
    <w:rsid w:val="0078621F"/>
    <w:rsid w:val="00786532"/>
    <w:rsid w:val="00786772"/>
    <w:rsid w:val="00786F98"/>
    <w:rsid w:val="0079061F"/>
    <w:rsid w:val="00792591"/>
    <w:rsid w:val="0079337D"/>
    <w:rsid w:val="00793AA8"/>
    <w:rsid w:val="00794258"/>
    <w:rsid w:val="007958B2"/>
    <w:rsid w:val="00795E54"/>
    <w:rsid w:val="0079627D"/>
    <w:rsid w:val="00796294"/>
    <w:rsid w:val="00796BAC"/>
    <w:rsid w:val="00796BB7"/>
    <w:rsid w:val="00797CB2"/>
    <w:rsid w:val="007A01F2"/>
    <w:rsid w:val="007A061F"/>
    <w:rsid w:val="007A0937"/>
    <w:rsid w:val="007A2CEF"/>
    <w:rsid w:val="007A3529"/>
    <w:rsid w:val="007A3651"/>
    <w:rsid w:val="007A3D4C"/>
    <w:rsid w:val="007A47CC"/>
    <w:rsid w:val="007A5BFD"/>
    <w:rsid w:val="007A71DE"/>
    <w:rsid w:val="007B12F7"/>
    <w:rsid w:val="007B26C7"/>
    <w:rsid w:val="007B27BE"/>
    <w:rsid w:val="007B2F4F"/>
    <w:rsid w:val="007B3855"/>
    <w:rsid w:val="007B5F63"/>
    <w:rsid w:val="007B6311"/>
    <w:rsid w:val="007B6AB5"/>
    <w:rsid w:val="007B7DF7"/>
    <w:rsid w:val="007C06C5"/>
    <w:rsid w:val="007C122B"/>
    <w:rsid w:val="007C27BC"/>
    <w:rsid w:val="007C3F37"/>
    <w:rsid w:val="007C57D1"/>
    <w:rsid w:val="007C6125"/>
    <w:rsid w:val="007C677C"/>
    <w:rsid w:val="007C6840"/>
    <w:rsid w:val="007D26E2"/>
    <w:rsid w:val="007D3799"/>
    <w:rsid w:val="007D4F8C"/>
    <w:rsid w:val="007D68FC"/>
    <w:rsid w:val="007D6B49"/>
    <w:rsid w:val="007E0AF2"/>
    <w:rsid w:val="007E3277"/>
    <w:rsid w:val="007E3BB1"/>
    <w:rsid w:val="007E3F6E"/>
    <w:rsid w:val="007E509D"/>
    <w:rsid w:val="007E6B0B"/>
    <w:rsid w:val="007F04DE"/>
    <w:rsid w:val="007F0F97"/>
    <w:rsid w:val="007F1DD4"/>
    <w:rsid w:val="007F3574"/>
    <w:rsid w:val="007F372C"/>
    <w:rsid w:val="007F3923"/>
    <w:rsid w:val="007F569E"/>
    <w:rsid w:val="007F5BA4"/>
    <w:rsid w:val="007F5E0B"/>
    <w:rsid w:val="007F7D5B"/>
    <w:rsid w:val="008004DD"/>
    <w:rsid w:val="00800E39"/>
    <w:rsid w:val="008028E2"/>
    <w:rsid w:val="00802F66"/>
    <w:rsid w:val="008034D4"/>
    <w:rsid w:val="00803ABA"/>
    <w:rsid w:val="008041F5"/>
    <w:rsid w:val="00804675"/>
    <w:rsid w:val="00810542"/>
    <w:rsid w:val="008105B2"/>
    <w:rsid w:val="00811222"/>
    <w:rsid w:val="008113D2"/>
    <w:rsid w:val="00813A09"/>
    <w:rsid w:val="00813FCE"/>
    <w:rsid w:val="00814B1B"/>
    <w:rsid w:val="00815085"/>
    <w:rsid w:val="008151C3"/>
    <w:rsid w:val="0081598E"/>
    <w:rsid w:val="00816611"/>
    <w:rsid w:val="00816DF3"/>
    <w:rsid w:val="0081762F"/>
    <w:rsid w:val="00817ABF"/>
    <w:rsid w:val="008224FD"/>
    <w:rsid w:val="00822D17"/>
    <w:rsid w:val="0082345D"/>
    <w:rsid w:val="00824B87"/>
    <w:rsid w:val="008263D1"/>
    <w:rsid w:val="008270FF"/>
    <w:rsid w:val="008271CF"/>
    <w:rsid w:val="00827733"/>
    <w:rsid w:val="0082786C"/>
    <w:rsid w:val="00832399"/>
    <w:rsid w:val="00833542"/>
    <w:rsid w:val="008344B1"/>
    <w:rsid w:val="008352A9"/>
    <w:rsid w:val="008355EC"/>
    <w:rsid w:val="00836748"/>
    <w:rsid w:val="00836CD5"/>
    <w:rsid w:val="00837D18"/>
    <w:rsid w:val="00841F4A"/>
    <w:rsid w:val="008421DC"/>
    <w:rsid w:val="008425DB"/>
    <w:rsid w:val="008425FB"/>
    <w:rsid w:val="008432F1"/>
    <w:rsid w:val="00843411"/>
    <w:rsid w:val="008443A8"/>
    <w:rsid w:val="00844DDB"/>
    <w:rsid w:val="008463A3"/>
    <w:rsid w:val="00847944"/>
    <w:rsid w:val="00850778"/>
    <w:rsid w:val="00850C09"/>
    <w:rsid w:val="00851C5B"/>
    <w:rsid w:val="0085211A"/>
    <w:rsid w:val="00852DBF"/>
    <w:rsid w:val="00853546"/>
    <w:rsid w:val="0085481D"/>
    <w:rsid w:val="0085562E"/>
    <w:rsid w:val="00855E46"/>
    <w:rsid w:val="0085743E"/>
    <w:rsid w:val="00857710"/>
    <w:rsid w:val="008620D8"/>
    <w:rsid w:val="00863BF7"/>
    <w:rsid w:val="00864174"/>
    <w:rsid w:val="00864437"/>
    <w:rsid w:val="00864D3F"/>
    <w:rsid w:val="00864E85"/>
    <w:rsid w:val="00866BE8"/>
    <w:rsid w:val="008671DA"/>
    <w:rsid w:val="00870D40"/>
    <w:rsid w:val="008734CE"/>
    <w:rsid w:val="00874B81"/>
    <w:rsid w:val="0087523B"/>
    <w:rsid w:val="00876104"/>
    <w:rsid w:val="008764D8"/>
    <w:rsid w:val="00876881"/>
    <w:rsid w:val="008777A5"/>
    <w:rsid w:val="00877EEC"/>
    <w:rsid w:val="008810E6"/>
    <w:rsid w:val="00881F8F"/>
    <w:rsid w:val="0088358A"/>
    <w:rsid w:val="00883A8C"/>
    <w:rsid w:val="00883C73"/>
    <w:rsid w:val="00891521"/>
    <w:rsid w:val="0089393A"/>
    <w:rsid w:val="00894E73"/>
    <w:rsid w:val="00895155"/>
    <w:rsid w:val="00895980"/>
    <w:rsid w:val="008A1069"/>
    <w:rsid w:val="008A27C0"/>
    <w:rsid w:val="008A4454"/>
    <w:rsid w:val="008A54A0"/>
    <w:rsid w:val="008A606E"/>
    <w:rsid w:val="008A7027"/>
    <w:rsid w:val="008B072B"/>
    <w:rsid w:val="008B07A7"/>
    <w:rsid w:val="008B1A71"/>
    <w:rsid w:val="008B22C4"/>
    <w:rsid w:val="008B3D8F"/>
    <w:rsid w:val="008B520E"/>
    <w:rsid w:val="008C166A"/>
    <w:rsid w:val="008C21F7"/>
    <w:rsid w:val="008C2708"/>
    <w:rsid w:val="008C284F"/>
    <w:rsid w:val="008C4411"/>
    <w:rsid w:val="008C4D0B"/>
    <w:rsid w:val="008C7616"/>
    <w:rsid w:val="008C7CA3"/>
    <w:rsid w:val="008C7E47"/>
    <w:rsid w:val="008D25DE"/>
    <w:rsid w:val="008D2B48"/>
    <w:rsid w:val="008D420D"/>
    <w:rsid w:val="008D4609"/>
    <w:rsid w:val="008D4898"/>
    <w:rsid w:val="008D5198"/>
    <w:rsid w:val="008D5648"/>
    <w:rsid w:val="008D7047"/>
    <w:rsid w:val="008D7119"/>
    <w:rsid w:val="008E0C97"/>
    <w:rsid w:val="008E1926"/>
    <w:rsid w:val="008E27AF"/>
    <w:rsid w:val="008E3879"/>
    <w:rsid w:val="008E6FC9"/>
    <w:rsid w:val="008E7448"/>
    <w:rsid w:val="008F249C"/>
    <w:rsid w:val="008F325E"/>
    <w:rsid w:val="008F37DE"/>
    <w:rsid w:val="008F6E5F"/>
    <w:rsid w:val="008F741F"/>
    <w:rsid w:val="008F74EF"/>
    <w:rsid w:val="008F7F54"/>
    <w:rsid w:val="0090101F"/>
    <w:rsid w:val="00901AC2"/>
    <w:rsid w:val="00901CFB"/>
    <w:rsid w:val="009031D2"/>
    <w:rsid w:val="009044FA"/>
    <w:rsid w:val="00905C46"/>
    <w:rsid w:val="0090624B"/>
    <w:rsid w:val="009064CB"/>
    <w:rsid w:val="009076FE"/>
    <w:rsid w:val="0091086A"/>
    <w:rsid w:val="00910B68"/>
    <w:rsid w:val="00910BE5"/>
    <w:rsid w:val="009118E4"/>
    <w:rsid w:val="00911D43"/>
    <w:rsid w:val="00911F10"/>
    <w:rsid w:val="009122EB"/>
    <w:rsid w:val="0091274E"/>
    <w:rsid w:val="0091288E"/>
    <w:rsid w:val="00912C44"/>
    <w:rsid w:val="0091367C"/>
    <w:rsid w:val="00913815"/>
    <w:rsid w:val="00913AB4"/>
    <w:rsid w:val="00913EC0"/>
    <w:rsid w:val="00914D81"/>
    <w:rsid w:val="009157E9"/>
    <w:rsid w:val="00916958"/>
    <w:rsid w:val="009174F4"/>
    <w:rsid w:val="0091768D"/>
    <w:rsid w:val="00917EF4"/>
    <w:rsid w:val="0092025B"/>
    <w:rsid w:val="00920ED3"/>
    <w:rsid w:val="009210CC"/>
    <w:rsid w:val="009223B1"/>
    <w:rsid w:val="00922C6E"/>
    <w:rsid w:val="00923202"/>
    <w:rsid w:val="00923376"/>
    <w:rsid w:val="009236D2"/>
    <w:rsid w:val="00923B3B"/>
    <w:rsid w:val="00926458"/>
    <w:rsid w:val="009264DC"/>
    <w:rsid w:val="00926879"/>
    <w:rsid w:val="00926F36"/>
    <w:rsid w:val="00931C61"/>
    <w:rsid w:val="00933714"/>
    <w:rsid w:val="009359BB"/>
    <w:rsid w:val="00935DA5"/>
    <w:rsid w:val="00936275"/>
    <w:rsid w:val="009370A7"/>
    <w:rsid w:val="00937D4C"/>
    <w:rsid w:val="00941505"/>
    <w:rsid w:val="00942CED"/>
    <w:rsid w:val="00943B14"/>
    <w:rsid w:val="00944FAD"/>
    <w:rsid w:val="00946445"/>
    <w:rsid w:val="00947841"/>
    <w:rsid w:val="00947B6E"/>
    <w:rsid w:val="009502BF"/>
    <w:rsid w:val="0095241B"/>
    <w:rsid w:val="0095248D"/>
    <w:rsid w:val="00954CB4"/>
    <w:rsid w:val="0095540E"/>
    <w:rsid w:val="00955835"/>
    <w:rsid w:val="00955869"/>
    <w:rsid w:val="00955966"/>
    <w:rsid w:val="00955B79"/>
    <w:rsid w:val="00955D7D"/>
    <w:rsid w:val="00955DF5"/>
    <w:rsid w:val="00961000"/>
    <w:rsid w:val="00962A6F"/>
    <w:rsid w:val="00964183"/>
    <w:rsid w:val="00964E44"/>
    <w:rsid w:val="00965CA6"/>
    <w:rsid w:val="009662FB"/>
    <w:rsid w:val="00970A85"/>
    <w:rsid w:val="00971740"/>
    <w:rsid w:val="00971BA1"/>
    <w:rsid w:val="00972C0D"/>
    <w:rsid w:val="00973141"/>
    <w:rsid w:val="00973929"/>
    <w:rsid w:val="009739FE"/>
    <w:rsid w:val="009750F1"/>
    <w:rsid w:val="00980142"/>
    <w:rsid w:val="0098156A"/>
    <w:rsid w:val="00981D83"/>
    <w:rsid w:val="009842B7"/>
    <w:rsid w:val="00985DEE"/>
    <w:rsid w:val="00985EAF"/>
    <w:rsid w:val="00986D9B"/>
    <w:rsid w:val="00987B59"/>
    <w:rsid w:val="00987CF5"/>
    <w:rsid w:val="00990556"/>
    <w:rsid w:val="00990C56"/>
    <w:rsid w:val="00995329"/>
    <w:rsid w:val="00995EE8"/>
    <w:rsid w:val="0099707B"/>
    <w:rsid w:val="009A0FCA"/>
    <w:rsid w:val="009A1ABA"/>
    <w:rsid w:val="009A2197"/>
    <w:rsid w:val="009A4B90"/>
    <w:rsid w:val="009A7DC5"/>
    <w:rsid w:val="009B179B"/>
    <w:rsid w:val="009B1B55"/>
    <w:rsid w:val="009B22D2"/>
    <w:rsid w:val="009B3D3E"/>
    <w:rsid w:val="009B49A5"/>
    <w:rsid w:val="009B4BC3"/>
    <w:rsid w:val="009B5B59"/>
    <w:rsid w:val="009B5F13"/>
    <w:rsid w:val="009B6B6D"/>
    <w:rsid w:val="009B75F9"/>
    <w:rsid w:val="009B7626"/>
    <w:rsid w:val="009C1168"/>
    <w:rsid w:val="009C13F1"/>
    <w:rsid w:val="009C17CF"/>
    <w:rsid w:val="009C220C"/>
    <w:rsid w:val="009C3DE8"/>
    <w:rsid w:val="009C7E28"/>
    <w:rsid w:val="009C7EDF"/>
    <w:rsid w:val="009C7F50"/>
    <w:rsid w:val="009D26BC"/>
    <w:rsid w:val="009D34E5"/>
    <w:rsid w:val="009D47CC"/>
    <w:rsid w:val="009D6515"/>
    <w:rsid w:val="009D7259"/>
    <w:rsid w:val="009D76FA"/>
    <w:rsid w:val="009D7747"/>
    <w:rsid w:val="009E0919"/>
    <w:rsid w:val="009E0D0A"/>
    <w:rsid w:val="009E1A19"/>
    <w:rsid w:val="009E34CE"/>
    <w:rsid w:val="009E3CB4"/>
    <w:rsid w:val="009E4954"/>
    <w:rsid w:val="009E55C7"/>
    <w:rsid w:val="009E6A94"/>
    <w:rsid w:val="009E6C98"/>
    <w:rsid w:val="009E779D"/>
    <w:rsid w:val="009F1A3C"/>
    <w:rsid w:val="00A008DD"/>
    <w:rsid w:val="00A017F7"/>
    <w:rsid w:val="00A01811"/>
    <w:rsid w:val="00A022DD"/>
    <w:rsid w:val="00A023ED"/>
    <w:rsid w:val="00A03305"/>
    <w:rsid w:val="00A060D3"/>
    <w:rsid w:val="00A07239"/>
    <w:rsid w:val="00A079AE"/>
    <w:rsid w:val="00A103C6"/>
    <w:rsid w:val="00A11258"/>
    <w:rsid w:val="00A1151E"/>
    <w:rsid w:val="00A125E8"/>
    <w:rsid w:val="00A12F2E"/>
    <w:rsid w:val="00A14806"/>
    <w:rsid w:val="00A14D38"/>
    <w:rsid w:val="00A163B4"/>
    <w:rsid w:val="00A205BA"/>
    <w:rsid w:val="00A2066D"/>
    <w:rsid w:val="00A22FA3"/>
    <w:rsid w:val="00A2311A"/>
    <w:rsid w:val="00A238C1"/>
    <w:rsid w:val="00A24426"/>
    <w:rsid w:val="00A25D23"/>
    <w:rsid w:val="00A262AE"/>
    <w:rsid w:val="00A262FB"/>
    <w:rsid w:val="00A271BC"/>
    <w:rsid w:val="00A27C65"/>
    <w:rsid w:val="00A27F6B"/>
    <w:rsid w:val="00A307CC"/>
    <w:rsid w:val="00A30D39"/>
    <w:rsid w:val="00A31076"/>
    <w:rsid w:val="00A31A36"/>
    <w:rsid w:val="00A3360C"/>
    <w:rsid w:val="00A35C4B"/>
    <w:rsid w:val="00A363F1"/>
    <w:rsid w:val="00A36639"/>
    <w:rsid w:val="00A36A83"/>
    <w:rsid w:val="00A37A5C"/>
    <w:rsid w:val="00A4333B"/>
    <w:rsid w:val="00A454C3"/>
    <w:rsid w:val="00A47BC5"/>
    <w:rsid w:val="00A47DB2"/>
    <w:rsid w:val="00A514CB"/>
    <w:rsid w:val="00A529D7"/>
    <w:rsid w:val="00A52CC4"/>
    <w:rsid w:val="00A53B43"/>
    <w:rsid w:val="00A54967"/>
    <w:rsid w:val="00A54BCB"/>
    <w:rsid w:val="00A56155"/>
    <w:rsid w:val="00A563BE"/>
    <w:rsid w:val="00A56527"/>
    <w:rsid w:val="00A572DE"/>
    <w:rsid w:val="00A575B5"/>
    <w:rsid w:val="00A6008C"/>
    <w:rsid w:val="00A60360"/>
    <w:rsid w:val="00A62640"/>
    <w:rsid w:val="00A62AAE"/>
    <w:rsid w:val="00A62E1F"/>
    <w:rsid w:val="00A62FA9"/>
    <w:rsid w:val="00A635DD"/>
    <w:rsid w:val="00A64119"/>
    <w:rsid w:val="00A645A1"/>
    <w:rsid w:val="00A663DF"/>
    <w:rsid w:val="00A671D9"/>
    <w:rsid w:val="00A674F5"/>
    <w:rsid w:val="00A70445"/>
    <w:rsid w:val="00A705A3"/>
    <w:rsid w:val="00A70BBC"/>
    <w:rsid w:val="00A74262"/>
    <w:rsid w:val="00A763C9"/>
    <w:rsid w:val="00A814AA"/>
    <w:rsid w:val="00A81F9C"/>
    <w:rsid w:val="00A8330E"/>
    <w:rsid w:val="00A85468"/>
    <w:rsid w:val="00A87548"/>
    <w:rsid w:val="00A879A3"/>
    <w:rsid w:val="00A87D68"/>
    <w:rsid w:val="00A9329C"/>
    <w:rsid w:val="00A956F8"/>
    <w:rsid w:val="00A95777"/>
    <w:rsid w:val="00A9708D"/>
    <w:rsid w:val="00A97BAF"/>
    <w:rsid w:val="00AA0607"/>
    <w:rsid w:val="00AA0E41"/>
    <w:rsid w:val="00AA2198"/>
    <w:rsid w:val="00AA3B3F"/>
    <w:rsid w:val="00AA43AC"/>
    <w:rsid w:val="00AA4F62"/>
    <w:rsid w:val="00AA50AF"/>
    <w:rsid w:val="00AA669D"/>
    <w:rsid w:val="00AA79EC"/>
    <w:rsid w:val="00AA7DFD"/>
    <w:rsid w:val="00AB000B"/>
    <w:rsid w:val="00AB17E0"/>
    <w:rsid w:val="00AB19F0"/>
    <w:rsid w:val="00AB25FC"/>
    <w:rsid w:val="00AB27A7"/>
    <w:rsid w:val="00AB2AE0"/>
    <w:rsid w:val="00AB3EEA"/>
    <w:rsid w:val="00AB47EF"/>
    <w:rsid w:val="00AB482D"/>
    <w:rsid w:val="00AB597E"/>
    <w:rsid w:val="00AB59D4"/>
    <w:rsid w:val="00AB6ACF"/>
    <w:rsid w:val="00AC264E"/>
    <w:rsid w:val="00AC285A"/>
    <w:rsid w:val="00AC29DE"/>
    <w:rsid w:val="00AC576B"/>
    <w:rsid w:val="00AC5E9C"/>
    <w:rsid w:val="00AD09B2"/>
    <w:rsid w:val="00AD0E14"/>
    <w:rsid w:val="00AD1522"/>
    <w:rsid w:val="00AD1F1F"/>
    <w:rsid w:val="00AD2D45"/>
    <w:rsid w:val="00AD3950"/>
    <w:rsid w:val="00AE03C2"/>
    <w:rsid w:val="00AE1CB3"/>
    <w:rsid w:val="00AE2393"/>
    <w:rsid w:val="00AE31EB"/>
    <w:rsid w:val="00AE4FBF"/>
    <w:rsid w:val="00AE57CB"/>
    <w:rsid w:val="00AE5CE6"/>
    <w:rsid w:val="00AF0611"/>
    <w:rsid w:val="00AF21F0"/>
    <w:rsid w:val="00AF3700"/>
    <w:rsid w:val="00AF3C3A"/>
    <w:rsid w:val="00AF510E"/>
    <w:rsid w:val="00AF5165"/>
    <w:rsid w:val="00B02C15"/>
    <w:rsid w:val="00B030B2"/>
    <w:rsid w:val="00B03F2C"/>
    <w:rsid w:val="00B0513C"/>
    <w:rsid w:val="00B06762"/>
    <w:rsid w:val="00B07152"/>
    <w:rsid w:val="00B0771A"/>
    <w:rsid w:val="00B07EF1"/>
    <w:rsid w:val="00B101B6"/>
    <w:rsid w:val="00B1067A"/>
    <w:rsid w:val="00B136A6"/>
    <w:rsid w:val="00B15C4C"/>
    <w:rsid w:val="00B15FC5"/>
    <w:rsid w:val="00B175CF"/>
    <w:rsid w:val="00B17DF2"/>
    <w:rsid w:val="00B20AF5"/>
    <w:rsid w:val="00B20D84"/>
    <w:rsid w:val="00B21FD5"/>
    <w:rsid w:val="00B228D4"/>
    <w:rsid w:val="00B24484"/>
    <w:rsid w:val="00B25519"/>
    <w:rsid w:val="00B25968"/>
    <w:rsid w:val="00B270E1"/>
    <w:rsid w:val="00B27382"/>
    <w:rsid w:val="00B27441"/>
    <w:rsid w:val="00B27B50"/>
    <w:rsid w:val="00B30EC6"/>
    <w:rsid w:val="00B316A8"/>
    <w:rsid w:val="00B32491"/>
    <w:rsid w:val="00B334F2"/>
    <w:rsid w:val="00B33B72"/>
    <w:rsid w:val="00B34CA6"/>
    <w:rsid w:val="00B35324"/>
    <w:rsid w:val="00B35A67"/>
    <w:rsid w:val="00B35C5D"/>
    <w:rsid w:val="00B35C88"/>
    <w:rsid w:val="00B37600"/>
    <w:rsid w:val="00B379AB"/>
    <w:rsid w:val="00B41C0C"/>
    <w:rsid w:val="00B425D2"/>
    <w:rsid w:val="00B43625"/>
    <w:rsid w:val="00B437A0"/>
    <w:rsid w:val="00B43FDA"/>
    <w:rsid w:val="00B454AA"/>
    <w:rsid w:val="00B45AFB"/>
    <w:rsid w:val="00B46E4D"/>
    <w:rsid w:val="00B50E70"/>
    <w:rsid w:val="00B51E1F"/>
    <w:rsid w:val="00B52017"/>
    <w:rsid w:val="00B52726"/>
    <w:rsid w:val="00B52E5B"/>
    <w:rsid w:val="00B54411"/>
    <w:rsid w:val="00B54881"/>
    <w:rsid w:val="00B557CA"/>
    <w:rsid w:val="00B55D5F"/>
    <w:rsid w:val="00B57496"/>
    <w:rsid w:val="00B57C2F"/>
    <w:rsid w:val="00B609A7"/>
    <w:rsid w:val="00B61A13"/>
    <w:rsid w:val="00B622AC"/>
    <w:rsid w:val="00B62BF5"/>
    <w:rsid w:val="00B66242"/>
    <w:rsid w:val="00B671F3"/>
    <w:rsid w:val="00B713CD"/>
    <w:rsid w:val="00B7288A"/>
    <w:rsid w:val="00B7435E"/>
    <w:rsid w:val="00B75A5F"/>
    <w:rsid w:val="00B75B26"/>
    <w:rsid w:val="00B80596"/>
    <w:rsid w:val="00B80AC5"/>
    <w:rsid w:val="00B8100E"/>
    <w:rsid w:val="00B81FCB"/>
    <w:rsid w:val="00B83708"/>
    <w:rsid w:val="00B846DB"/>
    <w:rsid w:val="00B84854"/>
    <w:rsid w:val="00B84A15"/>
    <w:rsid w:val="00B85D06"/>
    <w:rsid w:val="00B85DF3"/>
    <w:rsid w:val="00B861DC"/>
    <w:rsid w:val="00B8620D"/>
    <w:rsid w:val="00B86357"/>
    <w:rsid w:val="00B86F4F"/>
    <w:rsid w:val="00B877FC"/>
    <w:rsid w:val="00B87C95"/>
    <w:rsid w:val="00B87D32"/>
    <w:rsid w:val="00B9037A"/>
    <w:rsid w:val="00B94CC1"/>
    <w:rsid w:val="00B967E9"/>
    <w:rsid w:val="00BA0AEF"/>
    <w:rsid w:val="00BA2528"/>
    <w:rsid w:val="00BA2B42"/>
    <w:rsid w:val="00BA2C6F"/>
    <w:rsid w:val="00BA322E"/>
    <w:rsid w:val="00BA4639"/>
    <w:rsid w:val="00BA5F9F"/>
    <w:rsid w:val="00BA6325"/>
    <w:rsid w:val="00BA6A3C"/>
    <w:rsid w:val="00BA6C29"/>
    <w:rsid w:val="00BB0780"/>
    <w:rsid w:val="00BB34D8"/>
    <w:rsid w:val="00BB3D52"/>
    <w:rsid w:val="00BB4005"/>
    <w:rsid w:val="00BB4242"/>
    <w:rsid w:val="00BB4E75"/>
    <w:rsid w:val="00BB7349"/>
    <w:rsid w:val="00BB75E2"/>
    <w:rsid w:val="00BB7CEC"/>
    <w:rsid w:val="00BC0238"/>
    <w:rsid w:val="00BC3843"/>
    <w:rsid w:val="00BC5173"/>
    <w:rsid w:val="00BC733C"/>
    <w:rsid w:val="00BC75B3"/>
    <w:rsid w:val="00BC765F"/>
    <w:rsid w:val="00BD07BE"/>
    <w:rsid w:val="00BD13FA"/>
    <w:rsid w:val="00BD3217"/>
    <w:rsid w:val="00BD3366"/>
    <w:rsid w:val="00BD370D"/>
    <w:rsid w:val="00BD4403"/>
    <w:rsid w:val="00BD4B67"/>
    <w:rsid w:val="00BD518E"/>
    <w:rsid w:val="00BD51ED"/>
    <w:rsid w:val="00BD5201"/>
    <w:rsid w:val="00BD55D3"/>
    <w:rsid w:val="00BD5B30"/>
    <w:rsid w:val="00BD671E"/>
    <w:rsid w:val="00BE0218"/>
    <w:rsid w:val="00BE0FEA"/>
    <w:rsid w:val="00BE1A48"/>
    <w:rsid w:val="00BE1EBF"/>
    <w:rsid w:val="00BE1F81"/>
    <w:rsid w:val="00BE2097"/>
    <w:rsid w:val="00BE291D"/>
    <w:rsid w:val="00BE3495"/>
    <w:rsid w:val="00BE4EA8"/>
    <w:rsid w:val="00BE6433"/>
    <w:rsid w:val="00BF0DE8"/>
    <w:rsid w:val="00BF21BA"/>
    <w:rsid w:val="00BF3E07"/>
    <w:rsid w:val="00BF498F"/>
    <w:rsid w:val="00BF4F91"/>
    <w:rsid w:val="00BF5048"/>
    <w:rsid w:val="00C00A5A"/>
    <w:rsid w:val="00C01CCC"/>
    <w:rsid w:val="00C01E98"/>
    <w:rsid w:val="00C04047"/>
    <w:rsid w:val="00C04828"/>
    <w:rsid w:val="00C04DBF"/>
    <w:rsid w:val="00C0563D"/>
    <w:rsid w:val="00C107E2"/>
    <w:rsid w:val="00C11C7A"/>
    <w:rsid w:val="00C13BDD"/>
    <w:rsid w:val="00C13D90"/>
    <w:rsid w:val="00C14021"/>
    <w:rsid w:val="00C14719"/>
    <w:rsid w:val="00C1509F"/>
    <w:rsid w:val="00C164F7"/>
    <w:rsid w:val="00C17CC0"/>
    <w:rsid w:val="00C20B6C"/>
    <w:rsid w:val="00C21A80"/>
    <w:rsid w:val="00C21CC5"/>
    <w:rsid w:val="00C221BB"/>
    <w:rsid w:val="00C230D7"/>
    <w:rsid w:val="00C23223"/>
    <w:rsid w:val="00C23AF6"/>
    <w:rsid w:val="00C24D92"/>
    <w:rsid w:val="00C24EF0"/>
    <w:rsid w:val="00C2774E"/>
    <w:rsid w:val="00C3016C"/>
    <w:rsid w:val="00C311B7"/>
    <w:rsid w:val="00C31975"/>
    <w:rsid w:val="00C32839"/>
    <w:rsid w:val="00C36392"/>
    <w:rsid w:val="00C364C1"/>
    <w:rsid w:val="00C370EB"/>
    <w:rsid w:val="00C37E59"/>
    <w:rsid w:val="00C417E5"/>
    <w:rsid w:val="00C419A3"/>
    <w:rsid w:val="00C41EBA"/>
    <w:rsid w:val="00C42187"/>
    <w:rsid w:val="00C422E6"/>
    <w:rsid w:val="00C429C5"/>
    <w:rsid w:val="00C42C1A"/>
    <w:rsid w:val="00C4415F"/>
    <w:rsid w:val="00C45675"/>
    <w:rsid w:val="00C457E1"/>
    <w:rsid w:val="00C4672A"/>
    <w:rsid w:val="00C467C2"/>
    <w:rsid w:val="00C47961"/>
    <w:rsid w:val="00C53955"/>
    <w:rsid w:val="00C55055"/>
    <w:rsid w:val="00C5630E"/>
    <w:rsid w:val="00C57E60"/>
    <w:rsid w:val="00C57E7A"/>
    <w:rsid w:val="00C636BE"/>
    <w:rsid w:val="00C64851"/>
    <w:rsid w:val="00C64EE7"/>
    <w:rsid w:val="00C65304"/>
    <w:rsid w:val="00C658E0"/>
    <w:rsid w:val="00C6712B"/>
    <w:rsid w:val="00C67B61"/>
    <w:rsid w:val="00C73E0E"/>
    <w:rsid w:val="00C7704F"/>
    <w:rsid w:val="00C779C1"/>
    <w:rsid w:val="00C8165C"/>
    <w:rsid w:val="00C81C40"/>
    <w:rsid w:val="00C84085"/>
    <w:rsid w:val="00C84962"/>
    <w:rsid w:val="00C85A07"/>
    <w:rsid w:val="00C85AD0"/>
    <w:rsid w:val="00C85BD5"/>
    <w:rsid w:val="00C85E4F"/>
    <w:rsid w:val="00C863F5"/>
    <w:rsid w:val="00C8643A"/>
    <w:rsid w:val="00C86D8E"/>
    <w:rsid w:val="00C90D1E"/>
    <w:rsid w:val="00C92602"/>
    <w:rsid w:val="00C9648A"/>
    <w:rsid w:val="00CA04FF"/>
    <w:rsid w:val="00CA1C31"/>
    <w:rsid w:val="00CA4107"/>
    <w:rsid w:val="00CA4863"/>
    <w:rsid w:val="00CA59D9"/>
    <w:rsid w:val="00CA6711"/>
    <w:rsid w:val="00CA679C"/>
    <w:rsid w:val="00CA7AB5"/>
    <w:rsid w:val="00CB2CDB"/>
    <w:rsid w:val="00CB53D7"/>
    <w:rsid w:val="00CB6B56"/>
    <w:rsid w:val="00CB78A5"/>
    <w:rsid w:val="00CC17BD"/>
    <w:rsid w:val="00CC1B1A"/>
    <w:rsid w:val="00CC1C31"/>
    <w:rsid w:val="00CC1F61"/>
    <w:rsid w:val="00CC35EC"/>
    <w:rsid w:val="00CC4D33"/>
    <w:rsid w:val="00CC5754"/>
    <w:rsid w:val="00CC5892"/>
    <w:rsid w:val="00CC61FB"/>
    <w:rsid w:val="00CC686C"/>
    <w:rsid w:val="00CC6E9E"/>
    <w:rsid w:val="00CC79D7"/>
    <w:rsid w:val="00CD19CB"/>
    <w:rsid w:val="00CD1A28"/>
    <w:rsid w:val="00CD2252"/>
    <w:rsid w:val="00CD235B"/>
    <w:rsid w:val="00CD2490"/>
    <w:rsid w:val="00CD259C"/>
    <w:rsid w:val="00CD29BA"/>
    <w:rsid w:val="00CD39FC"/>
    <w:rsid w:val="00CD4089"/>
    <w:rsid w:val="00CD50FB"/>
    <w:rsid w:val="00CD6318"/>
    <w:rsid w:val="00CD7764"/>
    <w:rsid w:val="00CE06E3"/>
    <w:rsid w:val="00CE1C01"/>
    <w:rsid w:val="00CE2088"/>
    <w:rsid w:val="00CE2123"/>
    <w:rsid w:val="00CE2899"/>
    <w:rsid w:val="00CE2D12"/>
    <w:rsid w:val="00CE37AF"/>
    <w:rsid w:val="00CE3CEC"/>
    <w:rsid w:val="00CE4B67"/>
    <w:rsid w:val="00CE7817"/>
    <w:rsid w:val="00CF188D"/>
    <w:rsid w:val="00CF2AFB"/>
    <w:rsid w:val="00CF351A"/>
    <w:rsid w:val="00CF48C1"/>
    <w:rsid w:val="00CF5337"/>
    <w:rsid w:val="00CF7A77"/>
    <w:rsid w:val="00CF7C2F"/>
    <w:rsid w:val="00CF7C65"/>
    <w:rsid w:val="00CF7FE1"/>
    <w:rsid w:val="00D021F3"/>
    <w:rsid w:val="00D02DCC"/>
    <w:rsid w:val="00D04766"/>
    <w:rsid w:val="00D06771"/>
    <w:rsid w:val="00D072CE"/>
    <w:rsid w:val="00D12E51"/>
    <w:rsid w:val="00D13430"/>
    <w:rsid w:val="00D141B8"/>
    <w:rsid w:val="00D1449C"/>
    <w:rsid w:val="00D200A3"/>
    <w:rsid w:val="00D21BFE"/>
    <w:rsid w:val="00D220DC"/>
    <w:rsid w:val="00D23CBB"/>
    <w:rsid w:val="00D2412A"/>
    <w:rsid w:val="00D254A1"/>
    <w:rsid w:val="00D27C6F"/>
    <w:rsid w:val="00D30014"/>
    <w:rsid w:val="00D30D49"/>
    <w:rsid w:val="00D31AFE"/>
    <w:rsid w:val="00D32DE0"/>
    <w:rsid w:val="00D36C32"/>
    <w:rsid w:val="00D371F1"/>
    <w:rsid w:val="00D37687"/>
    <w:rsid w:val="00D41240"/>
    <w:rsid w:val="00D45A01"/>
    <w:rsid w:val="00D45F5F"/>
    <w:rsid w:val="00D47AD0"/>
    <w:rsid w:val="00D51563"/>
    <w:rsid w:val="00D5218F"/>
    <w:rsid w:val="00D5397F"/>
    <w:rsid w:val="00D544B5"/>
    <w:rsid w:val="00D54F12"/>
    <w:rsid w:val="00D55A44"/>
    <w:rsid w:val="00D62861"/>
    <w:rsid w:val="00D6400B"/>
    <w:rsid w:val="00D64AD1"/>
    <w:rsid w:val="00D655AF"/>
    <w:rsid w:val="00D6653F"/>
    <w:rsid w:val="00D670B3"/>
    <w:rsid w:val="00D67ABB"/>
    <w:rsid w:val="00D70C4F"/>
    <w:rsid w:val="00D7224F"/>
    <w:rsid w:val="00D73E7C"/>
    <w:rsid w:val="00D744FB"/>
    <w:rsid w:val="00D74A7B"/>
    <w:rsid w:val="00D74E9F"/>
    <w:rsid w:val="00D75A2B"/>
    <w:rsid w:val="00D75DC9"/>
    <w:rsid w:val="00D76738"/>
    <w:rsid w:val="00D769EF"/>
    <w:rsid w:val="00D76D36"/>
    <w:rsid w:val="00D77448"/>
    <w:rsid w:val="00D77699"/>
    <w:rsid w:val="00D776E4"/>
    <w:rsid w:val="00D81689"/>
    <w:rsid w:val="00D828FB"/>
    <w:rsid w:val="00D84EA8"/>
    <w:rsid w:val="00D84EB6"/>
    <w:rsid w:val="00D86E7A"/>
    <w:rsid w:val="00D87074"/>
    <w:rsid w:val="00D909AC"/>
    <w:rsid w:val="00D93A0D"/>
    <w:rsid w:val="00D94794"/>
    <w:rsid w:val="00D95174"/>
    <w:rsid w:val="00D953F4"/>
    <w:rsid w:val="00D96902"/>
    <w:rsid w:val="00D96EB1"/>
    <w:rsid w:val="00D972D1"/>
    <w:rsid w:val="00D9750A"/>
    <w:rsid w:val="00DA09B9"/>
    <w:rsid w:val="00DA15D8"/>
    <w:rsid w:val="00DA27E5"/>
    <w:rsid w:val="00DA3F71"/>
    <w:rsid w:val="00DA6283"/>
    <w:rsid w:val="00DA7932"/>
    <w:rsid w:val="00DB0D84"/>
    <w:rsid w:val="00DB1B55"/>
    <w:rsid w:val="00DB2A29"/>
    <w:rsid w:val="00DB34BE"/>
    <w:rsid w:val="00DB3D53"/>
    <w:rsid w:val="00DB4BBD"/>
    <w:rsid w:val="00DB5A20"/>
    <w:rsid w:val="00DB6360"/>
    <w:rsid w:val="00DB75D3"/>
    <w:rsid w:val="00DC0046"/>
    <w:rsid w:val="00DC2CAA"/>
    <w:rsid w:val="00DC383A"/>
    <w:rsid w:val="00DC3C5E"/>
    <w:rsid w:val="00DC40D7"/>
    <w:rsid w:val="00DC53BE"/>
    <w:rsid w:val="00DC5525"/>
    <w:rsid w:val="00DC6AFB"/>
    <w:rsid w:val="00DC78D8"/>
    <w:rsid w:val="00DD1516"/>
    <w:rsid w:val="00DD2399"/>
    <w:rsid w:val="00DD38BB"/>
    <w:rsid w:val="00DD49D9"/>
    <w:rsid w:val="00DD5FBB"/>
    <w:rsid w:val="00DD7B42"/>
    <w:rsid w:val="00DE185B"/>
    <w:rsid w:val="00DE1DA5"/>
    <w:rsid w:val="00DE6171"/>
    <w:rsid w:val="00DE6596"/>
    <w:rsid w:val="00DE6D59"/>
    <w:rsid w:val="00DF055C"/>
    <w:rsid w:val="00DF057A"/>
    <w:rsid w:val="00DF21E7"/>
    <w:rsid w:val="00DF331A"/>
    <w:rsid w:val="00DF3480"/>
    <w:rsid w:val="00DF3759"/>
    <w:rsid w:val="00DF430D"/>
    <w:rsid w:val="00DF7173"/>
    <w:rsid w:val="00DF79AE"/>
    <w:rsid w:val="00E006EB"/>
    <w:rsid w:val="00E01238"/>
    <w:rsid w:val="00E02C9E"/>
    <w:rsid w:val="00E03128"/>
    <w:rsid w:val="00E031C3"/>
    <w:rsid w:val="00E03401"/>
    <w:rsid w:val="00E045EA"/>
    <w:rsid w:val="00E04AC2"/>
    <w:rsid w:val="00E052BE"/>
    <w:rsid w:val="00E0668D"/>
    <w:rsid w:val="00E10AEC"/>
    <w:rsid w:val="00E127DB"/>
    <w:rsid w:val="00E12CAC"/>
    <w:rsid w:val="00E132E6"/>
    <w:rsid w:val="00E142E5"/>
    <w:rsid w:val="00E14A9E"/>
    <w:rsid w:val="00E15780"/>
    <w:rsid w:val="00E1584E"/>
    <w:rsid w:val="00E159BA"/>
    <w:rsid w:val="00E16A50"/>
    <w:rsid w:val="00E16D93"/>
    <w:rsid w:val="00E1773B"/>
    <w:rsid w:val="00E17C53"/>
    <w:rsid w:val="00E20E15"/>
    <w:rsid w:val="00E211AD"/>
    <w:rsid w:val="00E22F05"/>
    <w:rsid w:val="00E2430D"/>
    <w:rsid w:val="00E2604F"/>
    <w:rsid w:val="00E26F66"/>
    <w:rsid w:val="00E303CE"/>
    <w:rsid w:val="00E30FB0"/>
    <w:rsid w:val="00E33C7E"/>
    <w:rsid w:val="00E34670"/>
    <w:rsid w:val="00E34A2B"/>
    <w:rsid w:val="00E358C1"/>
    <w:rsid w:val="00E35DD3"/>
    <w:rsid w:val="00E368B3"/>
    <w:rsid w:val="00E375EA"/>
    <w:rsid w:val="00E41B17"/>
    <w:rsid w:val="00E42382"/>
    <w:rsid w:val="00E43721"/>
    <w:rsid w:val="00E445E2"/>
    <w:rsid w:val="00E44BE6"/>
    <w:rsid w:val="00E457F9"/>
    <w:rsid w:val="00E45A9B"/>
    <w:rsid w:val="00E46668"/>
    <w:rsid w:val="00E47FB0"/>
    <w:rsid w:val="00E5045F"/>
    <w:rsid w:val="00E50AFA"/>
    <w:rsid w:val="00E552C7"/>
    <w:rsid w:val="00E6354D"/>
    <w:rsid w:val="00E63C40"/>
    <w:rsid w:val="00E67C45"/>
    <w:rsid w:val="00E70176"/>
    <w:rsid w:val="00E70F27"/>
    <w:rsid w:val="00E71500"/>
    <w:rsid w:val="00E76B7D"/>
    <w:rsid w:val="00E803CE"/>
    <w:rsid w:val="00E83D79"/>
    <w:rsid w:val="00E84A53"/>
    <w:rsid w:val="00E87297"/>
    <w:rsid w:val="00E877CB"/>
    <w:rsid w:val="00E920EC"/>
    <w:rsid w:val="00E928D7"/>
    <w:rsid w:val="00E934DF"/>
    <w:rsid w:val="00E9523B"/>
    <w:rsid w:val="00E959F8"/>
    <w:rsid w:val="00E96A7D"/>
    <w:rsid w:val="00E96E9F"/>
    <w:rsid w:val="00E970B1"/>
    <w:rsid w:val="00EA0945"/>
    <w:rsid w:val="00EA0B73"/>
    <w:rsid w:val="00EA213D"/>
    <w:rsid w:val="00EA3621"/>
    <w:rsid w:val="00EA3BA1"/>
    <w:rsid w:val="00EA457B"/>
    <w:rsid w:val="00EA49F2"/>
    <w:rsid w:val="00EA7478"/>
    <w:rsid w:val="00EB00AD"/>
    <w:rsid w:val="00EB19EC"/>
    <w:rsid w:val="00EB527B"/>
    <w:rsid w:val="00EB5A26"/>
    <w:rsid w:val="00EB6126"/>
    <w:rsid w:val="00EB647A"/>
    <w:rsid w:val="00EB7D91"/>
    <w:rsid w:val="00EC08ED"/>
    <w:rsid w:val="00EC1353"/>
    <w:rsid w:val="00EC1EB5"/>
    <w:rsid w:val="00EC2F4D"/>
    <w:rsid w:val="00EC32CD"/>
    <w:rsid w:val="00EC4704"/>
    <w:rsid w:val="00EC6F3C"/>
    <w:rsid w:val="00EC7395"/>
    <w:rsid w:val="00ED0052"/>
    <w:rsid w:val="00ED039D"/>
    <w:rsid w:val="00ED19C1"/>
    <w:rsid w:val="00ED24C6"/>
    <w:rsid w:val="00ED3CB6"/>
    <w:rsid w:val="00ED6241"/>
    <w:rsid w:val="00ED7665"/>
    <w:rsid w:val="00EE0515"/>
    <w:rsid w:val="00EE0EAE"/>
    <w:rsid w:val="00EE1E4B"/>
    <w:rsid w:val="00EE3D07"/>
    <w:rsid w:val="00EE3E08"/>
    <w:rsid w:val="00EE4D22"/>
    <w:rsid w:val="00EE5B80"/>
    <w:rsid w:val="00EE6F31"/>
    <w:rsid w:val="00EE70D8"/>
    <w:rsid w:val="00EF1F35"/>
    <w:rsid w:val="00EF658E"/>
    <w:rsid w:val="00EF707F"/>
    <w:rsid w:val="00EF77E7"/>
    <w:rsid w:val="00EF7932"/>
    <w:rsid w:val="00F013D0"/>
    <w:rsid w:val="00F02794"/>
    <w:rsid w:val="00F02C71"/>
    <w:rsid w:val="00F035B4"/>
    <w:rsid w:val="00F03AD6"/>
    <w:rsid w:val="00F041A3"/>
    <w:rsid w:val="00F056C0"/>
    <w:rsid w:val="00F063C6"/>
    <w:rsid w:val="00F100EF"/>
    <w:rsid w:val="00F11D56"/>
    <w:rsid w:val="00F14568"/>
    <w:rsid w:val="00F15604"/>
    <w:rsid w:val="00F172AC"/>
    <w:rsid w:val="00F1753B"/>
    <w:rsid w:val="00F203FD"/>
    <w:rsid w:val="00F232BE"/>
    <w:rsid w:val="00F23435"/>
    <w:rsid w:val="00F24130"/>
    <w:rsid w:val="00F24B53"/>
    <w:rsid w:val="00F26C48"/>
    <w:rsid w:val="00F26CEB"/>
    <w:rsid w:val="00F26F1B"/>
    <w:rsid w:val="00F2731A"/>
    <w:rsid w:val="00F30A0A"/>
    <w:rsid w:val="00F3342C"/>
    <w:rsid w:val="00F34211"/>
    <w:rsid w:val="00F354BE"/>
    <w:rsid w:val="00F36D47"/>
    <w:rsid w:val="00F40195"/>
    <w:rsid w:val="00F40800"/>
    <w:rsid w:val="00F41A6E"/>
    <w:rsid w:val="00F433FC"/>
    <w:rsid w:val="00F442BA"/>
    <w:rsid w:val="00F446EB"/>
    <w:rsid w:val="00F45E16"/>
    <w:rsid w:val="00F46017"/>
    <w:rsid w:val="00F501DB"/>
    <w:rsid w:val="00F5039A"/>
    <w:rsid w:val="00F5049B"/>
    <w:rsid w:val="00F5171F"/>
    <w:rsid w:val="00F51FFE"/>
    <w:rsid w:val="00F531D2"/>
    <w:rsid w:val="00F531E3"/>
    <w:rsid w:val="00F53FA3"/>
    <w:rsid w:val="00F62AAF"/>
    <w:rsid w:val="00F64500"/>
    <w:rsid w:val="00F64E0F"/>
    <w:rsid w:val="00F65836"/>
    <w:rsid w:val="00F65A30"/>
    <w:rsid w:val="00F70809"/>
    <w:rsid w:val="00F71841"/>
    <w:rsid w:val="00F71C67"/>
    <w:rsid w:val="00F727DA"/>
    <w:rsid w:val="00F72F58"/>
    <w:rsid w:val="00F7344E"/>
    <w:rsid w:val="00F7366E"/>
    <w:rsid w:val="00F73931"/>
    <w:rsid w:val="00F7407D"/>
    <w:rsid w:val="00F74C20"/>
    <w:rsid w:val="00F75091"/>
    <w:rsid w:val="00F75454"/>
    <w:rsid w:val="00F75AAF"/>
    <w:rsid w:val="00F77C37"/>
    <w:rsid w:val="00F77C61"/>
    <w:rsid w:val="00F80BB1"/>
    <w:rsid w:val="00F81E24"/>
    <w:rsid w:val="00F84CC1"/>
    <w:rsid w:val="00F84D08"/>
    <w:rsid w:val="00F86487"/>
    <w:rsid w:val="00F870E7"/>
    <w:rsid w:val="00F87434"/>
    <w:rsid w:val="00F90839"/>
    <w:rsid w:val="00F94744"/>
    <w:rsid w:val="00F960E6"/>
    <w:rsid w:val="00F97FE5"/>
    <w:rsid w:val="00FA03C3"/>
    <w:rsid w:val="00FA0614"/>
    <w:rsid w:val="00FA1DF2"/>
    <w:rsid w:val="00FA3175"/>
    <w:rsid w:val="00FA389B"/>
    <w:rsid w:val="00FA3988"/>
    <w:rsid w:val="00FA3FDB"/>
    <w:rsid w:val="00FA5021"/>
    <w:rsid w:val="00FA65E3"/>
    <w:rsid w:val="00FA7C4F"/>
    <w:rsid w:val="00FA7EA1"/>
    <w:rsid w:val="00FB0D7F"/>
    <w:rsid w:val="00FB5318"/>
    <w:rsid w:val="00FB6AAE"/>
    <w:rsid w:val="00FB6FC6"/>
    <w:rsid w:val="00FB7899"/>
    <w:rsid w:val="00FC0F52"/>
    <w:rsid w:val="00FC14AC"/>
    <w:rsid w:val="00FC32C7"/>
    <w:rsid w:val="00FC352A"/>
    <w:rsid w:val="00FC385E"/>
    <w:rsid w:val="00FC5186"/>
    <w:rsid w:val="00FC7FFA"/>
    <w:rsid w:val="00FD0CF0"/>
    <w:rsid w:val="00FD223B"/>
    <w:rsid w:val="00FD2F0D"/>
    <w:rsid w:val="00FD4A88"/>
    <w:rsid w:val="00FD6941"/>
    <w:rsid w:val="00FD6E67"/>
    <w:rsid w:val="00FD784A"/>
    <w:rsid w:val="00FD79C8"/>
    <w:rsid w:val="00FE012F"/>
    <w:rsid w:val="00FE1702"/>
    <w:rsid w:val="00FE1A5F"/>
    <w:rsid w:val="00FE209F"/>
    <w:rsid w:val="00FE345C"/>
    <w:rsid w:val="00FE3A48"/>
    <w:rsid w:val="00FE4EA4"/>
    <w:rsid w:val="00FE66EB"/>
    <w:rsid w:val="00FE7497"/>
    <w:rsid w:val="00FF0257"/>
    <w:rsid w:val="00FF0C3D"/>
    <w:rsid w:val="00FF1A18"/>
    <w:rsid w:val="00FF37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94D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99"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370A9E"/>
    <w:rPr>
      <w:rFonts w:ascii="Times New Roman" w:hAnsi="Times New Roman"/>
      <w:sz w:val="24"/>
    </w:rPr>
  </w:style>
  <w:style w:type="paragraph" w:styleId="Heading1">
    <w:name w:val="heading 1"/>
    <w:basedOn w:val="Normal"/>
    <w:next w:val="Normal"/>
    <w:link w:val="Heading1Char"/>
    <w:autoRedefine/>
    <w:uiPriority w:val="9"/>
    <w:qFormat/>
    <w:rsid w:val="002D5B2E"/>
    <w:pPr>
      <w:keepNext/>
      <w:keepLines/>
      <w:tabs>
        <w:tab w:val="left" w:pos="8370"/>
      </w:tabs>
      <w:spacing w:line="240" w:lineRule="auto"/>
      <w:jc w:val="center"/>
      <w:outlineLvl w:val="0"/>
    </w:pPr>
    <w:rPr>
      <w:rFonts w:eastAsia="Times New Roman" w:cstheme="majorBidi"/>
      <w:b/>
      <w:bCs/>
      <w:caps/>
      <w:szCs w:val="28"/>
    </w:rPr>
  </w:style>
  <w:style w:type="paragraph" w:styleId="Heading2">
    <w:name w:val="heading 2"/>
    <w:basedOn w:val="Normal"/>
    <w:next w:val="Normal"/>
    <w:link w:val="Heading2Char"/>
    <w:autoRedefine/>
    <w:uiPriority w:val="9"/>
    <w:unhideWhenUsed/>
    <w:qFormat/>
    <w:rsid w:val="00926458"/>
    <w:pPr>
      <w:keepNext/>
      <w:keepLines/>
      <w:spacing w:line="240" w:lineRule="auto"/>
      <w:outlineLvl w:val="1"/>
    </w:pPr>
    <w:rPr>
      <w:rFonts w:eastAsiaTheme="majorEastAsia" w:cs="Times New Roman"/>
      <w:b/>
      <w:bCs/>
      <w:caps/>
      <w:szCs w:val="24"/>
    </w:rPr>
  </w:style>
  <w:style w:type="paragraph" w:styleId="Heading3">
    <w:name w:val="heading 3"/>
    <w:basedOn w:val="Normal"/>
    <w:next w:val="Normal"/>
    <w:link w:val="Heading3Char"/>
    <w:autoRedefine/>
    <w:uiPriority w:val="9"/>
    <w:unhideWhenUsed/>
    <w:qFormat/>
    <w:rsid w:val="00441150"/>
    <w:pPr>
      <w:keepNext/>
      <w:keepLines/>
      <w:spacing w:line="240" w:lineRule="auto"/>
      <w:outlineLvl w:val="2"/>
    </w:pPr>
    <w:rPr>
      <w:rFonts w:eastAsiaTheme="majorEastAsia" w:cs="Times New Roman"/>
      <w:b/>
      <w:bCs/>
      <w:szCs w:val="24"/>
    </w:rPr>
  </w:style>
  <w:style w:type="paragraph" w:styleId="Heading4">
    <w:name w:val="heading 4"/>
    <w:basedOn w:val="Normal"/>
    <w:next w:val="Normal"/>
    <w:link w:val="Heading4Char"/>
    <w:autoRedefine/>
    <w:qFormat/>
    <w:rsid w:val="00DC2CAA"/>
    <w:pPr>
      <w:keepNext/>
      <w:spacing w:before="240" w:after="60" w:line="240" w:lineRule="auto"/>
      <w:contextualSpacing/>
      <w:jc w:val="center"/>
      <w:outlineLvl w:val="3"/>
    </w:pPr>
    <w:rPr>
      <w:rFonts w:eastAsia="Times New Roman" w:cs="Times New Roman"/>
      <w:b/>
      <w:bCs/>
      <w:sz w:val="20"/>
      <w:szCs w:val="20"/>
    </w:rPr>
  </w:style>
  <w:style w:type="paragraph" w:styleId="Heading6">
    <w:name w:val="heading 6"/>
    <w:basedOn w:val="Normal"/>
    <w:next w:val="Normal"/>
    <w:link w:val="Heading6Char"/>
    <w:rsid w:val="009362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362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2E"/>
    <w:rPr>
      <w:rFonts w:ascii="Times New Roman" w:eastAsia="Times New Roman" w:hAnsi="Times New Roman" w:cstheme="majorBidi"/>
      <w:b/>
      <w:bCs/>
      <w:caps/>
      <w:sz w:val="24"/>
      <w:szCs w:val="28"/>
    </w:rPr>
  </w:style>
  <w:style w:type="character" w:customStyle="1" w:styleId="Heading2Char">
    <w:name w:val="Heading 2 Char"/>
    <w:basedOn w:val="DefaultParagraphFont"/>
    <w:link w:val="Heading2"/>
    <w:uiPriority w:val="9"/>
    <w:rsid w:val="00926458"/>
    <w:rPr>
      <w:rFonts w:ascii="Times New Roman" w:eastAsiaTheme="majorEastAsia" w:hAnsi="Times New Roman" w:cs="Times New Roman"/>
      <w:b/>
      <w:bCs/>
      <w:caps/>
      <w:sz w:val="24"/>
      <w:szCs w:val="24"/>
    </w:rPr>
  </w:style>
  <w:style w:type="character" w:customStyle="1" w:styleId="Heading3Char">
    <w:name w:val="Heading 3 Char"/>
    <w:basedOn w:val="DefaultParagraphFont"/>
    <w:link w:val="Heading3"/>
    <w:uiPriority w:val="9"/>
    <w:rsid w:val="00441150"/>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rsid w:val="00DC2CAA"/>
    <w:rPr>
      <w:rFonts w:ascii="Times New Roman" w:eastAsia="Times New Roman" w:hAnsi="Times New Roman" w:cs="Times New Roman"/>
      <w:b/>
      <w:bCs/>
      <w:sz w:val="20"/>
      <w:szCs w:val="20"/>
    </w:rPr>
  </w:style>
  <w:style w:type="character" w:customStyle="1" w:styleId="apple-tab-span">
    <w:name w:val="apple-tab-span"/>
    <w:basedOn w:val="DefaultParagraphFont"/>
    <w:rsid w:val="00494B11"/>
  </w:style>
  <w:style w:type="paragraph" w:styleId="TOCHeading">
    <w:name w:val="TOC Heading"/>
    <w:basedOn w:val="Heading1"/>
    <w:next w:val="Normal"/>
    <w:uiPriority w:val="39"/>
    <w:unhideWhenUsed/>
    <w:qFormat/>
    <w:rsid w:val="005B4D96"/>
    <w:pPr>
      <w:jc w:val="left"/>
      <w:outlineLvl w:val="9"/>
    </w:pPr>
    <w:rPr>
      <w:rFonts w:asciiTheme="majorHAnsi" w:eastAsiaTheme="majorEastAsia" w:hAnsiTheme="majorHAnsi"/>
      <w:caps w:val="0"/>
      <w:color w:val="365F91" w:themeColor="accent1" w:themeShade="BF"/>
      <w:sz w:val="28"/>
      <w:lang w:eastAsia="ja-JP"/>
    </w:rPr>
  </w:style>
  <w:style w:type="paragraph" w:styleId="TOC1">
    <w:name w:val="toc 1"/>
    <w:basedOn w:val="Normal"/>
    <w:next w:val="Normal"/>
    <w:autoRedefine/>
    <w:uiPriority w:val="39"/>
    <w:unhideWhenUsed/>
    <w:rsid w:val="005B4D96"/>
    <w:pPr>
      <w:spacing w:after="100"/>
    </w:pPr>
  </w:style>
  <w:style w:type="character" w:styleId="Hyperlink">
    <w:name w:val="Hyperlink"/>
    <w:basedOn w:val="DefaultParagraphFont"/>
    <w:uiPriority w:val="99"/>
    <w:unhideWhenUsed/>
    <w:rsid w:val="005B4D96"/>
    <w:rPr>
      <w:color w:val="0000FF" w:themeColor="hyperlink"/>
      <w:u w:val="single"/>
    </w:rPr>
  </w:style>
  <w:style w:type="paragraph" w:styleId="BalloonText">
    <w:name w:val="Balloon Text"/>
    <w:basedOn w:val="Normal"/>
    <w:link w:val="BalloonTextChar"/>
    <w:uiPriority w:val="99"/>
    <w:semiHidden/>
    <w:unhideWhenUsed/>
    <w:rsid w:val="005B4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D96"/>
    <w:rPr>
      <w:rFonts w:ascii="Tahoma" w:hAnsi="Tahoma" w:cs="Tahoma"/>
      <w:sz w:val="16"/>
      <w:szCs w:val="16"/>
    </w:rPr>
  </w:style>
  <w:style w:type="paragraph" w:styleId="NoSpacing">
    <w:name w:val="No Spacing"/>
    <w:link w:val="NoSpacingChar"/>
    <w:uiPriority w:val="99"/>
    <w:qFormat/>
    <w:rsid w:val="00086464"/>
    <w:pPr>
      <w:spacing w:line="240" w:lineRule="auto"/>
    </w:pPr>
    <w:rPr>
      <w:rFonts w:eastAsiaTheme="minorEastAsia"/>
      <w:lang w:eastAsia="ja-JP"/>
    </w:rPr>
  </w:style>
  <w:style w:type="character" w:customStyle="1" w:styleId="NoSpacingChar">
    <w:name w:val="No Spacing Char"/>
    <w:basedOn w:val="DefaultParagraphFont"/>
    <w:link w:val="NoSpacing"/>
    <w:uiPriority w:val="99"/>
    <w:rsid w:val="00086464"/>
    <w:rPr>
      <w:rFonts w:eastAsiaTheme="minorEastAsia"/>
      <w:lang w:eastAsia="ja-JP"/>
    </w:rPr>
  </w:style>
  <w:style w:type="paragraph" w:styleId="Header">
    <w:name w:val="header"/>
    <w:basedOn w:val="Normal"/>
    <w:link w:val="HeaderChar"/>
    <w:uiPriority w:val="99"/>
    <w:unhideWhenUsed/>
    <w:rsid w:val="009B4BC3"/>
    <w:pPr>
      <w:tabs>
        <w:tab w:val="center" w:pos="4680"/>
        <w:tab w:val="right" w:pos="9360"/>
      </w:tabs>
      <w:spacing w:line="240" w:lineRule="auto"/>
    </w:pPr>
  </w:style>
  <w:style w:type="character" w:customStyle="1" w:styleId="HeaderChar">
    <w:name w:val="Header Char"/>
    <w:basedOn w:val="DefaultParagraphFont"/>
    <w:link w:val="Header"/>
    <w:uiPriority w:val="99"/>
    <w:rsid w:val="009B4BC3"/>
  </w:style>
  <w:style w:type="paragraph" w:styleId="Footer">
    <w:name w:val="footer"/>
    <w:basedOn w:val="Normal"/>
    <w:link w:val="FooterChar"/>
    <w:uiPriority w:val="99"/>
    <w:unhideWhenUsed/>
    <w:rsid w:val="009B4BC3"/>
    <w:pPr>
      <w:tabs>
        <w:tab w:val="center" w:pos="4680"/>
        <w:tab w:val="right" w:pos="9360"/>
      </w:tabs>
      <w:spacing w:line="240" w:lineRule="auto"/>
    </w:pPr>
  </w:style>
  <w:style w:type="character" w:customStyle="1" w:styleId="FooterChar">
    <w:name w:val="Footer Char"/>
    <w:basedOn w:val="DefaultParagraphFont"/>
    <w:link w:val="Footer"/>
    <w:uiPriority w:val="99"/>
    <w:rsid w:val="009B4BC3"/>
  </w:style>
  <w:style w:type="character" w:styleId="CommentReference">
    <w:name w:val="annotation reference"/>
    <w:uiPriority w:val="99"/>
    <w:semiHidden/>
    <w:rsid w:val="00370A9E"/>
    <w:rPr>
      <w:sz w:val="16"/>
      <w:szCs w:val="16"/>
    </w:rPr>
  </w:style>
  <w:style w:type="paragraph" w:styleId="CommentText">
    <w:name w:val="annotation text"/>
    <w:basedOn w:val="Normal"/>
    <w:link w:val="CommentTextChar"/>
    <w:uiPriority w:val="99"/>
    <w:semiHidden/>
    <w:rsid w:val="00370A9E"/>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70A9E"/>
    <w:rPr>
      <w:rFonts w:ascii="Times New Roman" w:eastAsia="Times New Roman" w:hAnsi="Times New Roman" w:cs="Times New Roman"/>
      <w:sz w:val="20"/>
      <w:szCs w:val="20"/>
    </w:rPr>
  </w:style>
  <w:style w:type="character" w:styleId="FootnoteReference">
    <w:name w:val="footnote reference"/>
    <w:uiPriority w:val="99"/>
    <w:rsid w:val="00370A9E"/>
    <w:rPr>
      <w:vertAlign w:val="superscript"/>
    </w:rPr>
  </w:style>
  <w:style w:type="paragraph" w:customStyle="1" w:styleId="Normaldble">
    <w:name w:val="Normaldble"/>
    <w:basedOn w:val="Normal"/>
    <w:rsid w:val="00370A9E"/>
    <w:pPr>
      <w:spacing w:line="480" w:lineRule="auto"/>
      <w:ind w:firstLine="720"/>
    </w:pPr>
    <w:rPr>
      <w:rFonts w:eastAsia="Times New Roman" w:cs="Times New Roman"/>
      <w:szCs w:val="24"/>
    </w:rPr>
  </w:style>
  <w:style w:type="paragraph" w:styleId="FootnoteText">
    <w:name w:val="footnote text"/>
    <w:basedOn w:val="Normal"/>
    <w:link w:val="FootnoteTextChar"/>
    <w:uiPriority w:val="99"/>
    <w:rsid w:val="00370A9E"/>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70A9E"/>
    <w:rPr>
      <w:rFonts w:ascii="Times New Roman" w:eastAsia="Times New Roman" w:hAnsi="Times New Roman" w:cs="Times New Roman"/>
      <w:sz w:val="20"/>
      <w:szCs w:val="20"/>
    </w:rPr>
  </w:style>
  <w:style w:type="character" w:styleId="PageNumber">
    <w:name w:val="page number"/>
    <w:basedOn w:val="DefaultParagraphFont"/>
    <w:uiPriority w:val="99"/>
    <w:rsid w:val="00370A9E"/>
  </w:style>
  <w:style w:type="paragraph" w:customStyle="1" w:styleId="Default">
    <w:name w:val="Default"/>
    <w:uiPriority w:val="99"/>
    <w:rsid w:val="00370A9E"/>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unhideWhenUsed/>
    <w:rsid w:val="00413525"/>
    <w:pPr>
      <w:spacing w:after="100"/>
      <w:ind w:left="240"/>
    </w:pPr>
  </w:style>
  <w:style w:type="paragraph" w:styleId="TOC3">
    <w:name w:val="toc 3"/>
    <w:basedOn w:val="Normal"/>
    <w:next w:val="Normal"/>
    <w:autoRedefine/>
    <w:uiPriority w:val="39"/>
    <w:unhideWhenUsed/>
    <w:rsid w:val="00413525"/>
    <w:pPr>
      <w:spacing w:after="100"/>
      <w:ind w:left="480"/>
    </w:pPr>
  </w:style>
  <w:style w:type="paragraph" w:styleId="BodyTextIndent3">
    <w:name w:val="Body Text Indent 3"/>
    <w:basedOn w:val="Normal"/>
    <w:link w:val="BodyTextIndent3Char"/>
    <w:rsid w:val="00490E44"/>
    <w:pPr>
      <w:spacing w:line="480" w:lineRule="auto"/>
      <w:ind w:firstLine="360"/>
    </w:pPr>
    <w:rPr>
      <w:rFonts w:eastAsia="Times New Roman" w:cs="Times New Roman"/>
      <w:szCs w:val="20"/>
    </w:rPr>
  </w:style>
  <w:style w:type="character" w:customStyle="1" w:styleId="BodyTextIndent3Char">
    <w:name w:val="Body Text Indent 3 Char"/>
    <w:basedOn w:val="DefaultParagraphFont"/>
    <w:link w:val="BodyTextIndent3"/>
    <w:rsid w:val="00490E44"/>
    <w:rPr>
      <w:rFonts w:ascii="Times New Roman" w:eastAsia="Times New Roman" w:hAnsi="Times New Roman" w:cs="Times New Roman"/>
      <w:sz w:val="24"/>
      <w:szCs w:val="20"/>
    </w:rPr>
  </w:style>
  <w:style w:type="paragraph" w:styleId="ListParagraph">
    <w:name w:val="List Paragraph"/>
    <w:basedOn w:val="Normal"/>
    <w:uiPriority w:val="34"/>
    <w:qFormat/>
    <w:rsid w:val="00A674F5"/>
    <w:pPr>
      <w:ind w:left="720"/>
      <w:contextualSpacing/>
    </w:pPr>
  </w:style>
  <w:style w:type="paragraph" w:customStyle="1" w:styleId="bchtxflush">
    <w:name w:val="bch_tx.flush"/>
    <w:basedOn w:val="Normal"/>
    <w:rsid w:val="00A879A3"/>
    <w:pPr>
      <w:spacing w:line="240" w:lineRule="exact"/>
      <w:jc w:val="both"/>
    </w:pPr>
    <w:rPr>
      <w:rFonts w:ascii="New York" w:eastAsia="Times New Roman" w:hAnsi="New York" w:cs="New York"/>
      <w:sz w:val="20"/>
      <w:szCs w:val="20"/>
    </w:rPr>
  </w:style>
  <w:style w:type="paragraph" w:customStyle="1" w:styleId="bchtx">
    <w:name w:val="bch_tx"/>
    <w:basedOn w:val="Normal"/>
    <w:rsid w:val="00A879A3"/>
    <w:pPr>
      <w:spacing w:line="240" w:lineRule="exact"/>
      <w:ind w:firstLine="480"/>
      <w:jc w:val="both"/>
    </w:pPr>
    <w:rPr>
      <w:rFonts w:ascii="New York" w:eastAsia="Times New Roman" w:hAnsi="New York" w:cs="New York"/>
      <w:sz w:val="20"/>
      <w:szCs w:val="20"/>
    </w:rPr>
  </w:style>
  <w:style w:type="paragraph" w:customStyle="1" w:styleId="bchha">
    <w:name w:val="bch_ha"/>
    <w:basedOn w:val="Normal"/>
    <w:rsid w:val="00A879A3"/>
    <w:pPr>
      <w:spacing w:before="540" w:after="160" w:line="260" w:lineRule="exact"/>
      <w:ind w:right="1680"/>
    </w:pPr>
    <w:rPr>
      <w:rFonts w:ascii="New York" w:eastAsia="Times New Roman" w:hAnsi="New York" w:cs="New York"/>
      <w:caps/>
      <w:szCs w:val="20"/>
    </w:rPr>
  </w:style>
  <w:style w:type="paragraph" w:customStyle="1" w:styleId="bchhb">
    <w:name w:val="bch_hb"/>
    <w:basedOn w:val="Normal"/>
    <w:rsid w:val="00A879A3"/>
    <w:pPr>
      <w:spacing w:before="340" w:after="120" w:line="260" w:lineRule="exact"/>
    </w:pPr>
    <w:rPr>
      <w:rFonts w:ascii="New York" w:eastAsia="Times New Roman" w:hAnsi="New York" w:cs="New York"/>
      <w:sz w:val="22"/>
      <w:szCs w:val="20"/>
    </w:rPr>
  </w:style>
  <w:style w:type="paragraph" w:customStyle="1" w:styleId="bchhcemspacethentext">
    <w:name w:val="bch_hc.em.space.then.text"/>
    <w:basedOn w:val="Normal"/>
    <w:rsid w:val="00A879A3"/>
    <w:pPr>
      <w:spacing w:before="360" w:line="240" w:lineRule="exact"/>
      <w:jc w:val="both"/>
    </w:pPr>
    <w:rPr>
      <w:rFonts w:ascii="New York" w:eastAsia="Times New Roman" w:hAnsi="New York" w:cs="New York"/>
      <w:sz w:val="20"/>
      <w:szCs w:val="20"/>
    </w:rPr>
  </w:style>
  <w:style w:type="paragraph" w:customStyle="1" w:styleId="bchlnfirst">
    <w:name w:val="bch_ln.first"/>
    <w:basedOn w:val="Normal"/>
    <w:rsid w:val="00A879A3"/>
    <w:pPr>
      <w:tabs>
        <w:tab w:val="decimal" w:pos="660"/>
      </w:tabs>
      <w:spacing w:before="360" w:line="240" w:lineRule="exact"/>
      <w:ind w:left="840" w:hanging="840"/>
    </w:pPr>
    <w:rPr>
      <w:rFonts w:ascii="New York" w:eastAsia="Times New Roman" w:hAnsi="New York" w:cs="New York"/>
      <w:sz w:val="20"/>
      <w:szCs w:val="20"/>
    </w:rPr>
  </w:style>
  <w:style w:type="paragraph" w:customStyle="1" w:styleId="bchlnmiddle">
    <w:name w:val="bch_ln.middle"/>
    <w:basedOn w:val="Normal"/>
    <w:rsid w:val="00A879A3"/>
    <w:pPr>
      <w:tabs>
        <w:tab w:val="decimal" w:pos="660"/>
      </w:tabs>
      <w:spacing w:line="240" w:lineRule="exact"/>
      <w:ind w:left="840" w:hanging="840"/>
    </w:pPr>
    <w:rPr>
      <w:rFonts w:ascii="New York" w:eastAsia="Times New Roman" w:hAnsi="New York" w:cs="New York"/>
      <w:sz w:val="20"/>
      <w:szCs w:val="20"/>
    </w:rPr>
  </w:style>
  <w:style w:type="paragraph" w:customStyle="1" w:styleId="bchlnlast">
    <w:name w:val="bch_ln.last"/>
    <w:basedOn w:val="Normal"/>
    <w:rsid w:val="00A879A3"/>
    <w:pPr>
      <w:tabs>
        <w:tab w:val="decimal" w:pos="660"/>
      </w:tabs>
      <w:spacing w:after="360" w:line="240" w:lineRule="exact"/>
      <w:ind w:left="840" w:hanging="840"/>
    </w:pPr>
    <w:rPr>
      <w:rFonts w:ascii="New York" w:eastAsia="Times New Roman" w:hAnsi="New York" w:cs="New York"/>
      <w:sz w:val="20"/>
      <w:szCs w:val="20"/>
    </w:rPr>
  </w:style>
  <w:style w:type="paragraph" w:customStyle="1" w:styleId="bchhdemspacethentext">
    <w:name w:val="bch_hd.em.space.then.text"/>
    <w:basedOn w:val="Normal"/>
    <w:rsid w:val="00A879A3"/>
    <w:pPr>
      <w:spacing w:before="240" w:line="240" w:lineRule="exact"/>
      <w:jc w:val="both"/>
    </w:pPr>
    <w:rPr>
      <w:rFonts w:ascii="New York" w:eastAsia="Times New Roman" w:hAnsi="New York" w:cs="New York"/>
      <w:sz w:val="20"/>
      <w:szCs w:val="20"/>
    </w:rPr>
  </w:style>
  <w:style w:type="paragraph" w:customStyle="1" w:styleId="bchlbfirst">
    <w:name w:val="bch_lb.first"/>
    <w:basedOn w:val="Normal"/>
    <w:rsid w:val="00A879A3"/>
    <w:pPr>
      <w:spacing w:before="360" w:line="240" w:lineRule="exact"/>
      <w:ind w:left="680" w:hanging="200"/>
      <w:jc w:val="both"/>
    </w:pPr>
    <w:rPr>
      <w:rFonts w:ascii="New York" w:eastAsia="Times New Roman" w:hAnsi="New York" w:cs="New York"/>
      <w:sz w:val="20"/>
      <w:szCs w:val="20"/>
    </w:rPr>
  </w:style>
  <w:style w:type="paragraph" w:customStyle="1" w:styleId="bchlbmiddle">
    <w:name w:val="bch_lb.middle"/>
    <w:basedOn w:val="Normal"/>
    <w:rsid w:val="00A879A3"/>
    <w:pPr>
      <w:spacing w:line="240" w:lineRule="exact"/>
      <w:ind w:left="680" w:hanging="200"/>
      <w:jc w:val="both"/>
    </w:pPr>
    <w:rPr>
      <w:rFonts w:ascii="New York" w:eastAsia="Times New Roman" w:hAnsi="New York" w:cs="New York"/>
      <w:sz w:val="20"/>
      <w:szCs w:val="20"/>
    </w:rPr>
  </w:style>
  <w:style w:type="paragraph" w:customStyle="1" w:styleId="bchlblast">
    <w:name w:val="bch_lb.last"/>
    <w:basedOn w:val="Normal"/>
    <w:rsid w:val="00A879A3"/>
    <w:pPr>
      <w:spacing w:after="360" w:line="240" w:lineRule="exact"/>
      <w:ind w:left="680" w:hanging="200"/>
      <w:jc w:val="both"/>
    </w:pPr>
    <w:rPr>
      <w:rFonts w:ascii="New York" w:eastAsia="Times New Roman" w:hAnsi="New York" w:cs="New York"/>
      <w:sz w:val="20"/>
      <w:szCs w:val="20"/>
    </w:rPr>
  </w:style>
  <w:style w:type="paragraph" w:customStyle="1" w:styleId="bchluafirst">
    <w:name w:val="bch_lu_a.first"/>
    <w:basedOn w:val="Normal"/>
    <w:rsid w:val="00A879A3"/>
    <w:pPr>
      <w:spacing w:before="360" w:line="240" w:lineRule="exact"/>
      <w:ind w:left="360" w:hanging="360"/>
    </w:pPr>
    <w:rPr>
      <w:rFonts w:ascii="New York" w:eastAsia="Times New Roman" w:hAnsi="New York" w:cs="New York"/>
      <w:sz w:val="20"/>
      <w:szCs w:val="20"/>
    </w:rPr>
  </w:style>
  <w:style w:type="paragraph" w:customStyle="1" w:styleId="bchluamiddle">
    <w:name w:val="bch_lu_a.middle"/>
    <w:basedOn w:val="Normal"/>
    <w:rsid w:val="00A879A3"/>
    <w:pPr>
      <w:spacing w:line="240" w:lineRule="exact"/>
      <w:ind w:left="360" w:hanging="360"/>
    </w:pPr>
    <w:rPr>
      <w:rFonts w:ascii="New York" w:eastAsia="Times New Roman" w:hAnsi="New York" w:cs="New York"/>
      <w:sz w:val="20"/>
      <w:szCs w:val="20"/>
    </w:rPr>
  </w:style>
  <w:style w:type="paragraph" w:customStyle="1" w:styleId="bchlualast">
    <w:name w:val="bch_lu_a.last"/>
    <w:basedOn w:val="Normal"/>
    <w:rsid w:val="00A879A3"/>
    <w:pPr>
      <w:spacing w:after="360" w:line="240" w:lineRule="exact"/>
      <w:ind w:left="360" w:hanging="360"/>
    </w:pPr>
    <w:rPr>
      <w:rFonts w:ascii="New York" w:eastAsia="Times New Roman" w:hAnsi="New York" w:cs="New York"/>
      <w:sz w:val="20"/>
      <w:szCs w:val="20"/>
    </w:rPr>
  </w:style>
  <w:style w:type="paragraph" w:customStyle="1" w:styleId="bchtbcn">
    <w:name w:val="bch_tbcn"/>
    <w:basedOn w:val="Normal"/>
    <w:rsid w:val="00A879A3"/>
    <w:pPr>
      <w:pBdr>
        <w:bottom w:val="single" w:sz="6" w:space="0" w:color="auto"/>
      </w:pBdr>
      <w:spacing w:before="120" w:after="120" w:line="240" w:lineRule="exact"/>
    </w:pPr>
    <w:rPr>
      <w:rFonts w:ascii="New York" w:eastAsia="Times New Roman" w:hAnsi="New York" w:cs="New York"/>
      <w:sz w:val="20"/>
      <w:szCs w:val="20"/>
    </w:rPr>
  </w:style>
  <w:style w:type="paragraph" w:customStyle="1" w:styleId="bchtbtxa">
    <w:name w:val="bch_tbtx_a"/>
    <w:basedOn w:val="Normal"/>
    <w:rsid w:val="00A879A3"/>
    <w:pPr>
      <w:tabs>
        <w:tab w:val="decimal" w:pos="3080"/>
        <w:tab w:val="right" w:pos="3640"/>
        <w:tab w:val="decimal" w:pos="4320"/>
        <w:tab w:val="right" w:pos="4980"/>
        <w:tab w:val="decimal" w:pos="5920"/>
        <w:tab w:val="right" w:pos="6480"/>
      </w:tabs>
      <w:spacing w:line="240" w:lineRule="exact"/>
    </w:pPr>
    <w:rPr>
      <w:rFonts w:ascii="New York" w:eastAsia="Times New Roman" w:hAnsi="New York" w:cs="New York"/>
      <w:sz w:val="20"/>
      <w:szCs w:val="20"/>
    </w:rPr>
  </w:style>
  <w:style w:type="paragraph" w:customStyle="1" w:styleId="bchtbtxawithendingrule">
    <w:name w:val="bch_tbtx_a.with.ending.rule"/>
    <w:basedOn w:val="Normal"/>
    <w:rsid w:val="00A879A3"/>
    <w:pPr>
      <w:pBdr>
        <w:bottom w:val="single" w:sz="6" w:space="0" w:color="auto"/>
      </w:pBdr>
      <w:tabs>
        <w:tab w:val="decimal" w:pos="3080"/>
        <w:tab w:val="right" w:pos="3640"/>
        <w:tab w:val="decimal" w:pos="4320"/>
        <w:tab w:val="right" w:pos="4980"/>
        <w:tab w:val="decimal" w:pos="5920"/>
        <w:tab w:val="right" w:pos="6480"/>
      </w:tabs>
      <w:spacing w:after="120" w:line="240" w:lineRule="exact"/>
    </w:pPr>
    <w:rPr>
      <w:rFonts w:ascii="New York" w:eastAsia="Times New Roman" w:hAnsi="New York" w:cs="New York"/>
      <w:sz w:val="20"/>
      <w:szCs w:val="20"/>
    </w:rPr>
  </w:style>
  <w:style w:type="paragraph" w:styleId="CommentSubject">
    <w:name w:val="annotation subject"/>
    <w:basedOn w:val="CommentText"/>
    <w:next w:val="CommentText"/>
    <w:link w:val="CommentSubjectChar"/>
    <w:uiPriority w:val="99"/>
    <w:semiHidden/>
    <w:rsid w:val="00A879A3"/>
    <w:rPr>
      <w:b/>
      <w:bCs/>
    </w:rPr>
  </w:style>
  <w:style w:type="character" w:customStyle="1" w:styleId="CommentSubjectChar">
    <w:name w:val="Comment Subject Char"/>
    <w:basedOn w:val="CommentTextChar"/>
    <w:link w:val="CommentSubject"/>
    <w:uiPriority w:val="99"/>
    <w:semiHidden/>
    <w:rsid w:val="00A879A3"/>
    <w:rPr>
      <w:rFonts w:ascii="Times New Roman" w:eastAsia="Times New Roman" w:hAnsi="Times New Roman" w:cs="Times New Roman"/>
      <w:b/>
      <w:bCs/>
      <w:sz w:val="20"/>
      <w:szCs w:val="20"/>
    </w:rPr>
  </w:style>
  <w:style w:type="paragraph" w:customStyle="1" w:styleId="bchfn">
    <w:name w:val="bch_fn"/>
    <w:basedOn w:val="Normal"/>
    <w:next w:val="Normal"/>
    <w:rsid w:val="00A879A3"/>
    <w:pPr>
      <w:spacing w:line="200" w:lineRule="exact"/>
    </w:pPr>
    <w:rPr>
      <w:rFonts w:ascii="New York" w:eastAsia="Times New Roman" w:hAnsi="New York" w:cs="New York"/>
      <w:sz w:val="16"/>
      <w:szCs w:val="20"/>
    </w:rPr>
  </w:style>
  <w:style w:type="paragraph" w:styleId="BodyText">
    <w:name w:val="Body Text"/>
    <w:basedOn w:val="Normal"/>
    <w:link w:val="BodyTextChar"/>
    <w:rsid w:val="00A879A3"/>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A879A3"/>
    <w:rPr>
      <w:rFonts w:ascii="Times New Roman" w:eastAsia="Times New Roman" w:hAnsi="Times New Roman" w:cs="Times New Roman"/>
      <w:sz w:val="24"/>
      <w:szCs w:val="24"/>
    </w:rPr>
  </w:style>
  <w:style w:type="paragraph" w:styleId="BodyText2">
    <w:name w:val="Body Text 2"/>
    <w:basedOn w:val="Normal"/>
    <w:link w:val="BodyText2Char"/>
    <w:rsid w:val="00A879A3"/>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A879A3"/>
    <w:rPr>
      <w:rFonts w:ascii="Times New Roman" w:eastAsia="Times New Roman" w:hAnsi="Times New Roman" w:cs="Times New Roman"/>
      <w:sz w:val="24"/>
      <w:szCs w:val="24"/>
    </w:rPr>
  </w:style>
  <w:style w:type="paragraph" w:customStyle="1" w:styleId="1">
    <w:name w:val="_1"/>
    <w:basedOn w:val="Normal"/>
    <w:rsid w:val="00A879A3"/>
    <w:pPr>
      <w:widowControl w:val="0"/>
      <w:spacing w:line="240" w:lineRule="auto"/>
      <w:ind w:left="720" w:hanging="720"/>
    </w:pPr>
    <w:rPr>
      <w:rFonts w:eastAsia="Times New Roman" w:cs="Times New Roman"/>
      <w:szCs w:val="20"/>
    </w:rPr>
  </w:style>
  <w:style w:type="table" w:styleId="TableGrid">
    <w:name w:val="Table Grid"/>
    <w:basedOn w:val="TableNormal"/>
    <w:uiPriority w:val="59"/>
    <w:rsid w:val="00A879A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879A3"/>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A879A3"/>
    <w:rPr>
      <w:rFonts w:ascii="Times New Roman" w:eastAsia="Times New Roman" w:hAnsi="Times New Roman" w:cs="Times New Roman"/>
      <w:sz w:val="24"/>
      <w:szCs w:val="24"/>
    </w:rPr>
  </w:style>
  <w:style w:type="paragraph" w:styleId="BodyText3">
    <w:name w:val="Body Text 3"/>
    <w:basedOn w:val="Normal"/>
    <w:link w:val="BodyText3Char"/>
    <w:rsid w:val="00A879A3"/>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A879A3"/>
    <w:rPr>
      <w:rFonts w:ascii="Times New Roman" w:eastAsia="Times New Roman" w:hAnsi="Times New Roman" w:cs="Times New Roman"/>
      <w:sz w:val="16"/>
      <w:szCs w:val="16"/>
    </w:rPr>
  </w:style>
  <w:style w:type="paragraph" w:customStyle="1" w:styleId="Heading1mf">
    <w:name w:val="Heading1mf"/>
    <w:basedOn w:val="Heading1"/>
    <w:uiPriority w:val="99"/>
    <w:rsid w:val="00A879A3"/>
    <w:pPr>
      <w:keepLines w:val="0"/>
      <w:spacing w:before="240" w:after="60"/>
      <w:jc w:val="left"/>
    </w:pPr>
    <w:rPr>
      <w:rFonts w:cs="Times New Roman"/>
      <w:bCs w:val="0"/>
      <w:caps w:val="0"/>
      <w:kern w:val="28"/>
      <w:szCs w:val="24"/>
    </w:rPr>
  </w:style>
  <w:style w:type="paragraph" w:styleId="HTMLPreformatted">
    <w:name w:val="HTML Preformatted"/>
    <w:basedOn w:val="Normal"/>
    <w:link w:val="HTMLPreformattedChar"/>
    <w:rsid w:val="00A8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879A3"/>
    <w:rPr>
      <w:rFonts w:ascii="Courier New" w:eastAsia="Times New Roman" w:hAnsi="Courier New" w:cs="Courier New"/>
      <w:sz w:val="20"/>
      <w:szCs w:val="20"/>
    </w:rPr>
  </w:style>
  <w:style w:type="paragraph" w:customStyle="1" w:styleId="SFRPReportAuthors">
    <w:name w:val="SFRP_Report_Authors"/>
    <w:uiPriority w:val="99"/>
    <w:rsid w:val="00A879A3"/>
    <w:pPr>
      <w:spacing w:line="240" w:lineRule="auto"/>
      <w:jc w:val="right"/>
    </w:pPr>
    <w:rPr>
      <w:rFonts w:ascii="Times New Roman" w:eastAsia="Times New Roman" w:hAnsi="Times New Roman" w:cs="Times New Roman"/>
      <w:b/>
      <w:sz w:val="32"/>
      <w:szCs w:val="24"/>
    </w:rPr>
  </w:style>
  <w:style w:type="paragraph" w:styleId="Revision">
    <w:name w:val="Revision"/>
    <w:hidden/>
    <w:uiPriority w:val="99"/>
    <w:rsid w:val="00A879A3"/>
    <w:pPr>
      <w:spacing w:line="240" w:lineRule="auto"/>
    </w:pPr>
    <w:rPr>
      <w:rFonts w:ascii="Times New Roman" w:eastAsia="Times New Roman" w:hAnsi="Times New Roman" w:cs="Times New Roman"/>
      <w:sz w:val="24"/>
      <w:szCs w:val="24"/>
    </w:rPr>
  </w:style>
  <w:style w:type="paragraph" w:customStyle="1" w:styleId="Bullets">
    <w:name w:val="Bullets"/>
    <w:basedOn w:val="Normal"/>
    <w:rsid w:val="00A879A3"/>
    <w:pPr>
      <w:numPr>
        <w:numId w:val="1"/>
      </w:numPr>
      <w:spacing w:line="240" w:lineRule="auto"/>
    </w:pPr>
    <w:rPr>
      <w:rFonts w:eastAsia="Times New Roman" w:cs="Arial"/>
      <w:szCs w:val="24"/>
    </w:rPr>
  </w:style>
  <w:style w:type="paragraph" w:customStyle="1" w:styleId="Style3">
    <w:name w:val="Style3"/>
    <w:basedOn w:val="Normal"/>
    <w:uiPriority w:val="99"/>
    <w:rsid w:val="00A879A3"/>
    <w:pPr>
      <w:widowControl w:val="0"/>
      <w:autoSpaceDE w:val="0"/>
      <w:autoSpaceDN w:val="0"/>
      <w:adjustRightInd w:val="0"/>
      <w:spacing w:line="240" w:lineRule="exact"/>
      <w:jc w:val="both"/>
    </w:pPr>
    <w:rPr>
      <w:rFonts w:ascii="Book Antiqua" w:eastAsiaTheme="minorEastAsia" w:hAnsi="Book Antiqua" w:cs="Times New Roman"/>
      <w:szCs w:val="24"/>
    </w:rPr>
  </w:style>
  <w:style w:type="paragraph" w:customStyle="1" w:styleId="Style4">
    <w:name w:val="Style4"/>
    <w:basedOn w:val="Normal"/>
    <w:uiPriority w:val="99"/>
    <w:rsid w:val="00A879A3"/>
    <w:pPr>
      <w:widowControl w:val="0"/>
      <w:autoSpaceDE w:val="0"/>
      <w:autoSpaceDN w:val="0"/>
      <w:adjustRightInd w:val="0"/>
      <w:spacing w:line="240" w:lineRule="exact"/>
      <w:ind w:firstLine="480"/>
      <w:jc w:val="both"/>
    </w:pPr>
    <w:rPr>
      <w:rFonts w:ascii="Book Antiqua" w:eastAsiaTheme="minorEastAsia" w:hAnsi="Book Antiqua" w:cs="Times New Roman"/>
      <w:szCs w:val="24"/>
    </w:rPr>
  </w:style>
  <w:style w:type="character" w:customStyle="1" w:styleId="FontStyle131">
    <w:name w:val="Font Style131"/>
    <w:basedOn w:val="DefaultParagraphFont"/>
    <w:uiPriority w:val="99"/>
    <w:rsid w:val="00A879A3"/>
    <w:rPr>
      <w:rFonts w:ascii="Book Antiqua" w:hAnsi="Book Antiqua" w:cs="Book Antiqua"/>
      <w:color w:val="000000"/>
      <w:sz w:val="18"/>
      <w:szCs w:val="18"/>
    </w:rPr>
  </w:style>
  <w:style w:type="character" w:customStyle="1" w:styleId="FontStyle28">
    <w:name w:val="Font Style28"/>
    <w:uiPriority w:val="99"/>
    <w:rsid w:val="00A879A3"/>
    <w:rPr>
      <w:rFonts w:ascii="Book Antiqua" w:hAnsi="Book Antiqua" w:cs="Book Antiqua"/>
      <w:color w:val="000000"/>
      <w:sz w:val="16"/>
      <w:szCs w:val="16"/>
    </w:rPr>
  </w:style>
  <w:style w:type="character" w:customStyle="1" w:styleId="slug-vol">
    <w:name w:val="slug-vol"/>
    <w:basedOn w:val="DefaultParagraphFont"/>
    <w:rsid w:val="00A879A3"/>
  </w:style>
  <w:style w:type="character" w:customStyle="1" w:styleId="slug-issue">
    <w:name w:val="slug-issue"/>
    <w:basedOn w:val="DefaultParagraphFont"/>
    <w:rsid w:val="00A879A3"/>
  </w:style>
  <w:style w:type="character" w:styleId="HTMLCite">
    <w:name w:val="HTML Cite"/>
    <w:uiPriority w:val="99"/>
    <w:semiHidden/>
    <w:unhideWhenUsed/>
    <w:rsid w:val="00A879A3"/>
    <w:rPr>
      <w:i/>
      <w:iCs/>
    </w:rPr>
  </w:style>
  <w:style w:type="character" w:customStyle="1" w:styleId="slug-pages">
    <w:name w:val="slug-pages"/>
    <w:basedOn w:val="DefaultParagraphFont"/>
    <w:rsid w:val="00A879A3"/>
  </w:style>
  <w:style w:type="character" w:styleId="Emphasis">
    <w:name w:val="Emphasis"/>
    <w:uiPriority w:val="20"/>
    <w:qFormat/>
    <w:rsid w:val="00A879A3"/>
    <w:rPr>
      <w:i/>
      <w:iCs/>
    </w:rPr>
  </w:style>
  <w:style w:type="character" w:customStyle="1" w:styleId="FontStyle41">
    <w:name w:val="Font Style41"/>
    <w:uiPriority w:val="99"/>
    <w:rsid w:val="00A879A3"/>
    <w:rPr>
      <w:rFonts w:ascii="Garamond" w:hAnsi="Garamond" w:cs="Garamond" w:hint="default"/>
      <w:color w:val="000000"/>
      <w:sz w:val="20"/>
      <w:szCs w:val="20"/>
    </w:rPr>
  </w:style>
  <w:style w:type="character" w:customStyle="1" w:styleId="st">
    <w:name w:val="st"/>
    <w:basedOn w:val="DefaultParagraphFont"/>
    <w:rsid w:val="00A879A3"/>
  </w:style>
  <w:style w:type="character" w:customStyle="1" w:styleId="FontStyle27">
    <w:name w:val="Font Style27"/>
    <w:uiPriority w:val="99"/>
    <w:rsid w:val="00A879A3"/>
    <w:rPr>
      <w:rFonts w:ascii="Book Antiqua" w:hAnsi="Book Antiqua" w:cs="Book Antiqua" w:hint="default"/>
      <w:color w:val="000000"/>
      <w:sz w:val="16"/>
      <w:szCs w:val="16"/>
    </w:rPr>
  </w:style>
  <w:style w:type="character" w:customStyle="1" w:styleId="apple-converted-space">
    <w:name w:val="apple-converted-space"/>
    <w:basedOn w:val="DefaultParagraphFont"/>
    <w:rsid w:val="00A879A3"/>
  </w:style>
  <w:style w:type="paragraph" w:styleId="NormalWeb">
    <w:name w:val="Normal (Web)"/>
    <w:basedOn w:val="Normal"/>
    <w:uiPriority w:val="99"/>
    <w:semiHidden/>
    <w:unhideWhenUsed/>
    <w:rsid w:val="00A879A3"/>
    <w:pPr>
      <w:spacing w:before="100" w:beforeAutospacing="1" w:after="100" w:afterAutospacing="1" w:line="240" w:lineRule="auto"/>
    </w:pPr>
    <w:rPr>
      <w:rFonts w:eastAsia="Times New Roman" w:cs="Times New Roman"/>
      <w:szCs w:val="24"/>
    </w:rPr>
  </w:style>
  <w:style w:type="character" w:customStyle="1" w:styleId="headnote">
    <w:name w:val="headnote"/>
    <w:basedOn w:val="DefaultParagraphFont"/>
    <w:rsid w:val="00A879A3"/>
  </w:style>
  <w:style w:type="character" w:customStyle="1" w:styleId="histyear">
    <w:name w:val="hist_year"/>
    <w:basedOn w:val="DefaultParagraphFont"/>
    <w:rsid w:val="00A879A3"/>
  </w:style>
  <w:style w:type="character" w:customStyle="1" w:styleId="histchapter">
    <w:name w:val="hist_chapter"/>
    <w:basedOn w:val="DefaultParagraphFont"/>
    <w:rsid w:val="00A879A3"/>
  </w:style>
  <w:style w:type="character" w:customStyle="1" w:styleId="histpart">
    <w:name w:val="hist_part"/>
    <w:basedOn w:val="DefaultParagraphFont"/>
    <w:rsid w:val="00A879A3"/>
  </w:style>
  <w:style w:type="character" w:customStyle="1" w:styleId="histsection">
    <w:name w:val="hist_section"/>
    <w:basedOn w:val="DefaultParagraphFont"/>
    <w:rsid w:val="00A879A3"/>
  </w:style>
  <w:style w:type="character" w:customStyle="1" w:styleId="histeffect">
    <w:name w:val="hist_effect"/>
    <w:basedOn w:val="DefaultParagraphFont"/>
    <w:rsid w:val="00A879A3"/>
  </w:style>
  <w:style w:type="character" w:styleId="FollowedHyperlink">
    <w:name w:val="FollowedHyperlink"/>
    <w:basedOn w:val="DefaultParagraphFont"/>
    <w:uiPriority w:val="99"/>
    <w:semiHidden/>
    <w:unhideWhenUsed/>
    <w:rsid w:val="00F531E3"/>
    <w:rPr>
      <w:color w:val="800080" w:themeColor="followedHyperlink"/>
      <w:u w:val="single"/>
    </w:rPr>
  </w:style>
  <w:style w:type="paragraph" w:styleId="EndnoteText">
    <w:name w:val="endnote text"/>
    <w:basedOn w:val="Normal"/>
    <w:link w:val="EndnoteTextChar"/>
    <w:uiPriority w:val="99"/>
    <w:unhideWhenUsed/>
    <w:rsid w:val="00883C73"/>
    <w:pPr>
      <w:spacing w:line="240" w:lineRule="auto"/>
    </w:pPr>
    <w:rPr>
      <w:sz w:val="20"/>
      <w:szCs w:val="20"/>
    </w:rPr>
  </w:style>
  <w:style w:type="character" w:customStyle="1" w:styleId="EndnoteTextChar">
    <w:name w:val="Endnote Text Char"/>
    <w:basedOn w:val="DefaultParagraphFont"/>
    <w:link w:val="EndnoteText"/>
    <w:uiPriority w:val="99"/>
    <w:rsid w:val="00883C73"/>
    <w:rPr>
      <w:rFonts w:ascii="Times New Roman" w:hAnsi="Times New Roman"/>
      <w:sz w:val="20"/>
      <w:szCs w:val="20"/>
    </w:rPr>
  </w:style>
  <w:style w:type="character" w:styleId="EndnoteReference">
    <w:name w:val="endnote reference"/>
    <w:basedOn w:val="DefaultParagraphFont"/>
    <w:uiPriority w:val="99"/>
    <w:semiHidden/>
    <w:unhideWhenUsed/>
    <w:rsid w:val="00883C73"/>
    <w:rPr>
      <w:vertAlign w:val="superscript"/>
    </w:rPr>
  </w:style>
  <w:style w:type="paragraph" w:styleId="PlainText">
    <w:name w:val="Plain Text"/>
    <w:basedOn w:val="Normal"/>
    <w:link w:val="PlainTextChar"/>
    <w:uiPriority w:val="99"/>
    <w:unhideWhenUsed/>
    <w:rsid w:val="007B26C7"/>
    <w:pPr>
      <w:spacing w:line="240" w:lineRule="auto"/>
    </w:pPr>
    <w:rPr>
      <w:rFonts w:ascii="Consolas" w:hAnsi="Consolas"/>
      <w:i/>
      <w:sz w:val="21"/>
      <w:szCs w:val="21"/>
    </w:rPr>
  </w:style>
  <w:style w:type="character" w:customStyle="1" w:styleId="PlainTextChar">
    <w:name w:val="Plain Text Char"/>
    <w:basedOn w:val="DefaultParagraphFont"/>
    <w:link w:val="PlainText"/>
    <w:uiPriority w:val="99"/>
    <w:rsid w:val="007B26C7"/>
    <w:rPr>
      <w:rFonts w:ascii="Consolas" w:hAnsi="Consolas"/>
      <w:i/>
      <w:sz w:val="21"/>
      <w:szCs w:val="21"/>
    </w:rPr>
  </w:style>
  <w:style w:type="paragraph" w:customStyle="1" w:styleId="Startup">
    <w:name w:val="Startup"/>
    <w:basedOn w:val="Normal"/>
    <w:rsid w:val="007B26C7"/>
    <w:pPr>
      <w:spacing w:line="240" w:lineRule="auto"/>
    </w:pPr>
    <w:rPr>
      <w:rFonts w:ascii="Times" w:eastAsia="Times New Roman" w:hAnsi="Times" w:cs="Times New Roman"/>
      <w:szCs w:val="20"/>
    </w:rPr>
  </w:style>
  <w:style w:type="table" w:styleId="LightShading">
    <w:name w:val="Light Shading"/>
    <w:basedOn w:val="TableNormal"/>
    <w:uiPriority w:val="60"/>
    <w:rsid w:val="007B26C7"/>
    <w:pPr>
      <w:spacing w:line="240" w:lineRule="auto"/>
    </w:pPr>
    <w:rPr>
      <w:rFonts w:ascii="Times New Roman" w:eastAsiaTheme="minorEastAsia" w:hAnsi="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1640A5"/>
    <w:pPr>
      <w:spacing w:after="100" w:line="240" w:lineRule="auto"/>
      <w:ind w:left="720"/>
    </w:pPr>
    <w:rPr>
      <w:rFonts w:asciiTheme="minorHAnsi" w:eastAsiaTheme="minorEastAsia" w:hAnsiTheme="minorHAnsi"/>
      <w:szCs w:val="24"/>
    </w:rPr>
  </w:style>
  <w:style w:type="paragraph" w:styleId="TOC5">
    <w:name w:val="toc 5"/>
    <w:basedOn w:val="Normal"/>
    <w:next w:val="Normal"/>
    <w:autoRedefine/>
    <w:uiPriority w:val="39"/>
    <w:unhideWhenUsed/>
    <w:rsid w:val="001640A5"/>
    <w:pPr>
      <w:spacing w:after="100" w:line="240" w:lineRule="auto"/>
      <w:ind w:left="960"/>
    </w:pPr>
    <w:rPr>
      <w:rFonts w:asciiTheme="minorHAnsi" w:eastAsiaTheme="minorEastAsia" w:hAnsiTheme="minorHAnsi"/>
      <w:szCs w:val="24"/>
    </w:rPr>
  </w:style>
  <w:style w:type="paragraph" w:styleId="TOC6">
    <w:name w:val="toc 6"/>
    <w:basedOn w:val="Normal"/>
    <w:next w:val="Normal"/>
    <w:autoRedefine/>
    <w:uiPriority w:val="39"/>
    <w:unhideWhenUsed/>
    <w:rsid w:val="001640A5"/>
    <w:pPr>
      <w:spacing w:after="100" w:line="240" w:lineRule="auto"/>
      <w:ind w:left="1200"/>
    </w:pPr>
    <w:rPr>
      <w:rFonts w:asciiTheme="minorHAnsi" w:eastAsiaTheme="minorEastAsia" w:hAnsiTheme="minorHAnsi"/>
      <w:szCs w:val="24"/>
    </w:rPr>
  </w:style>
  <w:style w:type="paragraph" w:styleId="TOC7">
    <w:name w:val="toc 7"/>
    <w:basedOn w:val="Normal"/>
    <w:next w:val="Normal"/>
    <w:autoRedefine/>
    <w:uiPriority w:val="39"/>
    <w:unhideWhenUsed/>
    <w:rsid w:val="001640A5"/>
    <w:pPr>
      <w:spacing w:after="100" w:line="240" w:lineRule="auto"/>
      <w:ind w:left="1440"/>
    </w:pPr>
    <w:rPr>
      <w:rFonts w:asciiTheme="minorHAnsi" w:eastAsiaTheme="minorEastAsia" w:hAnsiTheme="minorHAnsi"/>
      <w:szCs w:val="24"/>
    </w:rPr>
  </w:style>
  <w:style w:type="paragraph" w:styleId="TOC8">
    <w:name w:val="toc 8"/>
    <w:basedOn w:val="Normal"/>
    <w:next w:val="Normal"/>
    <w:autoRedefine/>
    <w:uiPriority w:val="39"/>
    <w:unhideWhenUsed/>
    <w:rsid w:val="001640A5"/>
    <w:pPr>
      <w:spacing w:after="100" w:line="240" w:lineRule="auto"/>
      <w:ind w:left="1680"/>
    </w:pPr>
    <w:rPr>
      <w:rFonts w:asciiTheme="minorHAnsi" w:eastAsiaTheme="minorEastAsia" w:hAnsiTheme="minorHAnsi"/>
      <w:szCs w:val="24"/>
    </w:rPr>
  </w:style>
  <w:style w:type="paragraph" w:styleId="TOC9">
    <w:name w:val="toc 9"/>
    <w:basedOn w:val="Normal"/>
    <w:next w:val="Normal"/>
    <w:autoRedefine/>
    <w:uiPriority w:val="39"/>
    <w:unhideWhenUsed/>
    <w:rsid w:val="001640A5"/>
    <w:pPr>
      <w:spacing w:after="100" w:line="240" w:lineRule="auto"/>
      <w:ind w:left="1920"/>
    </w:pPr>
    <w:rPr>
      <w:rFonts w:asciiTheme="minorHAnsi" w:eastAsiaTheme="minorEastAsia" w:hAnsiTheme="minorHAnsi"/>
      <w:szCs w:val="24"/>
    </w:rPr>
  </w:style>
  <w:style w:type="paragraph" w:customStyle="1" w:styleId="Style11">
    <w:name w:val="Style11"/>
    <w:basedOn w:val="Normal"/>
    <w:uiPriority w:val="99"/>
    <w:rsid w:val="00DE6D59"/>
    <w:pPr>
      <w:widowControl w:val="0"/>
      <w:autoSpaceDE w:val="0"/>
      <w:autoSpaceDN w:val="0"/>
      <w:adjustRightInd w:val="0"/>
      <w:spacing w:line="240" w:lineRule="exact"/>
      <w:ind w:hanging="192"/>
      <w:jc w:val="both"/>
    </w:pPr>
    <w:rPr>
      <w:rFonts w:ascii="Book Antiqua" w:eastAsia="Times New Roman" w:hAnsi="Book Antiqua" w:cs="Book Antiqua"/>
      <w:szCs w:val="24"/>
    </w:rPr>
  </w:style>
  <w:style w:type="character" w:customStyle="1" w:styleId="FontStyle21">
    <w:name w:val="Font Style21"/>
    <w:basedOn w:val="DefaultParagraphFont"/>
    <w:uiPriority w:val="99"/>
    <w:rsid w:val="00DE6D59"/>
    <w:rPr>
      <w:rFonts w:ascii="Book Antiqua" w:hAnsi="Book Antiqua" w:cs="Book Antiqua"/>
      <w:color w:val="000000"/>
      <w:sz w:val="14"/>
      <w:szCs w:val="14"/>
    </w:rPr>
  </w:style>
  <w:style w:type="character" w:customStyle="1" w:styleId="A15">
    <w:name w:val="A15"/>
    <w:uiPriority w:val="99"/>
    <w:rsid w:val="00DE6D59"/>
    <w:rPr>
      <w:rFonts w:cs="Adobe Garamond Pro"/>
      <w:color w:val="000000"/>
      <w:sz w:val="23"/>
      <w:szCs w:val="23"/>
    </w:rPr>
  </w:style>
  <w:style w:type="character" w:customStyle="1" w:styleId="hide">
    <w:name w:val="hide"/>
    <w:basedOn w:val="DefaultParagraphFont"/>
    <w:rsid w:val="003008D2"/>
  </w:style>
  <w:style w:type="paragraph" w:customStyle="1" w:styleId="References">
    <w:name w:val="References"/>
    <w:basedOn w:val="FootnoteText"/>
    <w:link w:val="ReferencesChar"/>
    <w:uiPriority w:val="99"/>
    <w:rsid w:val="0082786C"/>
    <w:pPr>
      <w:spacing w:after="200" w:line="276" w:lineRule="auto"/>
      <w:ind w:left="720" w:hanging="720"/>
    </w:pPr>
    <w:rPr>
      <w:rFonts w:ascii="Cambria" w:eastAsia="MS Mincho" w:hAnsi="Cambria"/>
      <w:sz w:val="24"/>
    </w:rPr>
  </w:style>
  <w:style w:type="character" w:customStyle="1" w:styleId="ReferencesChar">
    <w:name w:val="References Char"/>
    <w:link w:val="References"/>
    <w:uiPriority w:val="99"/>
    <w:locked/>
    <w:rsid w:val="0082786C"/>
    <w:rPr>
      <w:rFonts w:ascii="Cambria" w:eastAsia="MS Mincho" w:hAnsi="Cambria" w:cs="Times New Roman"/>
      <w:sz w:val="24"/>
      <w:szCs w:val="20"/>
    </w:rPr>
  </w:style>
  <w:style w:type="paragraph" w:styleId="DocumentMap">
    <w:name w:val="Document Map"/>
    <w:basedOn w:val="Normal"/>
    <w:link w:val="DocumentMapChar"/>
    <w:uiPriority w:val="99"/>
    <w:semiHidden/>
    <w:unhideWhenUsed/>
    <w:rsid w:val="00A47BC5"/>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A47BC5"/>
    <w:rPr>
      <w:rFonts w:ascii="Lucida Grande" w:hAnsi="Lucida Grande"/>
      <w:sz w:val="24"/>
      <w:szCs w:val="24"/>
    </w:rPr>
  </w:style>
  <w:style w:type="paragraph" w:customStyle="1" w:styleId="head">
    <w:name w:val="head"/>
    <w:basedOn w:val="Normal"/>
    <w:rsid w:val="00A635DD"/>
    <w:rPr>
      <w:b/>
    </w:rPr>
  </w:style>
  <w:style w:type="paragraph" w:customStyle="1" w:styleId="heading">
    <w:name w:val="heading"/>
    <w:basedOn w:val="Normal"/>
    <w:rsid w:val="00BD671E"/>
    <w:pPr>
      <w:keepNext/>
      <w:keepLines/>
      <w:spacing w:before="200"/>
      <w:outlineLvl w:val="1"/>
    </w:pPr>
    <w:rPr>
      <w:rFonts w:eastAsia="MS Gothic" w:cs="Times New Roman"/>
      <w:b/>
      <w:bCs/>
      <w:caps/>
      <w:szCs w:val="24"/>
    </w:rPr>
  </w:style>
  <w:style w:type="character" w:customStyle="1" w:styleId="Heading6Char">
    <w:name w:val="Heading 6 Char"/>
    <w:basedOn w:val="DefaultParagraphFont"/>
    <w:link w:val="Heading6"/>
    <w:rsid w:val="0093627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936275"/>
    <w:rPr>
      <w:rFonts w:asciiTheme="majorHAnsi" w:eastAsiaTheme="majorEastAsia" w:hAnsiTheme="majorHAnsi" w:cstheme="majorBidi"/>
      <w:i/>
      <w:iCs/>
      <w:color w:val="404040" w:themeColor="text1" w:themeTint="BF"/>
      <w:sz w:val="24"/>
    </w:rPr>
  </w:style>
  <w:style w:type="character" w:customStyle="1" w:styleId="name4">
    <w:name w:val="name4"/>
    <w:basedOn w:val="DefaultParagraphFont"/>
    <w:rsid w:val="00926F36"/>
  </w:style>
  <w:style w:type="character" w:customStyle="1" w:styleId="position4">
    <w:name w:val="position4"/>
    <w:basedOn w:val="DefaultParagraphFont"/>
    <w:rsid w:val="00926F36"/>
  </w:style>
  <w:style w:type="character" w:customStyle="1" w:styleId="st1">
    <w:name w:val="st1"/>
    <w:basedOn w:val="DefaultParagraphFont"/>
    <w:rsid w:val="00926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99"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370A9E"/>
    <w:rPr>
      <w:rFonts w:ascii="Times New Roman" w:hAnsi="Times New Roman"/>
      <w:sz w:val="24"/>
    </w:rPr>
  </w:style>
  <w:style w:type="paragraph" w:styleId="Heading1">
    <w:name w:val="heading 1"/>
    <w:basedOn w:val="Normal"/>
    <w:next w:val="Normal"/>
    <w:link w:val="Heading1Char"/>
    <w:autoRedefine/>
    <w:uiPriority w:val="9"/>
    <w:qFormat/>
    <w:rsid w:val="002D5B2E"/>
    <w:pPr>
      <w:keepNext/>
      <w:keepLines/>
      <w:tabs>
        <w:tab w:val="left" w:pos="8370"/>
      </w:tabs>
      <w:spacing w:line="240" w:lineRule="auto"/>
      <w:jc w:val="center"/>
      <w:outlineLvl w:val="0"/>
    </w:pPr>
    <w:rPr>
      <w:rFonts w:eastAsia="Times New Roman" w:cstheme="majorBidi"/>
      <w:b/>
      <w:bCs/>
      <w:caps/>
      <w:szCs w:val="28"/>
    </w:rPr>
  </w:style>
  <w:style w:type="paragraph" w:styleId="Heading2">
    <w:name w:val="heading 2"/>
    <w:basedOn w:val="Normal"/>
    <w:next w:val="Normal"/>
    <w:link w:val="Heading2Char"/>
    <w:autoRedefine/>
    <w:uiPriority w:val="9"/>
    <w:unhideWhenUsed/>
    <w:qFormat/>
    <w:rsid w:val="00926458"/>
    <w:pPr>
      <w:keepNext/>
      <w:keepLines/>
      <w:spacing w:line="240" w:lineRule="auto"/>
      <w:outlineLvl w:val="1"/>
    </w:pPr>
    <w:rPr>
      <w:rFonts w:eastAsiaTheme="majorEastAsia" w:cs="Times New Roman"/>
      <w:b/>
      <w:bCs/>
      <w:caps/>
      <w:szCs w:val="24"/>
    </w:rPr>
  </w:style>
  <w:style w:type="paragraph" w:styleId="Heading3">
    <w:name w:val="heading 3"/>
    <w:basedOn w:val="Normal"/>
    <w:next w:val="Normal"/>
    <w:link w:val="Heading3Char"/>
    <w:autoRedefine/>
    <w:uiPriority w:val="9"/>
    <w:unhideWhenUsed/>
    <w:qFormat/>
    <w:rsid w:val="00441150"/>
    <w:pPr>
      <w:keepNext/>
      <w:keepLines/>
      <w:spacing w:line="240" w:lineRule="auto"/>
      <w:outlineLvl w:val="2"/>
    </w:pPr>
    <w:rPr>
      <w:rFonts w:eastAsiaTheme="majorEastAsia" w:cs="Times New Roman"/>
      <w:b/>
      <w:bCs/>
      <w:szCs w:val="24"/>
    </w:rPr>
  </w:style>
  <w:style w:type="paragraph" w:styleId="Heading4">
    <w:name w:val="heading 4"/>
    <w:basedOn w:val="Normal"/>
    <w:next w:val="Normal"/>
    <w:link w:val="Heading4Char"/>
    <w:autoRedefine/>
    <w:qFormat/>
    <w:rsid w:val="00DC2CAA"/>
    <w:pPr>
      <w:keepNext/>
      <w:spacing w:before="240" w:after="60" w:line="240" w:lineRule="auto"/>
      <w:contextualSpacing/>
      <w:jc w:val="center"/>
      <w:outlineLvl w:val="3"/>
    </w:pPr>
    <w:rPr>
      <w:rFonts w:eastAsia="Times New Roman" w:cs="Times New Roman"/>
      <w:b/>
      <w:bCs/>
      <w:sz w:val="20"/>
      <w:szCs w:val="20"/>
    </w:rPr>
  </w:style>
  <w:style w:type="paragraph" w:styleId="Heading6">
    <w:name w:val="heading 6"/>
    <w:basedOn w:val="Normal"/>
    <w:next w:val="Normal"/>
    <w:link w:val="Heading6Char"/>
    <w:rsid w:val="009362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362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2E"/>
    <w:rPr>
      <w:rFonts w:ascii="Times New Roman" w:eastAsia="Times New Roman" w:hAnsi="Times New Roman" w:cstheme="majorBidi"/>
      <w:b/>
      <w:bCs/>
      <w:caps/>
      <w:sz w:val="24"/>
      <w:szCs w:val="28"/>
    </w:rPr>
  </w:style>
  <w:style w:type="character" w:customStyle="1" w:styleId="Heading2Char">
    <w:name w:val="Heading 2 Char"/>
    <w:basedOn w:val="DefaultParagraphFont"/>
    <w:link w:val="Heading2"/>
    <w:uiPriority w:val="9"/>
    <w:rsid w:val="00926458"/>
    <w:rPr>
      <w:rFonts w:ascii="Times New Roman" w:eastAsiaTheme="majorEastAsia" w:hAnsi="Times New Roman" w:cs="Times New Roman"/>
      <w:b/>
      <w:bCs/>
      <w:caps/>
      <w:sz w:val="24"/>
      <w:szCs w:val="24"/>
    </w:rPr>
  </w:style>
  <w:style w:type="character" w:customStyle="1" w:styleId="Heading3Char">
    <w:name w:val="Heading 3 Char"/>
    <w:basedOn w:val="DefaultParagraphFont"/>
    <w:link w:val="Heading3"/>
    <w:uiPriority w:val="9"/>
    <w:rsid w:val="00441150"/>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rsid w:val="00DC2CAA"/>
    <w:rPr>
      <w:rFonts w:ascii="Times New Roman" w:eastAsia="Times New Roman" w:hAnsi="Times New Roman" w:cs="Times New Roman"/>
      <w:b/>
      <w:bCs/>
      <w:sz w:val="20"/>
      <w:szCs w:val="20"/>
    </w:rPr>
  </w:style>
  <w:style w:type="character" w:customStyle="1" w:styleId="apple-tab-span">
    <w:name w:val="apple-tab-span"/>
    <w:basedOn w:val="DefaultParagraphFont"/>
    <w:rsid w:val="00494B11"/>
  </w:style>
  <w:style w:type="paragraph" w:styleId="TOCHeading">
    <w:name w:val="TOC Heading"/>
    <w:basedOn w:val="Heading1"/>
    <w:next w:val="Normal"/>
    <w:uiPriority w:val="39"/>
    <w:unhideWhenUsed/>
    <w:qFormat/>
    <w:rsid w:val="005B4D96"/>
    <w:pPr>
      <w:jc w:val="left"/>
      <w:outlineLvl w:val="9"/>
    </w:pPr>
    <w:rPr>
      <w:rFonts w:asciiTheme="majorHAnsi" w:eastAsiaTheme="majorEastAsia" w:hAnsiTheme="majorHAnsi"/>
      <w:caps w:val="0"/>
      <w:color w:val="365F91" w:themeColor="accent1" w:themeShade="BF"/>
      <w:sz w:val="28"/>
      <w:lang w:eastAsia="ja-JP"/>
    </w:rPr>
  </w:style>
  <w:style w:type="paragraph" w:styleId="TOC1">
    <w:name w:val="toc 1"/>
    <w:basedOn w:val="Normal"/>
    <w:next w:val="Normal"/>
    <w:autoRedefine/>
    <w:uiPriority w:val="39"/>
    <w:unhideWhenUsed/>
    <w:rsid w:val="005B4D96"/>
    <w:pPr>
      <w:spacing w:after="100"/>
    </w:pPr>
  </w:style>
  <w:style w:type="character" w:styleId="Hyperlink">
    <w:name w:val="Hyperlink"/>
    <w:basedOn w:val="DefaultParagraphFont"/>
    <w:uiPriority w:val="99"/>
    <w:unhideWhenUsed/>
    <w:rsid w:val="005B4D96"/>
    <w:rPr>
      <w:color w:val="0000FF" w:themeColor="hyperlink"/>
      <w:u w:val="single"/>
    </w:rPr>
  </w:style>
  <w:style w:type="paragraph" w:styleId="BalloonText">
    <w:name w:val="Balloon Text"/>
    <w:basedOn w:val="Normal"/>
    <w:link w:val="BalloonTextChar"/>
    <w:uiPriority w:val="99"/>
    <w:semiHidden/>
    <w:unhideWhenUsed/>
    <w:rsid w:val="005B4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D96"/>
    <w:rPr>
      <w:rFonts w:ascii="Tahoma" w:hAnsi="Tahoma" w:cs="Tahoma"/>
      <w:sz w:val="16"/>
      <w:szCs w:val="16"/>
    </w:rPr>
  </w:style>
  <w:style w:type="paragraph" w:styleId="NoSpacing">
    <w:name w:val="No Spacing"/>
    <w:link w:val="NoSpacingChar"/>
    <w:uiPriority w:val="99"/>
    <w:qFormat/>
    <w:rsid w:val="00086464"/>
    <w:pPr>
      <w:spacing w:line="240" w:lineRule="auto"/>
    </w:pPr>
    <w:rPr>
      <w:rFonts w:eastAsiaTheme="minorEastAsia"/>
      <w:lang w:eastAsia="ja-JP"/>
    </w:rPr>
  </w:style>
  <w:style w:type="character" w:customStyle="1" w:styleId="NoSpacingChar">
    <w:name w:val="No Spacing Char"/>
    <w:basedOn w:val="DefaultParagraphFont"/>
    <w:link w:val="NoSpacing"/>
    <w:uiPriority w:val="99"/>
    <w:rsid w:val="00086464"/>
    <w:rPr>
      <w:rFonts w:eastAsiaTheme="minorEastAsia"/>
      <w:lang w:eastAsia="ja-JP"/>
    </w:rPr>
  </w:style>
  <w:style w:type="paragraph" w:styleId="Header">
    <w:name w:val="header"/>
    <w:basedOn w:val="Normal"/>
    <w:link w:val="HeaderChar"/>
    <w:uiPriority w:val="99"/>
    <w:unhideWhenUsed/>
    <w:rsid w:val="009B4BC3"/>
    <w:pPr>
      <w:tabs>
        <w:tab w:val="center" w:pos="4680"/>
        <w:tab w:val="right" w:pos="9360"/>
      </w:tabs>
      <w:spacing w:line="240" w:lineRule="auto"/>
    </w:pPr>
  </w:style>
  <w:style w:type="character" w:customStyle="1" w:styleId="HeaderChar">
    <w:name w:val="Header Char"/>
    <w:basedOn w:val="DefaultParagraphFont"/>
    <w:link w:val="Header"/>
    <w:uiPriority w:val="99"/>
    <w:rsid w:val="009B4BC3"/>
  </w:style>
  <w:style w:type="paragraph" w:styleId="Footer">
    <w:name w:val="footer"/>
    <w:basedOn w:val="Normal"/>
    <w:link w:val="FooterChar"/>
    <w:uiPriority w:val="99"/>
    <w:unhideWhenUsed/>
    <w:rsid w:val="009B4BC3"/>
    <w:pPr>
      <w:tabs>
        <w:tab w:val="center" w:pos="4680"/>
        <w:tab w:val="right" w:pos="9360"/>
      </w:tabs>
      <w:spacing w:line="240" w:lineRule="auto"/>
    </w:pPr>
  </w:style>
  <w:style w:type="character" w:customStyle="1" w:styleId="FooterChar">
    <w:name w:val="Footer Char"/>
    <w:basedOn w:val="DefaultParagraphFont"/>
    <w:link w:val="Footer"/>
    <w:uiPriority w:val="99"/>
    <w:rsid w:val="009B4BC3"/>
  </w:style>
  <w:style w:type="character" w:styleId="CommentReference">
    <w:name w:val="annotation reference"/>
    <w:uiPriority w:val="99"/>
    <w:semiHidden/>
    <w:rsid w:val="00370A9E"/>
    <w:rPr>
      <w:sz w:val="16"/>
      <w:szCs w:val="16"/>
    </w:rPr>
  </w:style>
  <w:style w:type="paragraph" w:styleId="CommentText">
    <w:name w:val="annotation text"/>
    <w:basedOn w:val="Normal"/>
    <w:link w:val="CommentTextChar"/>
    <w:uiPriority w:val="99"/>
    <w:semiHidden/>
    <w:rsid w:val="00370A9E"/>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70A9E"/>
    <w:rPr>
      <w:rFonts w:ascii="Times New Roman" w:eastAsia="Times New Roman" w:hAnsi="Times New Roman" w:cs="Times New Roman"/>
      <w:sz w:val="20"/>
      <w:szCs w:val="20"/>
    </w:rPr>
  </w:style>
  <w:style w:type="character" w:styleId="FootnoteReference">
    <w:name w:val="footnote reference"/>
    <w:uiPriority w:val="99"/>
    <w:rsid w:val="00370A9E"/>
    <w:rPr>
      <w:vertAlign w:val="superscript"/>
    </w:rPr>
  </w:style>
  <w:style w:type="paragraph" w:customStyle="1" w:styleId="Normaldble">
    <w:name w:val="Normaldble"/>
    <w:basedOn w:val="Normal"/>
    <w:rsid w:val="00370A9E"/>
    <w:pPr>
      <w:spacing w:line="480" w:lineRule="auto"/>
      <w:ind w:firstLine="720"/>
    </w:pPr>
    <w:rPr>
      <w:rFonts w:eastAsia="Times New Roman" w:cs="Times New Roman"/>
      <w:szCs w:val="24"/>
    </w:rPr>
  </w:style>
  <w:style w:type="paragraph" w:styleId="FootnoteText">
    <w:name w:val="footnote text"/>
    <w:basedOn w:val="Normal"/>
    <w:link w:val="FootnoteTextChar"/>
    <w:uiPriority w:val="99"/>
    <w:rsid w:val="00370A9E"/>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70A9E"/>
    <w:rPr>
      <w:rFonts w:ascii="Times New Roman" w:eastAsia="Times New Roman" w:hAnsi="Times New Roman" w:cs="Times New Roman"/>
      <w:sz w:val="20"/>
      <w:szCs w:val="20"/>
    </w:rPr>
  </w:style>
  <w:style w:type="character" w:styleId="PageNumber">
    <w:name w:val="page number"/>
    <w:basedOn w:val="DefaultParagraphFont"/>
    <w:uiPriority w:val="99"/>
    <w:rsid w:val="00370A9E"/>
  </w:style>
  <w:style w:type="paragraph" w:customStyle="1" w:styleId="Default">
    <w:name w:val="Default"/>
    <w:uiPriority w:val="99"/>
    <w:rsid w:val="00370A9E"/>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unhideWhenUsed/>
    <w:rsid w:val="00413525"/>
    <w:pPr>
      <w:spacing w:after="100"/>
      <w:ind w:left="240"/>
    </w:pPr>
  </w:style>
  <w:style w:type="paragraph" w:styleId="TOC3">
    <w:name w:val="toc 3"/>
    <w:basedOn w:val="Normal"/>
    <w:next w:val="Normal"/>
    <w:autoRedefine/>
    <w:uiPriority w:val="39"/>
    <w:unhideWhenUsed/>
    <w:rsid w:val="00413525"/>
    <w:pPr>
      <w:spacing w:after="100"/>
      <w:ind w:left="480"/>
    </w:pPr>
  </w:style>
  <w:style w:type="paragraph" w:styleId="BodyTextIndent3">
    <w:name w:val="Body Text Indent 3"/>
    <w:basedOn w:val="Normal"/>
    <w:link w:val="BodyTextIndent3Char"/>
    <w:rsid w:val="00490E44"/>
    <w:pPr>
      <w:spacing w:line="480" w:lineRule="auto"/>
      <w:ind w:firstLine="360"/>
    </w:pPr>
    <w:rPr>
      <w:rFonts w:eastAsia="Times New Roman" w:cs="Times New Roman"/>
      <w:szCs w:val="20"/>
    </w:rPr>
  </w:style>
  <w:style w:type="character" w:customStyle="1" w:styleId="BodyTextIndent3Char">
    <w:name w:val="Body Text Indent 3 Char"/>
    <w:basedOn w:val="DefaultParagraphFont"/>
    <w:link w:val="BodyTextIndent3"/>
    <w:rsid w:val="00490E44"/>
    <w:rPr>
      <w:rFonts w:ascii="Times New Roman" w:eastAsia="Times New Roman" w:hAnsi="Times New Roman" w:cs="Times New Roman"/>
      <w:sz w:val="24"/>
      <w:szCs w:val="20"/>
    </w:rPr>
  </w:style>
  <w:style w:type="paragraph" w:styleId="ListParagraph">
    <w:name w:val="List Paragraph"/>
    <w:basedOn w:val="Normal"/>
    <w:uiPriority w:val="34"/>
    <w:qFormat/>
    <w:rsid w:val="00A674F5"/>
    <w:pPr>
      <w:ind w:left="720"/>
      <w:contextualSpacing/>
    </w:pPr>
  </w:style>
  <w:style w:type="paragraph" w:customStyle="1" w:styleId="bchtxflush">
    <w:name w:val="bch_tx.flush"/>
    <w:basedOn w:val="Normal"/>
    <w:rsid w:val="00A879A3"/>
    <w:pPr>
      <w:spacing w:line="240" w:lineRule="exact"/>
      <w:jc w:val="both"/>
    </w:pPr>
    <w:rPr>
      <w:rFonts w:ascii="New York" w:eastAsia="Times New Roman" w:hAnsi="New York" w:cs="New York"/>
      <w:sz w:val="20"/>
      <w:szCs w:val="20"/>
    </w:rPr>
  </w:style>
  <w:style w:type="paragraph" w:customStyle="1" w:styleId="bchtx">
    <w:name w:val="bch_tx"/>
    <w:basedOn w:val="Normal"/>
    <w:rsid w:val="00A879A3"/>
    <w:pPr>
      <w:spacing w:line="240" w:lineRule="exact"/>
      <w:ind w:firstLine="480"/>
      <w:jc w:val="both"/>
    </w:pPr>
    <w:rPr>
      <w:rFonts w:ascii="New York" w:eastAsia="Times New Roman" w:hAnsi="New York" w:cs="New York"/>
      <w:sz w:val="20"/>
      <w:szCs w:val="20"/>
    </w:rPr>
  </w:style>
  <w:style w:type="paragraph" w:customStyle="1" w:styleId="bchha">
    <w:name w:val="bch_ha"/>
    <w:basedOn w:val="Normal"/>
    <w:rsid w:val="00A879A3"/>
    <w:pPr>
      <w:spacing w:before="540" w:after="160" w:line="260" w:lineRule="exact"/>
      <w:ind w:right="1680"/>
    </w:pPr>
    <w:rPr>
      <w:rFonts w:ascii="New York" w:eastAsia="Times New Roman" w:hAnsi="New York" w:cs="New York"/>
      <w:caps/>
      <w:szCs w:val="20"/>
    </w:rPr>
  </w:style>
  <w:style w:type="paragraph" w:customStyle="1" w:styleId="bchhb">
    <w:name w:val="bch_hb"/>
    <w:basedOn w:val="Normal"/>
    <w:rsid w:val="00A879A3"/>
    <w:pPr>
      <w:spacing w:before="340" w:after="120" w:line="260" w:lineRule="exact"/>
    </w:pPr>
    <w:rPr>
      <w:rFonts w:ascii="New York" w:eastAsia="Times New Roman" w:hAnsi="New York" w:cs="New York"/>
      <w:sz w:val="22"/>
      <w:szCs w:val="20"/>
    </w:rPr>
  </w:style>
  <w:style w:type="paragraph" w:customStyle="1" w:styleId="bchhcemspacethentext">
    <w:name w:val="bch_hc.em.space.then.text"/>
    <w:basedOn w:val="Normal"/>
    <w:rsid w:val="00A879A3"/>
    <w:pPr>
      <w:spacing w:before="360" w:line="240" w:lineRule="exact"/>
      <w:jc w:val="both"/>
    </w:pPr>
    <w:rPr>
      <w:rFonts w:ascii="New York" w:eastAsia="Times New Roman" w:hAnsi="New York" w:cs="New York"/>
      <w:sz w:val="20"/>
      <w:szCs w:val="20"/>
    </w:rPr>
  </w:style>
  <w:style w:type="paragraph" w:customStyle="1" w:styleId="bchlnfirst">
    <w:name w:val="bch_ln.first"/>
    <w:basedOn w:val="Normal"/>
    <w:rsid w:val="00A879A3"/>
    <w:pPr>
      <w:tabs>
        <w:tab w:val="decimal" w:pos="660"/>
      </w:tabs>
      <w:spacing w:before="360" w:line="240" w:lineRule="exact"/>
      <w:ind w:left="840" w:hanging="840"/>
    </w:pPr>
    <w:rPr>
      <w:rFonts w:ascii="New York" w:eastAsia="Times New Roman" w:hAnsi="New York" w:cs="New York"/>
      <w:sz w:val="20"/>
      <w:szCs w:val="20"/>
    </w:rPr>
  </w:style>
  <w:style w:type="paragraph" w:customStyle="1" w:styleId="bchlnmiddle">
    <w:name w:val="bch_ln.middle"/>
    <w:basedOn w:val="Normal"/>
    <w:rsid w:val="00A879A3"/>
    <w:pPr>
      <w:tabs>
        <w:tab w:val="decimal" w:pos="660"/>
      </w:tabs>
      <w:spacing w:line="240" w:lineRule="exact"/>
      <w:ind w:left="840" w:hanging="840"/>
    </w:pPr>
    <w:rPr>
      <w:rFonts w:ascii="New York" w:eastAsia="Times New Roman" w:hAnsi="New York" w:cs="New York"/>
      <w:sz w:val="20"/>
      <w:szCs w:val="20"/>
    </w:rPr>
  </w:style>
  <w:style w:type="paragraph" w:customStyle="1" w:styleId="bchlnlast">
    <w:name w:val="bch_ln.last"/>
    <w:basedOn w:val="Normal"/>
    <w:rsid w:val="00A879A3"/>
    <w:pPr>
      <w:tabs>
        <w:tab w:val="decimal" w:pos="660"/>
      </w:tabs>
      <w:spacing w:after="360" w:line="240" w:lineRule="exact"/>
      <w:ind w:left="840" w:hanging="840"/>
    </w:pPr>
    <w:rPr>
      <w:rFonts w:ascii="New York" w:eastAsia="Times New Roman" w:hAnsi="New York" w:cs="New York"/>
      <w:sz w:val="20"/>
      <w:szCs w:val="20"/>
    </w:rPr>
  </w:style>
  <w:style w:type="paragraph" w:customStyle="1" w:styleId="bchhdemspacethentext">
    <w:name w:val="bch_hd.em.space.then.text"/>
    <w:basedOn w:val="Normal"/>
    <w:rsid w:val="00A879A3"/>
    <w:pPr>
      <w:spacing w:before="240" w:line="240" w:lineRule="exact"/>
      <w:jc w:val="both"/>
    </w:pPr>
    <w:rPr>
      <w:rFonts w:ascii="New York" w:eastAsia="Times New Roman" w:hAnsi="New York" w:cs="New York"/>
      <w:sz w:val="20"/>
      <w:szCs w:val="20"/>
    </w:rPr>
  </w:style>
  <w:style w:type="paragraph" w:customStyle="1" w:styleId="bchlbfirst">
    <w:name w:val="bch_lb.first"/>
    <w:basedOn w:val="Normal"/>
    <w:rsid w:val="00A879A3"/>
    <w:pPr>
      <w:spacing w:before="360" w:line="240" w:lineRule="exact"/>
      <w:ind w:left="680" w:hanging="200"/>
      <w:jc w:val="both"/>
    </w:pPr>
    <w:rPr>
      <w:rFonts w:ascii="New York" w:eastAsia="Times New Roman" w:hAnsi="New York" w:cs="New York"/>
      <w:sz w:val="20"/>
      <w:szCs w:val="20"/>
    </w:rPr>
  </w:style>
  <w:style w:type="paragraph" w:customStyle="1" w:styleId="bchlbmiddle">
    <w:name w:val="bch_lb.middle"/>
    <w:basedOn w:val="Normal"/>
    <w:rsid w:val="00A879A3"/>
    <w:pPr>
      <w:spacing w:line="240" w:lineRule="exact"/>
      <w:ind w:left="680" w:hanging="200"/>
      <w:jc w:val="both"/>
    </w:pPr>
    <w:rPr>
      <w:rFonts w:ascii="New York" w:eastAsia="Times New Roman" w:hAnsi="New York" w:cs="New York"/>
      <w:sz w:val="20"/>
      <w:szCs w:val="20"/>
    </w:rPr>
  </w:style>
  <w:style w:type="paragraph" w:customStyle="1" w:styleId="bchlblast">
    <w:name w:val="bch_lb.last"/>
    <w:basedOn w:val="Normal"/>
    <w:rsid w:val="00A879A3"/>
    <w:pPr>
      <w:spacing w:after="360" w:line="240" w:lineRule="exact"/>
      <w:ind w:left="680" w:hanging="200"/>
      <w:jc w:val="both"/>
    </w:pPr>
    <w:rPr>
      <w:rFonts w:ascii="New York" w:eastAsia="Times New Roman" w:hAnsi="New York" w:cs="New York"/>
      <w:sz w:val="20"/>
      <w:szCs w:val="20"/>
    </w:rPr>
  </w:style>
  <w:style w:type="paragraph" w:customStyle="1" w:styleId="bchluafirst">
    <w:name w:val="bch_lu_a.first"/>
    <w:basedOn w:val="Normal"/>
    <w:rsid w:val="00A879A3"/>
    <w:pPr>
      <w:spacing w:before="360" w:line="240" w:lineRule="exact"/>
      <w:ind w:left="360" w:hanging="360"/>
    </w:pPr>
    <w:rPr>
      <w:rFonts w:ascii="New York" w:eastAsia="Times New Roman" w:hAnsi="New York" w:cs="New York"/>
      <w:sz w:val="20"/>
      <w:szCs w:val="20"/>
    </w:rPr>
  </w:style>
  <w:style w:type="paragraph" w:customStyle="1" w:styleId="bchluamiddle">
    <w:name w:val="bch_lu_a.middle"/>
    <w:basedOn w:val="Normal"/>
    <w:rsid w:val="00A879A3"/>
    <w:pPr>
      <w:spacing w:line="240" w:lineRule="exact"/>
      <w:ind w:left="360" w:hanging="360"/>
    </w:pPr>
    <w:rPr>
      <w:rFonts w:ascii="New York" w:eastAsia="Times New Roman" w:hAnsi="New York" w:cs="New York"/>
      <w:sz w:val="20"/>
      <w:szCs w:val="20"/>
    </w:rPr>
  </w:style>
  <w:style w:type="paragraph" w:customStyle="1" w:styleId="bchlualast">
    <w:name w:val="bch_lu_a.last"/>
    <w:basedOn w:val="Normal"/>
    <w:rsid w:val="00A879A3"/>
    <w:pPr>
      <w:spacing w:after="360" w:line="240" w:lineRule="exact"/>
      <w:ind w:left="360" w:hanging="360"/>
    </w:pPr>
    <w:rPr>
      <w:rFonts w:ascii="New York" w:eastAsia="Times New Roman" w:hAnsi="New York" w:cs="New York"/>
      <w:sz w:val="20"/>
      <w:szCs w:val="20"/>
    </w:rPr>
  </w:style>
  <w:style w:type="paragraph" w:customStyle="1" w:styleId="bchtbcn">
    <w:name w:val="bch_tbcn"/>
    <w:basedOn w:val="Normal"/>
    <w:rsid w:val="00A879A3"/>
    <w:pPr>
      <w:pBdr>
        <w:bottom w:val="single" w:sz="6" w:space="0" w:color="auto"/>
      </w:pBdr>
      <w:spacing w:before="120" w:after="120" w:line="240" w:lineRule="exact"/>
    </w:pPr>
    <w:rPr>
      <w:rFonts w:ascii="New York" w:eastAsia="Times New Roman" w:hAnsi="New York" w:cs="New York"/>
      <w:sz w:val="20"/>
      <w:szCs w:val="20"/>
    </w:rPr>
  </w:style>
  <w:style w:type="paragraph" w:customStyle="1" w:styleId="bchtbtxa">
    <w:name w:val="bch_tbtx_a"/>
    <w:basedOn w:val="Normal"/>
    <w:rsid w:val="00A879A3"/>
    <w:pPr>
      <w:tabs>
        <w:tab w:val="decimal" w:pos="3080"/>
        <w:tab w:val="right" w:pos="3640"/>
        <w:tab w:val="decimal" w:pos="4320"/>
        <w:tab w:val="right" w:pos="4980"/>
        <w:tab w:val="decimal" w:pos="5920"/>
        <w:tab w:val="right" w:pos="6480"/>
      </w:tabs>
      <w:spacing w:line="240" w:lineRule="exact"/>
    </w:pPr>
    <w:rPr>
      <w:rFonts w:ascii="New York" w:eastAsia="Times New Roman" w:hAnsi="New York" w:cs="New York"/>
      <w:sz w:val="20"/>
      <w:szCs w:val="20"/>
    </w:rPr>
  </w:style>
  <w:style w:type="paragraph" w:customStyle="1" w:styleId="bchtbtxawithendingrule">
    <w:name w:val="bch_tbtx_a.with.ending.rule"/>
    <w:basedOn w:val="Normal"/>
    <w:rsid w:val="00A879A3"/>
    <w:pPr>
      <w:pBdr>
        <w:bottom w:val="single" w:sz="6" w:space="0" w:color="auto"/>
      </w:pBdr>
      <w:tabs>
        <w:tab w:val="decimal" w:pos="3080"/>
        <w:tab w:val="right" w:pos="3640"/>
        <w:tab w:val="decimal" w:pos="4320"/>
        <w:tab w:val="right" w:pos="4980"/>
        <w:tab w:val="decimal" w:pos="5920"/>
        <w:tab w:val="right" w:pos="6480"/>
      </w:tabs>
      <w:spacing w:after="120" w:line="240" w:lineRule="exact"/>
    </w:pPr>
    <w:rPr>
      <w:rFonts w:ascii="New York" w:eastAsia="Times New Roman" w:hAnsi="New York" w:cs="New York"/>
      <w:sz w:val="20"/>
      <w:szCs w:val="20"/>
    </w:rPr>
  </w:style>
  <w:style w:type="paragraph" w:styleId="CommentSubject">
    <w:name w:val="annotation subject"/>
    <w:basedOn w:val="CommentText"/>
    <w:next w:val="CommentText"/>
    <w:link w:val="CommentSubjectChar"/>
    <w:uiPriority w:val="99"/>
    <w:semiHidden/>
    <w:rsid w:val="00A879A3"/>
    <w:rPr>
      <w:b/>
      <w:bCs/>
    </w:rPr>
  </w:style>
  <w:style w:type="character" w:customStyle="1" w:styleId="CommentSubjectChar">
    <w:name w:val="Comment Subject Char"/>
    <w:basedOn w:val="CommentTextChar"/>
    <w:link w:val="CommentSubject"/>
    <w:uiPriority w:val="99"/>
    <w:semiHidden/>
    <w:rsid w:val="00A879A3"/>
    <w:rPr>
      <w:rFonts w:ascii="Times New Roman" w:eastAsia="Times New Roman" w:hAnsi="Times New Roman" w:cs="Times New Roman"/>
      <w:b/>
      <w:bCs/>
      <w:sz w:val="20"/>
      <w:szCs w:val="20"/>
    </w:rPr>
  </w:style>
  <w:style w:type="paragraph" w:customStyle="1" w:styleId="bchfn">
    <w:name w:val="bch_fn"/>
    <w:basedOn w:val="Normal"/>
    <w:next w:val="Normal"/>
    <w:rsid w:val="00A879A3"/>
    <w:pPr>
      <w:spacing w:line="200" w:lineRule="exact"/>
    </w:pPr>
    <w:rPr>
      <w:rFonts w:ascii="New York" w:eastAsia="Times New Roman" w:hAnsi="New York" w:cs="New York"/>
      <w:sz w:val="16"/>
      <w:szCs w:val="20"/>
    </w:rPr>
  </w:style>
  <w:style w:type="paragraph" w:styleId="BodyText">
    <w:name w:val="Body Text"/>
    <w:basedOn w:val="Normal"/>
    <w:link w:val="BodyTextChar"/>
    <w:rsid w:val="00A879A3"/>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A879A3"/>
    <w:rPr>
      <w:rFonts w:ascii="Times New Roman" w:eastAsia="Times New Roman" w:hAnsi="Times New Roman" w:cs="Times New Roman"/>
      <w:sz w:val="24"/>
      <w:szCs w:val="24"/>
    </w:rPr>
  </w:style>
  <w:style w:type="paragraph" w:styleId="BodyText2">
    <w:name w:val="Body Text 2"/>
    <w:basedOn w:val="Normal"/>
    <w:link w:val="BodyText2Char"/>
    <w:rsid w:val="00A879A3"/>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A879A3"/>
    <w:rPr>
      <w:rFonts w:ascii="Times New Roman" w:eastAsia="Times New Roman" w:hAnsi="Times New Roman" w:cs="Times New Roman"/>
      <w:sz w:val="24"/>
      <w:szCs w:val="24"/>
    </w:rPr>
  </w:style>
  <w:style w:type="paragraph" w:customStyle="1" w:styleId="1">
    <w:name w:val="_1"/>
    <w:basedOn w:val="Normal"/>
    <w:rsid w:val="00A879A3"/>
    <w:pPr>
      <w:widowControl w:val="0"/>
      <w:spacing w:line="240" w:lineRule="auto"/>
      <w:ind w:left="720" w:hanging="720"/>
    </w:pPr>
    <w:rPr>
      <w:rFonts w:eastAsia="Times New Roman" w:cs="Times New Roman"/>
      <w:szCs w:val="20"/>
    </w:rPr>
  </w:style>
  <w:style w:type="table" w:styleId="TableGrid">
    <w:name w:val="Table Grid"/>
    <w:basedOn w:val="TableNormal"/>
    <w:uiPriority w:val="59"/>
    <w:rsid w:val="00A879A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879A3"/>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A879A3"/>
    <w:rPr>
      <w:rFonts w:ascii="Times New Roman" w:eastAsia="Times New Roman" w:hAnsi="Times New Roman" w:cs="Times New Roman"/>
      <w:sz w:val="24"/>
      <w:szCs w:val="24"/>
    </w:rPr>
  </w:style>
  <w:style w:type="paragraph" w:styleId="BodyText3">
    <w:name w:val="Body Text 3"/>
    <w:basedOn w:val="Normal"/>
    <w:link w:val="BodyText3Char"/>
    <w:rsid w:val="00A879A3"/>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A879A3"/>
    <w:rPr>
      <w:rFonts w:ascii="Times New Roman" w:eastAsia="Times New Roman" w:hAnsi="Times New Roman" w:cs="Times New Roman"/>
      <w:sz w:val="16"/>
      <w:szCs w:val="16"/>
    </w:rPr>
  </w:style>
  <w:style w:type="paragraph" w:customStyle="1" w:styleId="Heading1mf">
    <w:name w:val="Heading1mf"/>
    <w:basedOn w:val="Heading1"/>
    <w:uiPriority w:val="99"/>
    <w:rsid w:val="00A879A3"/>
    <w:pPr>
      <w:keepLines w:val="0"/>
      <w:spacing w:before="240" w:after="60"/>
      <w:jc w:val="left"/>
    </w:pPr>
    <w:rPr>
      <w:rFonts w:cs="Times New Roman"/>
      <w:bCs w:val="0"/>
      <w:caps w:val="0"/>
      <w:kern w:val="28"/>
      <w:szCs w:val="24"/>
    </w:rPr>
  </w:style>
  <w:style w:type="paragraph" w:styleId="HTMLPreformatted">
    <w:name w:val="HTML Preformatted"/>
    <w:basedOn w:val="Normal"/>
    <w:link w:val="HTMLPreformattedChar"/>
    <w:rsid w:val="00A8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879A3"/>
    <w:rPr>
      <w:rFonts w:ascii="Courier New" w:eastAsia="Times New Roman" w:hAnsi="Courier New" w:cs="Courier New"/>
      <w:sz w:val="20"/>
      <w:szCs w:val="20"/>
    </w:rPr>
  </w:style>
  <w:style w:type="paragraph" w:customStyle="1" w:styleId="SFRPReportAuthors">
    <w:name w:val="SFRP_Report_Authors"/>
    <w:uiPriority w:val="99"/>
    <w:rsid w:val="00A879A3"/>
    <w:pPr>
      <w:spacing w:line="240" w:lineRule="auto"/>
      <w:jc w:val="right"/>
    </w:pPr>
    <w:rPr>
      <w:rFonts w:ascii="Times New Roman" w:eastAsia="Times New Roman" w:hAnsi="Times New Roman" w:cs="Times New Roman"/>
      <w:b/>
      <w:sz w:val="32"/>
      <w:szCs w:val="24"/>
    </w:rPr>
  </w:style>
  <w:style w:type="paragraph" w:styleId="Revision">
    <w:name w:val="Revision"/>
    <w:hidden/>
    <w:uiPriority w:val="99"/>
    <w:rsid w:val="00A879A3"/>
    <w:pPr>
      <w:spacing w:line="240" w:lineRule="auto"/>
    </w:pPr>
    <w:rPr>
      <w:rFonts w:ascii="Times New Roman" w:eastAsia="Times New Roman" w:hAnsi="Times New Roman" w:cs="Times New Roman"/>
      <w:sz w:val="24"/>
      <w:szCs w:val="24"/>
    </w:rPr>
  </w:style>
  <w:style w:type="paragraph" w:customStyle="1" w:styleId="Bullets">
    <w:name w:val="Bullets"/>
    <w:basedOn w:val="Normal"/>
    <w:rsid w:val="00A879A3"/>
    <w:pPr>
      <w:numPr>
        <w:numId w:val="1"/>
      </w:numPr>
      <w:spacing w:line="240" w:lineRule="auto"/>
    </w:pPr>
    <w:rPr>
      <w:rFonts w:eastAsia="Times New Roman" w:cs="Arial"/>
      <w:szCs w:val="24"/>
    </w:rPr>
  </w:style>
  <w:style w:type="paragraph" w:customStyle="1" w:styleId="Style3">
    <w:name w:val="Style3"/>
    <w:basedOn w:val="Normal"/>
    <w:uiPriority w:val="99"/>
    <w:rsid w:val="00A879A3"/>
    <w:pPr>
      <w:widowControl w:val="0"/>
      <w:autoSpaceDE w:val="0"/>
      <w:autoSpaceDN w:val="0"/>
      <w:adjustRightInd w:val="0"/>
      <w:spacing w:line="240" w:lineRule="exact"/>
      <w:jc w:val="both"/>
    </w:pPr>
    <w:rPr>
      <w:rFonts w:ascii="Book Antiqua" w:eastAsiaTheme="minorEastAsia" w:hAnsi="Book Antiqua" w:cs="Times New Roman"/>
      <w:szCs w:val="24"/>
    </w:rPr>
  </w:style>
  <w:style w:type="paragraph" w:customStyle="1" w:styleId="Style4">
    <w:name w:val="Style4"/>
    <w:basedOn w:val="Normal"/>
    <w:uiPriority w:val="99"/>
    <w:rsid w:val="00A879A3"/>
    <w:pPr>
      <w:widowControl w:val="0"/>
      <w:autoSpaceDE w:val="0"/>
      <w:autoSpaceDN w:val="0"/>
      <w:adjustRightInd w:val="0"/>
      <w:spacing w:line="240" w:lineRule="exact"/>
      <w:ind w:firstLine="480"/>
      <w:jc w:val="both"/>
    </w:pPr>
    <w:rPr>
      <w:rFonts w:ascii="Book Antiqua" w:eastAsiaTheme="minorEastAsia" w:hAnsi="Book Antiqua" w:cs="Times New Roman"/>
      <w:szCs w:val="24"/>
    </w:rPr>
  </w:style>
  <w:style w:type="character" w:customStyle="1" w:styleId="FontStyle131">
    <w:name w:val="Font Style131"/>
    <w:basedOn w:val="DefaultParagraphFont"/>
    <w:uiPriority w:val="99"/>
    <w:rsid w:val="00A879A3"/>
    <w:rPr>
      <w:rFonts w:ascii="Book Antiqua" w:hAnsi="Book Antiqua" w:cs="Book Antiqua"/>
      <w:color w:val="000000"/>
      <w:sz w:val="18"/>
      <w:szCs w:val="18"/>
    </w:rPr>
  </w:style>
  <w:style w:type="character" w:customStyle="1" w:styleId="FontStyle28">
    <w:name w:val="Font Style28"/>
    <w:uiPriority w:val="99"/>
    <w:rsid w:val="00A879A3"/>
    <w:rPr>
      <w:rFonts w:ascii="Book Antiqua" w:hAnsi="Book Antiqua" w:cs="Book Antiqua"/>
      <w:color w:val="000000"/>
      <w:sz w:val="16"/>
      <w:szCs w:val="16"/>
    </w:rPr>
  </w:style>
  <w:style w:type="character" w:customStyle="1" w:styleId="slug-vol">
    <w:name w:val="slug-vol"/>
    <w:basedOn w:val="DefaultParagraphFont"/>
    <w:rsid w:val="00A879A3"/>
  </w:style>
  <w:style w:type="character" w:customStyle="1" w:styleId="slug-issue">
    <w:name w:val="slug-issue"/>
    <w:basedOn w:val="DefaultParagraphFont"/>
    <w:rsid w:val="00A879A3"/>
  </w:style>
  <w:style w:type="character" w:styleId="HTMLCite">
    <w:name w:val="HTML Cite"/>
    <w:uiPriority w:val="99"/>
    <w:semiHidden/>
    <w:unhideWhenUsed/>
    <w:rsid w:val="00A879A3"/>
    <w:rPr>
      <w:i/>
      <w:iCs/>
    </w:rPr>
  </w:style>
  <w:style w:type="character" w:customStyle="1" w:styleId="slug-pages">
    <w:name w:val="slug-pages"/>
    <w:basedOn w:val="DefaultParagraphFont"/>
    <w:rsid w:val="00A879A3"/>
  </w:style>
  <w:style w:type="character" w:styleId="Emphasis">
    <w:name w:val="Emphasis"/>
    <w:uiPriority w:val="20"/>
    <w:qFormat/>
    <w:rsid w:val="00A879A3"/>
    <w:rPr>
      <w:i/>
      <w:iCs/>
    </w:rPr>
  </w:style>
  <w:style w:type="character" w:customStyle="1" w:styleId="FontStyle41">
    <w:name w:val="Font Style41"/>
    <w:uiPriority w:val="99"/>
    <w:rsid w:val="00A879A3"/>
    <w:rPr>
      <w:rFonts w:ascii="Garamond" w:hAnsi="Garamond" w:cs="Garamond" w:hint="default"/>
      <w:color w:val="000000"/>
      <w:sz w:val="20"/>
      <w:szCs w:val="20"/>
    </w:rPr>
  </w:style>
  <w:style w:type="character" w:customStyle="1" w:styleId="st">
    <w:name w:val="st"/>
    <w:basedOn w:val="DefaultParagraphFont"/>
    <w:rsid w:val="00A879A3"/>
  </w:style>
  <w:style w:type="character" w:customStyle="1" w:styleId="FontStyle27">
    <w:name w:val="Font Style27"/>
    <w:uiPriority w:val="99"/>
    <w:rsid w:val="00A879A3"/>
    <w:rPr>
      <w:rFonts w:ascii="Book Antiqua" w:hAnsi="Book Antiqua" w:cs="Book Antiqua" w:hint="default"/>
      <w:color w:val="000000"/>
      <w:sz w:val="16"/>
      <w:szCs w:val="16"/>
    </w:rPr>
  </w:style>
  <w:style w:type="character" w:customStyle="1" w:styleId="apple-converted-space">
    <w:name w:val="apple-converted-space"/>
    <w:basedOn w:val="DefaultParagraphFont"/>
    <w:rsid w:val="00A879A3"/>
  </w:style>
  <w:style w:type="paragraph" w:styleId="NormalWeb">
    <w:name w:val="Normal (Web)"/>
    <w:basedOn w:val="Normal"/>
    <w:uiPriority w:val="99"/>
    <w:semiHidden/>
    <w:unhideWhenUsed/>
    <w:rsid w:val="00A879A3"/>
    <w:pPr>
      <w:spacing w:before="100" w:beforeAutospacing="1" w:after="100" w:afterAutospacing="1" w:line="240" w:lineRule="auto"/>
    </w:pPr>
    <w:rPr>
      <w:rFonts w:eastAsia="Times New Roman" w:cs="Times New Roman"/>
      <w:szCs w:val="24"/>
    </w:rPr>
  </w:style>
  <w:style w:type="character" w:customStyle="1" w:styleId="headnote">
    <w:name w:val="headnote"/>
    <w:basedOn w:val="DefaultParagraphFont"/>
    <w:rsid w:val="00A879A3"/>
  </w:style>
  <w:style w:type="character" w:customStyle="1" w:styleId="histyear">
    <w:name w:val="hist_year"/>
    <w:basedOn w:val="DefaultParagraphFont"/>
    <w:rsid w:val="00A879A3"/>
  </w:style>
  <w:style w:type="character" w:customStyle="1" w:styleId="histchapter">
    <w:name w:val="hist_chapter"/>
    <w:basedOn w:val="DefaultParagraphFont"/>
    <w:rsid w:val="00A879A3"/>
  </w:style>
  <w:style w:type="character" w:customStyle="1" w:styleId="histpart">
    <w:name w:val="hist_part"/>
    <w:basedOn w:val="DefaultParagraphFont"/>
    <w:rsid w:val="00A879A3"/>
  </w:style>
  <w:style w:type="character" w:customStyle="1" w:styleId="histsection">
    <w:name w:val="hist_section"/>
    <w:basedOn w:val="DefaultParagraphFont"/>
    <w:rsid w:val="00A879A3"/>
  </w:style>
  <w:style w:type="character" w:customStyle="1" w:styleId="histeffect">
    <w:name w:val="hist_effect"/>
    <w:basedOn w:val="DefaultParagraphFont"/>
    <w:rsid w:val="00A879A3"/>
  </w:style>
  <w:style w:type="character" w:styleId="FollowedHyperlink">
    <w:name w:val="FollowedHyperlink"/>
    <w:basedOn w:val="DefaultParagraphFont"/>
    <w:uiPriority w:val="99"/>
    <w:semiHidden/>
    <w:unhideWhenUsed/>
    <w:rsid w:val="00F531E3"/>
    <w:rPr>
      <w:color w:val="800080" w:themeColor="followedHyperlink"/>
      <w:u w:val="single"/>
    </w:rPr>
  </w:style>
  <w:style w:type="paragraph" w:styleId="EndnoteText">
    <w:name w:val="endnote text"/>
    <w:basedOn w:val="Normal"/>
    <w:link w:val="EndnoteTextChar"/>
    <w:uiPriority w:val="99"/>
    <w:unhideWhenUsed/>
    <w:rsid w:val="00883C73"/>
    <w:pPr>
      <w:spacing w:line="240" w:lineRule="auto"/>
    </w:pPr>
    <w:rPr>
      <w:sz w:val="20"/>
      <w:szCs w:val="20"/>
    </w:rPr>
  </w:style>
  <w:style w:type="character" w:customStyle="1" w:styleId="EndnoteTextChar">
    <w:name w:val="Endnote Text Char"/>
    <w:basedOn w:val="DefaultParagraphFont"/>
    <w:link w:val="EndnoteText"/>
    <w:uiPriority w:val="99"/>
    <w:rsid w:val="00883C73"/>
    <w:rPr>
      <w:rFonts w:ascii="Times New Roman" w:hAnsi="Times New Roman"/>
      <w:sz w:val="20"/>
      <w:szCs w:val="20"/>
    </w:rPr>
  </w:style>
  <w:style w:type="character" w:styleId="EndnoteReference">
    <w:name w:val="endnote reference"/>
    <w:basedOn w:val="DefaultParagraphFont"/>
    <w:uiPriority w:val="99"/>
    <w:semiHidden/>
    <w:unhideWhenUsed/>
    <w:rsid w:val="00883C73"/>
    <w:rPr>
      <w:vertAlign w:val="superscript"/>
    </w:rPr>
  </w:style>
  <w:style w:type="paragraph" w:styleId="PlainText">
    <w:name w:val="Plain Text"/>
    <w:basedOn w:val="Normal"/>
    <w:link w:val="PlainTextChar"/>
    <w:uiPriority w:val="99"/>
    <w:unhideWhenUsed/>
    <w:rsid w:val="007B26C7"/>
    <w:pPr>
      <w:spacing w:line="240" w:lineRule="auto"/>
    </w:pPr>
    <w:rPr>
      <w:rFonts w:ascii="Consolas" w:hAnsi="Consolas"/>
      <w:i/>
      <w:sz w:val="21"/>
      <w:szCs w:val="21"/>
    </w:rPr>
  </w:style>
  <w:style w:type="character" w:customStyle="1" w:styleId="PlainTextChar">
    <w:name w:val="Plain Text Char"/>
    <w:basedOn w:val="DefaultParagraphFont"/>
    <w:link w:val="PlainText"/>
    <w:uiPriority w:val="99"/>
    <w:rsid w:val="007B26C7"/>
    <w:rPr>
      <w:rFonts w:ascii="Consolas" w:hAnsi="Consolas"/>
      <w:i/>
      <w:sz w:val="21"/>
      <w:szCs w:val="21"/>
    </w:rPr>
  </w:style>
  <w:style w:type="paragraph" w:customStyle="1" w:styleId="Startup">
    <w:name w:val="Startup"/>
    <w:basedOn w:val="Normal"/>
    <w:rsid w:val="007B26C7"/>
    <w:pPr>
      <w:spacing w:line="240" w:lineRule="auto"/>
    </w:pPr>
    <w:rPr>
      <w:rFonts w:ascii="Times" w:eastAsia="Times New Roman" w:hAnsi="Times" w:cs="Times New Roman"/>
      <w:szCs w:val="20"/>
    </w:rPr>
  </w:style>
  <w:style w:type="table" w:styleId="LightShading">
    <w:name w:val="Light Shading"/>
    <w:basedOn w:val="TableNormal"/>
    <w:uiPriority w:val="60"/>
    <w:rsid w:val="007B26C7"/>
    <w:pPr>
      <w:spacing w:line="240" w:lineRule="auto"/>
    </w:pPr>
    <w:rPr>
      <w:rFonts w:ascii="Times New Roman" w:eastAsiaTheme="minorEastAsia" w:hAnsi="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1640A5"/>
    <w:pPr>
      <w:spacing w:after="100" w:line="240" w:lineRule="auto"/>
      <w:ind w:left="720"/>
    </w:pPr>
    <w:rPr>
      <w:rFonts w:asciiTheme="minorHAnsi" w:eastAsiaTheme="minorEastAsia" w:hAnsiTheme="minorHAnsi"/>
      <w:szCs w:val="24"/>
    </w:rPr>
  </w:style>
  <w:style w:type="paragraph" w:styleId="TOC5">
    <w:name w:val="toc 5"/>
    <w:basedOn w:val="Normal"/>
    <w:next w:val="Normal"/>
    <w:autoRedefine/>
    <w:uiPriority w:val="39"/>
    <w:unhideWhenUsed/>
    <w:rsid w:val="001640A5"/>
    <w:pPr>
      <w:spacing w:after="100" w:line="240" w:lineRule="auto"/>
      <w:ind w:left="960"/>
    </w:pPr>
    <w:rPr>
      <w:rFonts w:asciiTheme="minorHAnsi" w:eastAsiaTheme="minorEastAsia" w:hAnsiTheme="minorHAnsi"/>
      <w:szCs w:val="24"/>
    </w:rPr>
  </w:style>
  <w:style w:type="paragraph" w:styleId="TOC6">
    <w:name w:val="toc 6"/>
    <w:basedOn w:val="Normal"/>
    <w:next w:val="Normal"/>
    <w:autoRedefine/>
    <w:uiPriority w:val="39"/>
    <w:unhideWhenUsed/>
    <w:rsid w:val="001640A5"/>
    <w:pPr>
      <w:spacing w:after="100" w:line="240" w:lineRule="auto"/>
      <w:ind w:left="1200"/>
    </w:pPr>
    <w:rPr>
      <w:rFonts w:asciiTheme="minorHAnsi" w:eastAsiaTheme="minorEastAsia" w:hAnsiTheme="minorHAnsi"/>
      <w:szCs w:val="24"/>
    </w:rPr>
  </w:style>
  <w:style w:type="paragraph" w:styleId="TOC7">
    <w:name w:val="toc 7"/>
    <w:basedOn w:val="Normal"/>
    <w:next w:val="Normal"/>
    <w:autoRedefine/>
    <w:uiPriority w:val="39"/>
    <w:unhideWhenUsed/>
    <w:rsid w:val="001640A5"/>
    <w:pPr>
      <w:spacing w:after="100" w:line="240" w:lineRule="auto"/>
      <w:ind w:left="1440"/>
    </w:pPr>
    <w:rPr>
      <w:rFonts w:asciiTheme="minorHAnsi" w:eastAsiaTheme="minorEastAsia" w:hAnsiTheme="minorHAnsi"/>
      <w:szCs w:val="24"/>
    </w:rPr>
  </w:style>
  <w:style w:type="paragraph" w:styleId="TOC8">
    <w:name w:val="toc 8"/>
    <w:basedOn w:val="Normal"/>
    <w:next w:val="Normal"/>
    <w:autoRedefine/>
    <w:uiPriority w:val="39"/>
    <w:unhideWhenUsed/>
    <w:rsid w:val="001640A5"/>
    <w:pPr>
      <w:spacing w:after="100" w:line="240" w:lineRule="auto"/>
      <w:ind w:left="1680"/>
    </w:pPr>
    <w:rPr>
      <w:rFonts w:asciiTheme="minorHAnsi" w:eastAsiaTheme="minorEastAsia" w:hAnsiTheme="minorHAnsi"/>
      <w:szCs w:val="24"/>
    </w:rPr>
  </w:style>
  <w:style w:type="paragraph" w:styleId="TOC9">
    <w:name w:val="toc 9"/>
    <w:basedOn w:val="Normal"/>
    <w:next w:val="Normal"/>
    <w:autoRedefine/>
    <w:uiPriority w:val="39"/>
    <w:unhideWhenUsed/>
    <w:rsid w:val="001640A5"/>
    <w:pPr>
      <w:spacing w:after="100" w:line="240" w:lineRule="auto"/>
      <w:ind w:left="1920"/>
    </w:pPr>
    <w:rPr>
      <w:rFonts w:asciiTheme="minorHAnsi" w:eastAsiaTheme="minorEastAsia" w:hAnsiTheme="minorHAnsi"/>
      <w:szCs w:val="24"/>
    </w:rPr>
  </w:style>
  <w:style w:type="paragraph" w:customStyle="1" w:styleId="Style11">
    <w:name w:val="Style11"/>
    <w:basedOn w:val="Normal"/>
    <w:uiPriority w:val="99"/>
    <w:rsid w:val="00DE6D59"/>
    <w:pPr>
      <w:widowControl w:val="0"/>
      <w:autoSpaceDE w:val="0"/>
      <w:autoSpaceDN w:val="0"/>
      <w:adjustRightInd w:val="0"/>
      <w:spacing w:line="240" w:lineRule="exact"/>
      <w:ind w:hanging="192"/>
      <w:jc w:val="both"/>
    </w:pPr>
    <w:rPr>
      <w:rFonts w:ascii="Book Antiqua" w:eastAsia="Times New Roman" w:hAnsi="Book Antiqua" w:cs="Book Antiqua"/>
      <w:szCs w:val="24"/>
    </w:rPr>
  </w:style>
  <w:style w:type="character" w:customStyle="1" w:styleId="FontStyle21">
    <w:name w:val="Font Style21"/>
    <w:basedOn w:val="DefaultParagraphFont"/>
    <w:uiPriority w:val="99"/>
    <w:rsid w:val="00DE6D59"/>
    <w:rPr>
      <w:rFonts w:ascii="Book Antiqua" w:hAnsi="Book Antiqua" w:cs="Book Antiqua"/>
      <w:color w:val="000000"/>
      <w:sz w:val="14"/>
      <w:szCs w:val="14"/>
    </w:rPr>
  </w:style>
  <w:style w:type="character" w:customStyle="1" w:styleId="A15">
    <w:name w:val="A15"/>
    <w:uiPriority w:val="99"/>
    <w:rsid w:val="00DE6D59"/>
    <w:rPr>
      <w:rFonts w:cs="Adobe Garamond Pro"/>
      <w:color w:val="000000"/>
      <w:sz w:val="23"/>
      <w:szCs w:val="23"/>
    </w:rPr>
  </w:style>
  <w:style w:type="character" w:customStyle="1" w:styleId="hide">
    <w:name w:val="hide"/>
    <w:basedOn w:val="DefaultParagraphFont"/>
    <w:rsid w:val="003008D2"/>
  </w:style>
  <w:style w:type="paragraph" w:customStyle="1" w:styleId="References">
    <w:name w:val="References"/>
    <w:basedOn w:val="FootnoteText"/>
    <w:link w:val="ReferencesChar"/>
    <w:uiPriority w:val="99"/>
    <w:rsid w:val="0082786C"/>
    <w:pPr>
      <w:spacing w:after="200" w:line="276" w:lineRule="auto"/>
      <w:ind w:left="720" w:hanging="720"/>
    </w:pPr>
    <w:rPr>
      <w:rFonts w:ascii="Cambria" w:eastAsia="MS Mincho" w:hAnsi="Cambria"/>
      <w:sz w:val="24"/>
    </w:rPr>
  </w:style>
  <w:style w:type="character" w:customStyle="1" w:styleId="ReferencesChar">
    <w:name w:val="References Char"/>
    <w:link w:val="References"/>
    <w:uiPriority w:val="99"/>
    <w:locked/>
    <w:rsid w:val="0082786C"/>
    <w:rPr>
      <w:rFonts w:ascii="Cambria" w:eastAsia="MS Mincho" w:hAnsi="Cambria" w:cs="Times New Roman"/>
      <w:sz w:val="24"/>
      <w:szCs w:val="20"/>
    </w:rPr>
  </w:style>
  <w:style w:type="paragraph" w:styleId="DocumentMap">
    <w:name w:val="Document Map"/>
    <w:basedOn w:val="Normal"/>
    <w:link w:val="DocumentMapChar"/>
    <w:uiPriority w:val="99"/>
    <w:semiHidden/>
    <w:unhideWhenUsed/>
    <w:rsid w:val="00A47BC5"/>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A47BC5"/>
    <w:rPr>
      <w:rFonts w:ascii="Lucida Grande" w:hAnsi="Lucida Grande"/>
      <w:sz w:val="24"/>
      <w:szCs w:val="24"/>
    </w:rPr>
  </w:style>
  <w:style w:type="paragraph" w:customStyle="1" w:styleId="head">
    <w:name w:val="head"/>
    <w:basedOn w:val="Normal"/>
    <w:rsid w:val="00A635DD"/>
    <w:rPr>
      <w:b/>
    </w:rPr>
  </w:style>
  <w:style w:type="paragraph" w:customStyle="1" w:styleId="heading">
    <w:name w:val="heading"/>
    <w:basedOn w:val="Normal"/>
    <w:rsid w:val="00BD671E"/>
    <w:pPr>
      <w:keepNext/>
      <w:keepLines/>
      <w:spacing w:before="200"/>
      <w:outlineLvl w:val="1"/>
    </w:pPr>
    <w:rPr>
      <w:rFonts w:eastAsia="MS Gothic" w:cs="Times New Roman"/>
      <w:b/>
      <w:bCs/>
      <w:caps/>
      <w:szCs w:val="24"/>
    </w:rPr>
  </w:style>
  <w:style w:type="character" w:customStyle="1" w:styleId="Heading6Char">
    <w:name w:val="Heading 6 Char"/>
    <w:basedOn w:val="DefaultParagraphFont"/>
    <w:link w:val="Heading6"/>
    <w:rsid w:val="0093627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936275"/>
    <w:rPr>
      <w:rFonts w:asciiTheme="majorHAnsi" w:eastAsiaTheme="majorEastAsia" w:hAnsiTheme="majorHAnsi" w:cstheme="majorBidi"/>
      <w:i/>
      <w:iCs/>
      <w:color w:val="404040" w:themeColor="text1" w:themeTint="BF"/>
      <w:sz w:val="24"/>
    </w:rPr>
  </w:style>
  <w:style w:type="character" w:customStyle="1" w:styleId="name4">
    <w:name w:val="name4"/>
    <w:basedOn w:val="DefaultParagraphFont"/>
    <w:rsid w:val="00926F36"/>
  </w:style>
  <w:style w:type="character" w:customStyle="1" w:styleId="position4">
    <w:name w:val="position4"/>
    <w:basedOn w:val="DefaultParagraphFont"/>
    <w:rsid w:val="00926F36"/>
  </w:style>
  <w:style w:type="character" w:customStyle="1" w:styleId="st1">
    <w:name w:val="st1"/>
    <w:basedOn w:val="DefaultParagraphFont"/>
    <w:rsid w:val="0092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402">
      <w:bodyDiv w:val="1"/>
      <w:marLeft w:val="0"/>
      <w:marRight w:val="0"/>
      <w:marTop w:val="0"/>
      <w:marBottom w:val="0"/>
      <w:divBdr>
        <w:top w:val="none" w:sz="0" w:space="0" w:color="auto"/>
        <w:left w:val="none" w:sz="0" w:space="0" w:color="auto"/>
        <w:bottom w:val="none" w:sz="0" w:space="0" w:color="auto"/>
        <w:right w:val="none" w:sz="0" w:space="0" w:color="auto"/>
      </w:divBdr>
      <w:divsChild>
        <w:div w:id="2069837007">
          <w:marLeft w:val="0"/>
          <w:marRight w:val="0"/>
          <w:marTop w:val="0"/>
          <w:marBottom w:val="0"/>
          <w:divBdr>
            <w:top w:val="none" w:sz="0" w:space="0" w:color="auto"/>
            <w:left w:val="none" w:sz="0" w:space="0" w:color="auto"/>
            <w:bottom w:val="none" w:sz="0" w:space="0" w:color="auto"/>
            <w:right w:val="none" w:sz="0" w:space="0" w:color="auto"/>
          </w:divBdr>
          <w:divsChild>
            <w:div w:id="1324120964">
              <w:marLeft w:val="0"/>
              <w:marRight w:val="0"/>
              <w:marTop w:val="0"/>
              <w:marBottom w:val="0"/>
              <w:divBdr>
                <w:top w:val="none" w:sz="0" w:space="0" w:color="auto"/>
                <w:left w:val="none" w:sz="0" w:space="0" w:color="auto"/>
                <w:bottom w:val="none" w:sz="0" w:space="0" w:color="auto"/>
                <w:right w:val="none" w:sz="0" w:space="0" w:color="auto"/>
              </w:divBdr>
              <w:divsChild>
                <w:div w:id="49810668">
                  <w:marLeft w:val="0"/>
                  <w:marRight w:val="0"/>
                  <w:marTop w:val="0"/>
                  <w:marBottom w:val="0"/>
                  <w:divBdr>
                    <w:top w:val="none" w:sz="0" w:space="0" w:color="auto"/>
                    <w:left w:val="none" w:sz="0" w:space="0" w:color="auto"/>
                    <w:bottom w:val="none" w:sz="0" w:space="0" w:color="auto"/>
                    <w:right w:val="none" w:sz="0" w:space="0" w:color="auto"/>
                  </w:divBdr>
                  <w:divsChild>
                    <w:div w:id="130294519">
                      <w:marLeft w:val="0"/>
                      <w:marRight w:val="0"/>
                      <w:marTop w:val="0"/>
                      <w:marBottom w:val="0"/>
                      <w:divBdr>
                        <w:top w:val="none" w:sz="0" w:space="0" w:color="auto"/>
                        <w:left w:val="none" w:sz="0" w:space="0" w:color="auto"/>
                        <w:bottom w:val="none" w:sz="0" w:space="0" w:color="auto"/>
                        <w:right w:val="none" w:sz="0" w:space="0" w:color="auto"/>
                      </w:divBdr>
                      <w:divsChild>
                        <w:div w:id="14005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71655">
      <w:bodyDiv w:val="1"/>
      <w:marLeft w:val="0"/>
      <w:marRight w:val="0"/>
      <w:marTop w:val="0"/>
      <w:marBottom w:val="0"/>
      <w:divBdr>
        <w:top w:val="none" w:sz="0" w:space="0" w:color="auto"/>
        <w:left w:val="none" w:sz="0" w:space="0" w:color="auto"/>
        <w:bottom w:val="none" w:sz="0" w:space="0" w:color="auto"/>
        <w:right w:val="none" w:sz="0" w:space="0" w:color="auto"/>
      </w:divBdr>
    </w:div>
    <w:div w:id="117648610">
      <w:bodyDiv w:val="1"/>
      <w:marLeft w:val="0"/>
      <w:marRight w:val="0"/>
      <w:marTop w:val="0"/>
      <w:marBottom w:val="0"/>
      <w:divBdr>
        <w:top w:val="none" w:sz="0" w:space="0" w:color="auto"/>
        <w:left w:val="none" w:sz="0" w:space="0" w:color="auto"/>
        <w:bottom w:val="none" w:sz="0" w:space="0" w:color="auto"/>
        <w:right w:val="none" w:sz="0" w:space="0" w:color="auto"/>
      </w:divBdr>
    </w:div>
    <w:div w:id="118960051">
      <w:bodyDiv w:val="1"/>
      <w:marLeft w:val="0"/>
      <w:marRight w:val="0"/>
      <w:marTop w:val="0"/>
      <w:marBottom w:val="0"/>
      <w:divBdr>
        <w:top w:val="none" w:sz="0" w:space="0" w:color="auto"/>
        <w:left w:val="none" w:sz="0" w:space="0" w:color="auto"/>
        <w:bottom w:val="none" w:sz="0" w:space="0" w:color="auto"/>
        <w:right w:val="none" w:sz="0" w:space="0" w:color="auto"/>
      </w:divBdr>
    </w:div>
    <w:div w:id="198124948">
      <w:bodyDiv w:val="1"/>
      <w:marLeft w:val="0"/>
      <w:marRight w:val="0"/>
      <w:marTop w:val="0"/>
      <w:marBottom w:val="0"/>
      <w:divBdr>
        <w:top w:val="none" w:sz="0" w:space="0" w:color="auto"/>
        <w:left w:val="none" w:sz="0" w:space="0" w:color="auto"/>
        <w:bottom w:val="none" w:sz="0" w:space="0" w:color="auto"/>
        <w:right w:val="none" w:sz="0" w:space="0" w:color="auto"/>
      </w:divBdr>
    </w:div>
    <w:div w:id="325594690">
      <w:bodyDiv w:val="1"/>
      <w:marLeft w:val="0"/>
      <w:marRight w:val="0"/>
      <w:marTop w:val="0"/>
      <w:marBottom w:val="0"/>
      <w:divBdr>
        <w:top w:val="none" w:sz="0" w:space="0" w:color="auto"/>
        <w:left w:val="none" w:sz="0" w:space="0" w:color="auto"/>
        <w:bottom w:val="none" w:sz="0" w:space="0" w:color="auto"/>
        <w:right w:val="none" w:sz="0" w:space="0" w:color="auto"/>
      </w:divBdr>
    </w:div>
    <w:div w:id="349836089">
      <w:bodyDiv w:val="1"/>
      <w:marLeft w:val="0"/>
      <w:marRight w:val="0"/>
      <w:marTop w:val="0"/>
      <w:marBottom w:val="0"/>
      <w:divBdr>
        <w:top w:val="none" w:sz="0" w:space="0" w:color="auto"/>
        <w:left w:val="none" w:sz="0" w:space="0" w:color="auto"/>
        <w:bottom w:val="none" w:sz="0" w:space="0" w:color="auto"/>
        <w:right w:val="none" w:sz="0" w:space="0" w:color="auto"/>
      </w:divBdr>
    </w:div>
    <w:div w:id="408311993">
      <w:bodyDiv w:val="1"/>
      <w:marLeft w:val="0"/>
      <w:marRight w:val="0"/>
      <w:marTop w:val="0"/>
      <w:marBottom w:val="0"/>
      <w:divBdr>
        <w:top w:val="none" w:sz="0" w:space="0" w:color="auto"/>
        <w:left w:val="none" w:sz="0" w:space="0" w:color="auto"/>
        <w:bottom w:val="none" w:sz="0" w:space="0" w:color="auto"/>
        <w:right w:val="none" w:sz="0" w:space="0" w:color="auto"/>
      </w:divBdr>
    </w:div>
    <w:div w:id="408774648">
      <w:bodyDiv w:val="1"/>
      <w:marLeft w:val="0"/>
      <w:marRight w:val="0"/>
      <w:marTop w:val="0"/>
      <w:marBottom w:val="0"/>
      <w:divBdr>
        <w:top w:val="none" w:sz="0" w:space="0" w:color="auto"/>
        <w:left w:val="none" w:sz="0" w:space="0" w:color="auto"/>
        <w:bottom w:val="none" w:sz="0" w:space="0" w:color="auto"/>
        <w:right w:val="none" w:sz="0" w:space="0" w:color="auto"/>
      </w:divBdr>
      <w:divsChild>
        <w:div w:id="1130904013">
          <w:marLeft w:val="0"/>
          <w:marRight w:val="0"/>
          <w:marTop w:val="0"/>
          <w:marBottom w:val="0"/>
          <w:divBdr>
            <w:top w:val="none" w:sz="0" w:space="0" w:color="auto"/>
            <w:left w:val="none" w:sz="0" w:space="0" w:color="auto"/>
            <w:bottom w:val="none" w:sz="0" w:space="0" w:color="auto"/>
            <w:right w:val="none" w:sz="0" w:space="0" w:color="auto"/>
          </w:divBdr>
          <w:divsChild>
            <w:div w:id="5858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2225">
      <w:bodyDiv w:val="1"/>
      <w:marLeft w:val="0"/>
      <w:marRight w:val="0"/>
      <w:marTop w:val="0"/>
      <w:marBottom w:val="0"/>
      <w:divBdr>
        <w:top w:val="none" w:sz="0" w:space="0" w:color="auto"/>
        <w:left w:val="none" w:sz="0" w:space="0" w:color="auto"/>
        <w:bottom w:val="none" w:sz="0" w:space="0" w:color="auto"/>
        <w:right w:val="none" w:sz="0" w:space="0" w:color="auto"/>
      </w:divBdr>
    </w:div>
    <w:div w:id="512573803">
      <w:bodyDiv w:val="1"/>
      <w:marLeft w:val="0"/>
      <w:marRight w:val="0"/>
      <w:marTop w:val="0"/>
      <w:marBottom w:val="0"/>
      <w:divBdr>
        <w:top w:val="none" w:sz="0" w:space="0" w:color="auto"/>
        <w:left w:val="none" w:sz="0" w:space="0" w:color="auto"/>
        <w:bottom w:val="none" w:sz="0" w:space="0" w:color="auto"/>
        <w:right w:val="none" w:sz="0" w:space="0" w:color="auto"/>
      </w:divBdr>
    </w:div>
    <w:div w:id="536937847">
      <w:bodyDiv w:val="1"/>
      <w:marLeft w:val="0"/>
      <w:marRight w:val="0"/>
      <w:marTop w:val="0"/>
      <w:marBottom w:val="0"/>
      <w:divBdr>
        <w:top w:val="none" w:sz="0" w:space="0" w:color="auto"/>
        <w:left w:val="none" w:sz="0" w:space="0" w:color="auto"/>
        <w:bottom w:val="none" w:sz="0" w:space="0" w:color="auto"/>
        <w:right w:val="none" w:sz="0" w:space="0" w:color="auto"/>
      </w:divBdr>
    </w:div>
    <w:div w:id="559053477">
      <w:bodyDiv w:val="1"/>
      <w:marLeft w:val="0"/>
      <w:marRight w:val="0"/>
      <w:marTop w:val="0"/>
      <w:marBottom w:val="0"/>
      <w:divBdr>
        <w:top w:val="none" w:sz="0" w:space="0" w:color="auto"/>
        <w:left w:val="none" w:sz="0" w:space="0" w:color="auto"/>
        <w:bottom w:val="none" w:sz="0" w:space="0" w:color="auto"/>
        <w:right w:val="none" w:sz="0" w:space="0" w:color="auto"/>
      </w:divBdr>
    </w:div>
    <w:div w:id="587158608">
      <w:bodyDiv w:val="1"/>
      <w:marLeft w:val="0"/>
      <w:marRight w:val="0"/>
      <w:marTop w:val="0"/>
      <w:marBottom w:val="0"/>
      <w:divBdr>
        <w:top w:val="none" w:sz="0" w:space="0" w:color="auto"/>
        <w:left w:val="none" w:sz="0" w:space="0" w:color="auto"/>
        <w:bottom w:val="none" w:sz="0" w:space="0" w:color="auto"/>
        <w:right w:val="none" w:sz="0" w:space="0" w:color="auto"/>
      </w:divBdr>
    </w:div>
    <w:div w:id="604270539">
      <w:bodyDiv w:val="1"/>
      <w:marLeft w:val="0"/>
      <w:marRight w:val="0"/>
      <w:marTop w:val="0"/>
      <w:marBottom w:val="0"/>
      <w:divBdr>
        <w:top w:val="none" w:sz="0" w:space="0" w:color="auto"/>
        <w:left w:val="none" w:sz="0" w:space="0" w:color="auto"/>
        <w:bottom w:val="none" w:sz="0" w:space="0" w:color="auto"/>
        <w:right w:val="none" w:sz="0" w:space="0" w:color="auto"/>
      </w:divBdr>
    </w:div>
    <w:div w:id="620844612">
      <w:bodyDiv w:val="1"/>
      <w:marLeft w:val="0"/>
      <w:marRight w:val="0"/>
      <w:marTop w:val="0"/>
      <w:marBottom w:val="0"/>
      <w:divBdr>
        <w:top w:val="none" w:sz="0" w:space="0" w:color="auto"/>
        <w:left w:val="none" w:sz="0" w:space="0" w:color="auto"/>
        <w:bottom w:val="none" w:sz="0" w:space="0" w:color="auto"/>
        <w:right w:val="none" w:sz="0" w:space="0" w:color="auto"/>
      </w:divBdr>
    </w:div>
    <w:div w:id="627902259">
      <w:bodyDiv w:val="1"/>
      <w:marLeft w:val="0"/>
      <w:marRight w:val="0"/>
      <w:marTop w:val="0"/>
      <w:marBottom w:val="0"/>
      <w:divBdr>
        <w:top w:val="none" w:sz="0" w:space="0" w:color="auto"/>
        <w:left w:val="none" w:sz="0" w:space="0" w:color="auto"/>
        <w:bottom w:val="none" w:sz="0" w:space="0" w:color="auto"/>
        <w:right w:val="none" w:sz="0" w:space="0" w:color="auto"/>
      </w:divBdr>
    </w:div>
    <w:div w:id="646393899">
      <w:bodyDiv w:val="1"/>
      <w:marLeft w:val="0"/>
      <w:marRight w:val="0"/>
      <w:marTop w:val="0"/>
      <w:marBottom w:val="0"/>
      <w:divBdr>
        <w:top w:val="none" w:sz="0" w:space="0" w:color="auto"/>
        <w:left w:val="none" w:sz="0" w:space="0" w:color="auto"/>
        <w:bottom w:val="none" w:sz="0" w:space="0" w:color="auto"/>
        <w:right w:val="none" w:sz="0" w:space="0" w:color="auto"/>
      </w:divBdr>
    </w:div>
    <w:div w:id="656422072">
      <w:bodyDiv w:val="1"/>
      <w:marLeft w:val="0"/>
      <w:marRight w:val="0"/>
      <w:marTop w:val="0"/>
      <w:marBottom w:val="0"/>
      <w:divBdr>
        <w:top w:val="none" w:sz="0" w:space="0" w:color="auto"/>
        <w:left w:val="none" w:sz="0" w:space="0" w:color="auto"/>
        <w:bottom w:val="none" w:sz="0" w:space="0" w:color="auto"/>
        <w:right w:val="none" w:sz="0" w:space="0" w:color="auto"/>
      </w:divBdr>
    </w:div>
    <w:div w:id="703747011">
      <w:bodyDiv w:val="1"/>
      <w:marLeft w:val="0"/>
      <w:marRight w:val="0"/>
      <w:marTop w:val="0"/>
      <w:marBottom w:val="0"/>
      <w:divBdr>
        <w:top w:val="none" w:sz="0" w:space="0" w:color="auto"/>
        <w:left w:val="none" w:sz="0" w:space="0" w:color="auto"/>
        <w:bottom w:val="none" w:sz="0" w:space="0" w:color="auto"/>
        <w:right w:val="none" w:sz="0" w:space="0" w:color="auto"/>
      </w:divBdr>
    </w:div>
    <w:div w:id="708067513">
      <w:bodyDiv w:val="1"/>
      <w:marLeft w:val="0"/>
      <w:marRight w:val="0"/>
      <w:marTop w:val="0"/>
      <w:marBottom w:val="0"/>
      <w:divBdr>
        <w:top w:val="none" w:sz="0" w:space="0" w:color="auto"/>
        <w:left w:val="none" w:sz="0" w:space="0" w:color="auto"/>
        <w:bottom w:val="none" w:sz="0" w:space="0" w:color="auto"/>
        <w:right w:val="none" w:sz="0" w:space="0" w:color="auto"/>
      </w:divBdr>
    </w:div>
    <w:div w:id="810051584">
      <w:bodyDiv w:val="1"/>
      <w:marLeft w:val="0"/>
      <w:marRight w:val="0"/>
      <w:marTop w:val="0"/>
      <w:marBottom w:val="0"/>
      <w:divBdr>
        <w:top w:val="none" w:sz="0" w:space="0" w:color="auto"/>
        <w:left w:val="none" w:sz="0" w:space="0" w:color="auto"/>
        <w:bottom w:val="none" w:sz="0" w:space="0" w:color="auto"/>
        <w:right w:val="none" w:sz="0" w:space="0" w:color="auto"/>
      </w:divBdr>
    </w:div>
    <w:div w:id="868180157">
      <w:bodyDiv w:val="1"/>
      <w:marLeft w:val="0"/>
      <w:marRight w:val="0"/>
      <w:marTop w:val="0"/>
      <w:marBottom w:val="0"/>
      <w:divBdr>
        <w:top w:val="none" w:sz="0" w:space="0" w:color="auto"/>
        <w:left w:val="none" w:sz="0" w:space="0" w:color="auto"/>
        <w:bottom w:val="none" w:sz="0" w:space="0" w:color="auto"/>
        <w:right w:val="none" w:sz="0" w:space="0" w:color="auto"/>
      </w:divBdr>
    </w:div>
    <w:div w:id="887760121">
      <w:bodyDiv w:val="1"/>
      <w:marLeft w:val="0"/>
      <w:marRight w:val="0"/>
      <w:marTop w:val="0"/>
      <w:marBottom w:val="0"/>
      <w:divBdr>
        <w:top w:val="none" w:sz="0" w:space="0" w:color="auto"/>
        <w:left w:val="none" w:sz="0" w:space="0" w:color="auto"/>
        <w:bottom w:val="none" w:sz="0" w:space="0" w:color="auto"/>
        <w:right w:val="none" w:sz="0" w:space="0" w:color="auto"/>
      </w:divBdr>
    </w:div>
    <w:div w:id="918558863">
      <w:bodyDiv w:val="1"/>
      <w:marLeft w:val="0"/>
      <w:marRight w:val="0"/>
      <w:marTop w:val="0"/>
      <w:marBottom w:val="0"/>
      <w:divBdr>
        <w:top w:val="none" w:sz="0" w:space="0" w:color="auto"/>
        <w:left w:val="none" w:sz="0" w:space="0" w:color="auto"/>
        <w:bottom w:val="none" w:sz="0" w:space="0" w:color="auto"/>
        <w:right w:val="none" w:sz="0" w:space="0" w:color="auto"/>
      </w:divBdr>
      <w:divsChild>
        <w:div w:id="1631862868">
          <w:marLeft w:val="0"/>
          <w:marRight w:val="0"/>
          <w:marTop w:val="0"/>
          <w:marBottom w:val="0"/>
          <w:divBdr>
            <w:top w:val="none" w:sz="0" w:space="0" w:color="auto"/>
            <w:left w:val="none" w:sz="0" w:space="0" w:color="auto"/>
            <w:bottom w:val="none" w:sz="0" w:space="0" w:color="auto"/>
            <w:right w:val="none" w:sz="0" w:space="0" w:color="auto"/>
          </w:divBdr>
        </w:div>
        <w:div w:id="1788770329">
          <w:marLeft w:val="0"/>
          <w:marRight w:val="0"/>
          <w:marTop w:val="0"/>
          <w:marBottom w:val="0"/>
          <w:divBdr>
            <w:top w:val="none" w:sz="0" w:space="0" w:color="auto"/>
            <w:left w:val="none" w:sz="0" w:space="0" w:color="auto"/>
            <w:bottom w:val="none" w:sz="0" w:space="0" w:color="auto"/>
            <w:right w:val="none" w:sz="0" w:space="0" w:color="auto"/>
          </w:divBdr>
        </w:div>
        <w:div w:id="236978526">
          <w:marLeft w:val="0"/>
          <w:marRight w:val="0"/>
          <w:marTop w:val="0"/>
          <w:marBottom w:val="0"/>
          <w:divBdr>
            <w:top w:val="none" w:sz="0" w:space="0" w:color="auto"/>
            <w:left w:val="none" w:sz="0" w:space="0" w:color="auto"/>
            <w:bottom w:val="none" w:sz="0" w:space="0" w:color="auto"/>
            <w:right w:val="none" w:sz="0" w:space="0" w:color="auto"/>
          </w:divBdr>
        </w:div>
        <w:div w:id="1931545124">
          <w:marLeft w:val="0"/>
          <w:marRight w:val="0"/>
          <w:marTop w:val="0"/>
          <w:marBottom w:val="0"/>
          <w:divBdr>
            <w:top w:val="none" w:sz="0" w:space="0" w:color="auto"/>
            <w:left w:val="none" w:sz="0" w:space="0" w:color="auto"/>
            <w:bottom w:val="none" w:sz="0" w:space="0" w:color="auto"/>
            <w:right w:val="none" w:sz="0" w:space="0" w:color="auto"/>
          </w:divBdr>
        </w:div>
        <w:div w:id="219486493">
          <w:marLeft w:val="0"/>
          <w:marRight w:val="0"/>
          <w:marTop w:val="0"/>
          <w:marBottom w:val="0"/>
          <w:divBdr>
            <w:top w:val="none" w:sz="0" w:space="0" w:color="auto"/>
            <w:left w:val="none" w:sz="0" w:space="0" w:color="auto"/>
            <w:bottom w:val="none" w:sz="0" w:space="0" w:color="auto"/>
            <w:right w:val="none" w:sz="0" w:space="0" w:color="auto"/>
          </w:divBdr>
        </w:div>
        <w:div w:id="2041395530">
          <w:marLeft w:val="0"/>
          <w:marRight w:val="0"/>
          <w:marTop w:val="0"/>
          <w:marBottom w:val="0"/>
          <w:divBdr>
            <w:top w:val="none" w:sz="0" w:space="0" w:color="auto"/>
            <w:left w:val="none" w:sz="0" w:space="0" w:color="auto"/>
            <w:bottom w:val="none" w:sz="0" w:space="0" w:color="auto"/>
            <w:right w:val="none" w:sz="0" w:space="0" w:color="auto"/>
          </w:divBdr>
        </w:div>
        <w:div w:id="1418012519">
          <w:marLeft w:val="0"/>
          <w:marRight w:val="0"/>
          <w:marTop w:val="0"/>
          <w:marBottom w:val="0"/>
          <w:divBdr>
            <w:top w:val="none" w:sz="0" w:space="0" w:color="auto"/>
            <w:left w:val="none" w:sz="0" w:space="0" w:color="auto"/>
            <w:bottom w:val="none" w:sz="0" w:space="0" w:color="auto"/>
            <w:right w:val="none" w:sz="0" w:space="0" w:color="auto"/>
          </w:divBdr>
        </w:div>
      </w:divsChild>
    </w:div>
    <w:div w:id="937833735">
      <w:bodyDiv w:val="1"/>
      <w:marLeft w:val="0"/>
      <w:marRight w:val="0"/>
      <w:marTop w:val="0"/>
      <w:marBottom w:val="0"/>
      <w:divBdr>
        <w:top w:val="none" w:sz="0" w:space="0" w:color="auto"/>
        <w:left w:val="none" w:sz="0" w:space="0" w:color="auto"/>
        <w:bottom w:val="none" w:sz="0" w:space="0" w:color="auto"/>
        <w:right w:val="none" w:sz="0" w:space="0" w:color="auto"/>
      </w:divBdr>
    </w:div>
    <w:div w:id="968516997">
      <w:bodyDiv w:val="1"/>
      <w:marLeft w:val="0"/>
      <w:marRight w:val="0"/>
      <w:marTop w:val="0"/>
      <w:marBottom w:val="0"/>
      <w:divBdr>
        <w:top w:val="none" w:sz="0" w:space="0" w:color="auto"/>
        <w:left w:val="none" w:sz="0" w:space="0" w:color="auto"/>
        <w:bottom w:val="none" w:sz="0" w:space="0" w:color="auto"/>
        <w:right w:val="none" w:sz="0" w:space="0" w:color="auto"/>
      </w:divBdr>
    </w:div>
    <w:div w:id="977027489">
      <w:bodyDiv w:val="1"/>
      <w:marLeft w:val="0"/>
      <w:marRight w:val="0"/>
      <w:marTop w:val="0"/>
      <w:marBottom w:val="0"/>
      <w:divBdr>
        <w:top w:val="none" w:sz="0" w:space="0" w:color="auto"/>
        <w:left w:val="none" w:sz="0" w:space="0" w:color="auto"/>
        <w:bottom w:val="none" w:sz="0" w:space="0" w:color="auto"/>
        <w:right w:val="none" w:sz="0" w:space="0" w:color="auto"/>
      </w:divBdr>
    </w:div>
    <w:div w:id="1035035778">
      <w:bodyDiv w:val="1"/>
      <w:marLeft w:val="0"/>
      <w:marRight w:val="0"/>
      <w:marTop w:val="0"/>
      <w:marBottom w:val="0"/>
      <w:divBdr>
        <w:top w:val="none" w:sz="0" w:space="0" w:color="auto"/>
        <w:left w:val="none" w:sz="0" w:space="0" w:color="auto"/>
        <w:bottom w:val="none" w:sz="0" w:space="0" w:color="auto"/>
        <w:right w:val="none" w:sz="0" w:space="0" w:color="auto"/>
      </w:divBdr>
    </w:div>
    <w:div w:id="1064260273">
      <w:bodyDiv w:val="1"/>
      <w:marLeft w:val="0"/>
      <w:marRight w:val="0"/>
      <w:marTop w:val="0"/>
      <w:marBottom w:val="0"/>
      <w:divBdr>
        <w:top w:val="none" w:sz="0" w:space="0" w:color="auto"/>
        <w:left w:val="none" w:sz="0" w:space="0" w:color="auto"/>
        <w:bottom w:val="none" w:sz="0" w:space="0" w:color="auto"/>
        <w:right w:val="none" w:sz="0" w:space="0" w:color="auto"/>
      </w:divBdr>
    </w:div>
    <w:div w:id="1064989669">
      <w:bodyDiv w:val="1"/>
      <w:marLeft w:val="0"/>
      <w:marRight w:val="0"/>
      <w:marTop w:val="0"/>
      <w:marBottom w:val="0"/>
      <w:divBdr>
        <w:top w:val="none" w:sz="0" w:space="0" w:color="auto"/>
        <w:left w:val="none" w:sz="0" w:space="0" w:color="auto"/>
        <w:bottom w:val="none" w:sz="0" w:space="0" w:color="auto"/>
        <w:right w:val="none" w:sz="0" w:space="0" w:color="auto"/>
      </w:divBdr>
    </w:div>
    <w:div w:id="1161114358">
      <w:bodyDiv w:val="1"/>
      <w:marLeft w:val="0"/>
      <w:marRight w:val="0"/>
      <w:marTop w:val="0"/>
      <w:marBottom w:val="0"/>
      <w:divBdr>
        <w:top w:val="none" w:sz="0" w:space="0" w:color="auto"/>
        <w:left w:val="none" w:sz="0" w:space="0" w:color="auto"/>
        <w:bottom w:val="none" w:sz="0" w:space="0" w:color="auto"/>
        <w:right w:val="none" w:sz="0" w:space="0" w:color="auto"/>
      </w:divBdr>
    </w:div>
    <w:div w:id="1184974589">
      <w:bodyDiv w:val="1"/>
      <w:marLeft w:val="0"/>
      <w:marRight w:val="0"/>
      <w:marTop w:val="0"/>
      <w:marBottom w:val="0"/>
      <w:divBdr>
        <w:top w:val="none" w:sz="0" w:space="0" w:color="auto"/>
        <w:left w:val="none" w:sz="0" w:space="0" w:color="auto"/>
        <w:bottom w:val="none" w:sz="0" w:space="0" w:color="auto"/>
        <w:right w:val="none" w:sz="0" w:space="0" w:color="auto"/>
      </w:divBdr>
    </w:div>
    <w:div w:id="1215627460">
      <w:bodyDiv w:val="1"/>
      <w:marLeft w:val="0"/>
      <w:marRight w:val="0"/>
      <w:marTop w:val="0"/>
      <w:marBottom w:val="0"/>
      <w:divBdr>
        <w:top w:val="none" w:sz="0" w:space="0" w:color="auto"/>
        <w:left w:val="none" w:sz="0" w:space="0" w:color="auto"/>
        <w:bottom w:val="none" w:sz="0" w:space="0" w:color="auto"/>
        <w:right w:val="none" w:sz="0" w:space="0" w:color="auto"/>
      </w:divBdr>
      <w:divsChild>
        <w:div w:id="1377967541">
          <w:marLeft w:val="0"/>
          <w:marRight w:val="0"/>
          <w:marTop w:val="0"/>
          <w:marBottom w:val="0"/>
          <w:divBdr>
            <w:top w:val="none" w:sz="0" w:space="0" w:color="auto"/>
            <w:left w:val="none" w:sz="0" w:space="0" w:color="auto"/>
            <w:bottom w:val="none" w:sz="0" w:space="0" w:color="auto"/>
            <w:right w:val="none" w:sz="0" w:space="0" w:color="auto"/>
          </w:divBdr>
          <w:divsChild>
            <w:div w:id="975569502">
              <w:marLeft w:val="0"/>
              <w:marRight w:val="0"/>
              <w:marTop w:val="0"/>
              <w:marBottom w:val="0"/>
              <w:divBdr>
                <w:top w:val="none" w:sz="0" w:space="0" w:color="auto"/>
                <w:left w:val="none" w:sz="0" w:space="0" w:color="auto"/>
                <w:bottom w:val="none" w:sz="0" w:space="0" w:color="auto"/>
                <w:right w:val="none" w:sz="0" w:space="0" w:color="auto"/>
              </w:divBdr>
              <w:divsChild>
                <w:div w:id="1522474428">
                  <w:marLeft w:val="0"/>
                  <w:marRight w:val="0"/>
                  <w:marTop w:val="0"/>
                  <w:marBottom w:val="0"/>
                  <w:divBdr>
                    <w:top w:val="none" w:sz="0" w:space="0" w:color="auto"/>
                    <w:left w:val="none" w:sz="0" w:space="0" w:color="auto"/>
                    <w:bottom w:val="none" w:sz="0" w:space="0" w:color="auto"/>
                    <w:right w:val="none" w:sz="0" w:space="0" w:color="auto"/>
                  </w:divBdr>
                  <w:divsChild>
                    <w:div w:id="2127964318">
                      <w:marLeft w:val="0"/>
                      <w:marRight w:val="0"/>
                      <w:marTop w:val="0"/>
                      <w:marBottom w:val="0"/>
                      <w:divBdr>
                        <w:top w:val="none" w:sz="0" w:space="0" w:color="auto"/>
                        <w:left w:val="none" w:sz="0" w:space="0" w:color="auto"/>
                        <w:bottom w:val="none" w:sz="0" w:space="0" w:color="auto"/>
                        <w:right w:val="none" w:sz="0" w:space="0" w:color="auto"/>
                      </w:divBdr>
                      <w:divsChild>
                        <w:div w:id="720642217">
                          <w:marLeft w:val="0"/>
                          <w:marRight w:val="0"/>
                          <w:marTop w:val="0"/>
                          <w:marBottom w:val="0"/>
                          <w:divBdr>
                            <w:top w:val="none" w:sz="0" w:space="0" w:color="auto"/>
                            <w:left w:val="none" w:sz="0" w:space="0" w:color="auto"/>
                            <w:bottom w:val="none" w:sz="0" w:space="0" w:color="auto"/>
                            <w:right w:val="none" w:sz="0" w:space="0" w:color="auto"/>
                          </w:divBdr>
                          <w:divsChild>
                            <w:div w:id="425469375">
                              <w:marLeft w:val="0"/>
                              <w:marRight w:val="0"/>
                              <w:marTop w:val="0"/>
                              <w:marBottom w:val="0"/>
                              <w:divBdr>
                                <w:top w:val="none" w:sz="0" w:space="0" w:color="auto"/>
                                <w:left w:val="none" w:sz="0" w:space="0" w:color="auto"/>
                                <w:bottom w:val="none" w:sz="0" w:space="0" w:color="auto"/>
                                <w:right w:val="none" w:sz="0" w:space="0" w:color="auto"/>
                              </w:divBdr>
                              <w:divsChild>
                                <w:div w:id="1582639501">
                                  <w:marLeft w:val="0"/>
                                  <w:marRight w:val="0"/>
                                  <w:marTop w:val="0"/>
                                  <w:marBottom w:val="0"/>
                                  <w:divBdr>
                                    <w:top w:val="none" w:sz="0" w:space="0" w:color="auto"/>
                                    <w:left w:val="none" w:sz="0" w:space="0" w:color="auto"/>
                                    <w:bottom w:val="none" w:sz="0" w:space="0" w:color="auto"/>
                                    <w:right w:val="none" w:sz="0" w:space="0" w:color="auto"/>
                                  </w:divBdr>
                                  <w:divsChild>
                                    <w:div w:id="404301849">
                                      <w:marLeft w:val="0"/>
                                      <w:marRight w:val="0"/>
                                      <w:marTop w:val="0"/>
                                      <w:marBottom w:val="0"/>
                                      <w:divBdr>
                                        <w:top w:val="none" w:sz="0" w:space="0" w:color="auto"/>
                                        <w:left w:val="none" w:sz="0" w:space="0" w:color="auto"/>
                                        <w:bottom w:val="none" w:sz="0" w:space="0" w:color="auto"/>
                                        <w:right w:val="none" w:sz="0" w:space="0" w:color="auto"/>
                                      </w:divBdr>
                                      <w:divsChild>
                                        <w:div w:id="563876289">
                                          <w:marLeft w:val="0"/>
                                          <w:marRight w:val="0"/>
                                          <w:marTop w:val="0"/>
                                          <w:marBottom w:val="0"/>
                                          <w:divBdr>
                                            <w:top w:val="none" w:sz="0" w:space="0" w:color="auto"/>
                                            <w:left w:val="none" w:sz="0" w:space="0" w:color="auto"/>
                                            <w:bottom w:val="none" w:sz="0" w:space="0" w:color="auto"/>
                                            <w:right w:val="none" w:sz="0" w:space="0" w:color="auto"/>
                                          </w:divBdr>
                                          <w:divsChild>
                                            <w:div w:id="1844397876">
                                              <w:marLeft w:val="0"/>
                                              <w:marRight w:val="0"/>
                                              <w:marTop w:val="0"/>
                                              <w:marBottom w:val="0"/>
                                              <w:divBdr>
                                                <w:top w:val="single" w:sz="12" w:space="2" w:color="FFFFCC"/>
                                                <w:left w:val="single" w:sz="12" w:space="2" w:color="FFFFCC"/>
                                                <w:bottom w:val="single" w:sz="12" w:space="2" w:color="FFFFCC"/>
                                                <w:right w:val="single" w:sz="12" w:space="0" w:color="FFFFCC"/>
                                              </w:divBdr>
                                              <w:divsChild>
                                                <w:div w:id="1429229837">
                                                  <w:marLeft w:val="0"/>
                                                  <w:marRight w:val="0"/>
                                                  <w:marTop w:val="0"/>
                                                  <w:marBottom w:val="0"/>
                                                  <w:divBdr>
                                                    <w:top w:val="none" w:sz="0" w:space="0" w:color="auto"/>
                                                    <w:left w:val="none" w:sz="0" w:space="0" w:color="auto"/>
                                                    <w:bottom w:val="none" w:sz="0" w:space="0" w:color="auto"/>
                                                    <w:right w:val="none" w:sz="0" w:space="0" w:color="auto"/>
                                                  </w:divBdr>
                                                  <w:divsChild>
                                                    <w:div w:id="2045935447">
                                                      <w:marLeft w:val="0"/>
                                                      <w:marRight w:val="0"/>
                                                      <w:marTop w:val="0"/>
                                                      <w:marBottom w:val="0"/>
                                                      <w:divBdr>
                                                        <w:top w:val="none" w:sz="0" w:space="0" w:color="auto"/>
                                                        <w:left w:val="none" w:sz="0" w:space="0" w:color="auto"/>
                                                        <w:bottom w:val="none" w:sz="0" w:space="0" w:color="auto"/>
                                                        <w:right w:val="none" w:sz="0" w:space="0" w:color="auto"/>
                                                      </w:divBdr>
                                                      <w:divsChild>
                                                        <w:div w:id="1822232310">
                                                          <w:marLeft w:val="0"/>
                                                          <w:marRight w:val="0"/>
                                                          <w:marTop w:val="0"/>
                                                          <w:marBottom w:val="0"/>
                                                          <w:divBdr>
                                                            <w:top w:val="none" w:sz="0" w:space="0" w:color="auto"/>
                                                            <w:left w:val="none" w:sz="0" w:space="0" w:color="auto"/>
                                                            <w:bottom w:val="none" w:sz="0" w:space="0" w:color="auto"/>
                                                            <w:right w:val="none" w:sz="0" w:space="0" w:color="auto"/>
                                                          </w:divBdr>
                                                          <w:divsChild>
                                                            <w:div w:id="665397050">
                                                              <w:marLeft w:val="0"/>
                                                              <w:marRight w:val="0"/>
                                                              <w:marTop w:val="0"/>
                                                              <w:marBottom w:val="0"/>
                                                              <w:divBdr>
                                                                <w:top w:val="none" w:sz="0" w:space="0" w:color="auto"/>
                                                                <w:left w:val="none" w:sz="0" w:space="0" w:color="auto"/>
                                                                <w:bottom w:val="none" w:sz="0" w:space="0" w:color="auto"/>
                                                                <w:right w:val="none" w:sz="0" w:space="0" w:color="auto"/>
                                                              </w:divBdr>
                                                              <w:divsChild>
                                                                <w:div w:id="590940762">
                                                                  <w:marLeft w:val="0"/>
                                                                  <w:marRight w:val="0"/>
                                                                  <w:marTop w:val="0"/>
                                                                  <w:marBottom w:val="0"/>
                                                                  <w:divBdr>
                                                                    <w:top w:val="none" w:sz="0" w:space="0" w:color="auto"/>
                                                                    <w:left w:val="none" w:sz="0" w:space="0" w:color="auto"/>
                                                                    <w:bottom w:val="none" w:sz="0" w:space="0" w:color="auto"/>
                                                                    <w:right w:val="none" w:sz="0" w:space="0" w:color="auto"/>
                                                                  </w:divBdr>
                                                                  <w:divsChild>
                                                                    <w:div w:id="567107291">
                                                                      <w:marLeft w:val="0"/>
                                                                      <w:marRight w:val="0"/>
                                                                      <w:marTop w:val="0"/>
                                                                      <w:marBottom w:val="0"/>
                                                                      <w:divBdr>
                                                                        <w:top w:val="none" w:sz="0" w:space="0" w:color="auto"/>
                                                                        <w:left w:val="none" w:sz="0" w:space="0" w:color="auto"/>
                                                                        <w:bottom w:val="none" w:sz="0" w:space="0" w:color="auto"/>
                                                                        <w:right w:val="none" w:sz="0" w:space="0" w:color="auto"/>
                                                                      </w:divBdr>
                                                                      <w:divsChild>
                                                                        <w:div w:id="1046946692">
                                                                          <w:marLeft w:val="0"/>
                                                                          <w:marRight w:val="0"/>
                                                                          <w:marTop w:val="0"/>
                                                                          <w:marBottom w:val="0"/>
                                                                          <w:divBdr>
                                                                            <w:top w:val="none" w:sz="0" w:space="0" w:color="auto"/>
                                                                            <w:left w:val="none" w:sz="0" w:space="0" w:color="auto"/>
                                                                            <w:bottom w:val="none" w:sz="0" w:space="0" w:color="auto"/>
                                                                            <w:right w:val="none" w:sz="0" w:space="0" w:color="auto"/>
                                                                          </w:divBdr>
                                                                          <w:divsChild>
                                                                            <w:div w:id="702485136">
                                                                              <w:marLeft w:val="0"/>
                                                                              <w:marRight w:val="0"/>
                                                                              <w:marTop w:val="0"/>
                                                                              <w:marBottom w:val="0"/>
                                                                              <w:divBdr>
                                                                                <w:top w:val="none" w:sz="0" w:space="0" w:color="auto"/>
                                                                                <w:left w:val="none" w:sz="0" w:space="0" w:color="auto"/>
                                                                                <w:bottom w:val="none" w:sz="0" w:space="0" w:color="auto"/>
                                                                                <w:right w:val="none" w:sz="0" w:space="0" w:color="auto"/>
                                                                              </w:divBdr>
                                                                              <w:divsChild>
                                                                                <w:div w:id="1400252753">
                                                                                  <w:marLeft w:val="0"/>
                                                                                  <w:marRight w:val="0"/>
                                                                                  <w:marTop w:val="0"/>
                                                                                  <w:marBottom w:val="0"/>
                                                                                  <w:divBdr>
                                                                                    <w:top w:val="none" w:sz="0" w:space="0" w:color="auto"/>
                                                                                    <w:left w:val="none" w:sz="0" w:space="0" w:color="auto"/>
                                                                                    <w:bottom w:val="none" w:sz="0" w:space="0" w:color="auto"/>
                                                                                    <w:right w:val="none" w:sz="0" w:space="0" w:color="auto"/>
                                                                                  </w:divBdr>
                                                                                  <w:divsChild>
                                                                                    <w:div w:id="1960450158">
                                                                                      <w:marLeft w:val="0"/>
                                                                                      <w:marRight w:val="0"/>
                                                                                      <w:marTop w:val="0"/>
                                                                                      <w:marBottom w:val="0"/>
                                                                                      <w:divBdr>
                                                                                        <w:top w:val="none" w:sz="0" w:space="0" w:color="auto"/>
                                                                                        <w:left w:val="none" w:sz="0" w:space="0" w:color="auto"/>
                                                                                        <w:bottom w:val="none" w:sz="0" w:space="0" w:color="auto"/>
                                                                                        <w:right w:val="none" w:sz="0" w:space="0" w:color="auto"/>
                                                                                      </w:divBdr>
                                                                                      <w:divsChild>
                                                                                        <w:div w:id="1340308515">
                                                                                          <w:marLeft w:val="0"/>
                                                                                          <w:marRight w:val="0"/>
                                                                                          <w:marTop w:val="0"/>
                                                                                          <w:marBottom w:val="0"/>
                                                                                          <w:divBdr>
                                                                                            <w:top w:val="none" w:sz="0" w:space="0" w:color="auto"/>
                                                                                            <w:left w:val="none" w:sz="0" w:space="0" w:color="auto"/>
                                                                                            <w:bottom w:val="none" w:sz="0" w:space="0" w:color="auto"/>
                                                                                            <w:right w:val="none" w:sz="0" w:space="0" w:color="auto"/>
                                                                                          </w:divBdr>
                                                                                          <w:divsChild>
                                                                                            <w:div w:id="972833105">
                                                                                              <w:marLeft w:val="0"/>
                                                                                              <w:marRight w:val="120"/>
                                                                                              <w:marTop w:val="0"/>
                                                                                              <w:marBottom w:val="150"/>
                                                                                              <w:divBdr>
                                                                                                <w:top w:val="single" w:sz="2" w:space="0" w:color="EFEFEF"/>
                                                                                                <w:left w:val="single" w:sz="6" w:space="0" w:color="EFEFEF"/>
                                                                                                <w:bottom w:val="single" w:sz="6" w:space="0" w:color="E2E2E2"/>
                                                                                                <w:right w:val="single" w:sz="6" w:space="0" w:color="EFEFEF"/>
                                                                                              </w:divBdr>
                                                                                              <w:divsChild>
                                                                                                <w:div w:id="1911190567">
                                                                                                  <w:marLeft w:val="0"/>
                                                                                                  <w:marRight w:val="0"/>
                                                                                                  <w:marTop w:val="0"/>
                                                                                                  <w:marBottom w:val="0"/>
                                                                                                  <w:divBdr>
                                                                                                    <w:top w:val="none" w:sz="0" w:space="0" w:color="auto"/>
                                                                                                    <w:left w:val="none" w:sz="0" w:space="0" w:color="auto"/>
                                                                                                    <w:bottom w:val="none" w:sz="0" w:space="0" w:color="auto"/>
                                                                                                    <w:right w:val="none" w:sz="0" w:space="0" w:color="auto"/>
                                                                                                  </w:divBdr>
                                                                                                  <w:divsChild>
                                                                                                    <w:div w:id="333142599">
                                                                                                      <w:marLeft w:val="0"/>
                                                                                                      <w:marRight w:val="0"/>
                                                                                                      <w:marTop w:val="0"/>
                                                                                                      <w:marBottom w:val="0"/>
                                                                                                      <w:divBdr>
                                                                                                        <w:top w:val="none" w:sz="0" w:space="0" w:color="auto"/>
                                                                                                        <w:left w:val="none" w:sz="0" w:space="0" w:color="auto"/>
                                                                                                        <w:bottom w:val="none" w:sz="0" w:space="0" w:color="auto"/>
                                                                                                        <w:right w:val="none" w:sz="0" w:space="0" w:color="auto"/>
                                                                                                      </w:divBdr>
                                                                                                      <w:divsChild>
                                                                                                        <w:div w:id="1704287599">
                                                                                                          <w:marLeft w:val="0"/>
                                                                                                          <w:marRight w:val="0"/>
                                                                                                          <w:marTop w:val="0"/>
                                                                                                          <w:marBottom w:val="0"/>
                                                                                                          <w:divBdr>
                                                                                                            <w:top w:val="none" w:sz="0" w:space="0" w:color="auto"/>
                                                                                                            <w:left w:val="none" w:sz="0" w:space="0" w:color="auto"/>
                                                                                                            <w:bottom w:val="none" w:sz="0" w:space="0" w:color="auto"/>
                                                                                                            <w:right w:val="none" w:sz="0" w:space="0" w:color="auto"/>
                                                                                                          </w:divBdr>
                                                                                                          <w:divsChild>
                                                                                                            <w:div w:id="2009558063">
                                                                                                              <w:marLeft w:val="0"/>
                                                                                                              <w:marRight w:val="0"/>
                                                                                                              <w:marTop w:val="0"/>
                                                                                                              <w:marBottom w:val="0"/>
                                                                                                              <w:divBdr>
                                                                                                                <w:top w:val="none" w:sz="0" w:space="0" w:color="auto"/>
                                                                                                                <w:left w:val="none" w:sz="0" w:space="0" w:color="auto"/>
                                                                                                                <w:bottom w:val="none" w:sz="0" w:space="0" w:color="auto"/>
                                                                                                                <w:right w:val="none" w:sz="0" w:space="0" w:color="auto"/>
                                                                                                              </w:divBdr>
                                                                                                              <w:divsChild>
                                                                                                                <w:div w:id="505750637">
                                                                                                                  <w:marLeft w:val="0"/>
                                                                                                                  <w:marRight w:val="0"/>
                                                                                                                  <w:marTop w:val="0"/>
                                                                                                                  <w:marBottom w:val="0"/>
                                                                                                                  <w:divBdr>
                                                                                                                    <w:top w:val="single" w:sz="2" w:space="4" w:color="D8D8D8"/>
                                                                                                                    <w:left w:val="single" w:sz="2" w:space="0" w:color="D8D8D8"/>
                                                                                                                    <w:bottom w:val="single" w:sz="2" w:space="4" w:color="D8D8D8"/>
                                                                                                                    <w:right w:val="single" w:sz="2" w:space="0" w:color="D8D8D8"/>
                                                                                                                  </w:divBdr>
                                                                                                                  <w:divsChild>
                                                                                                                    <w:div w:id="1022126642">
                                                                                                                      <w:marLeft w:val="225"/>
                                                                                                                      <w:marRight w:val="225"/>
                                                                                                                      <w:marTop w:val="75"/>
                                                                                                                      <w:marBottom w:val="75"/>
                                                                                                                      <w:divBdr>
                                                                                                                        <w:top w:val="none" w:sz="0" w:space="0" w:color="auto"/>
                                                                                                                        <w:left w:val="none" w:sz="0" w:space="0" w:color="auto"/>
                                                                                                                        <w:bottom w:val="none" w:sz="0" w:space="0" w:color="auto"/>
                                                                                                                        <w:right w:val="none" w:sz="0" w:space="0" w:color="auto"/>
                                                                                                                      </w:divBdr>
                                                                                                                      <w:divsChild>
                                                                                                                        <w:div w:id="1779983732">
                                                                                                                          <w:marLeft w:val="0"/>
                                                                                                                          <w:marRight w:val="0"/>
                                                                                                                          <w:marTop w:val="0"/>
                                                                                                                          <w:marBottom w:val="0"/>
                                                                                                                          <w:divBdr>
                                                                                                                            <w:top w:val="none" w:sz="0" w:space="0" w:color="auto"/>
                                                                                                                            <w:left w:val="none" w:sz="0" w:space="0" w:color="auto"/>
                                                                                                                            <w:bottom w:val="none" w:sz="0" w:space="0" w:color="auto"/>
                                                                                                                            <w:right w:val="none" w:sz="0" w:space="0" w:color="auto"/>
                                                                                                                          </w:divBdr>
                                                                                                                          <w:divsChild>
                                                                                                                            <w:div w:id="726342314">
                                                                                                                              <w:marLeft w:val="0"/>
                                                                                                                              <w:marRight w:val="0"/>
                                                                                                                              <w:marTop w:val="0"/>
                                                                                                                              <w:marBottom w:val="0"/>
                                                                                                                              <w:divBdr>
                                                                                                                                <w:top w:val="none" w:sz="0" w:space="0" w:color="auto"/>
                                                                                                                                <w:left w:val="none" w:sz="0" w:space="0" w:color="auto"/>
                                                                                                                                <w:bottom w:val="none" w:sz="0" w:space="0" w:color="auto"/>
                                                                                                                                <w:right w:val="none" w:sz="0" w:space="0" w:color="auto"/>
                                                                                                                              </w:divBdr>
                                                                                                                              <w:divsChild>
                                                                                                                                <w:div w:id="183402239">
                                                                                                                                  <w:marLeft w:val="0"/>
                                                                                                                                  <w:marRight w:val="0"/>
                                                                                                                                  <w:marTop w:val="0"/>
                                                                                                                                  <w:marBottom w:val="0"/>
                                                                                                                                  <w:divBdr>
                                                                                                                                    <w:top w:val="none" w:sz="0" w:space="0" w:color="auto"/>
                                                                                                                                    <w:left w:val="none" w:sz="0" w:space="0" w:color="auto"/>
                                                                                                                                    <w:bottom w:val="none" w:sz="0" w:space="0" w:color="auto"/>
                                                                                                                                    <w:right w:val="none" w:sz="0" w:space="0" w:color="auto"/>
                                                                                                                                  </w:divBdr>
                                                                                                                                  <w:divsChild>
                                                                                                                                    <w:div w:id="1730957071">
                                                                                                                                      <w:marLeft w:val="0"/>
                                                                                                                                      <w:marRight w:val="0"/>
                                                                                                                                      <w:marTop w:val="0"/>
                                                                                                                                      <w:marBottom w:val="0"/>
                                                                                                                                      <w:divBdr>
                                                                                                                                        <w:top w:val="none" w:sz="0" w:space="0" w:color="auto"/>
                                                                                                                                        <w:left w:val="none" w:sz="0" w:space="0" w:color="auto"/>
                                                                                                                                        <w:bottom w:val="none" w:sz="0" w:space="0" w:color="auto"/>
                                                                                                                                        <w:right w:val="none" w:sz="0" w:space="0" w:color="auto"/>
                                                                                                                                      </w:divBdr>
                                                                                                                                      <w:divsChild>
                                                                                                                                        <w:div w:id="628245448">
                                                                                                                                          <w:marLeft w:val="0"/>
                                                                                                                                          <w:marRight w:val="0"/>
                                                                                                                                          <w:marTop w:val="0"/>
                                                                                                                                          <w:marBottom w:val="0"/>
                                                                                                                                          <w:divBdr>
                                                                                                                                            <w:top w:val="none" w:sz="0" w:space="0" w:color="auto"/>
                                                                                                                                            <w:left w:val="none" w:sz="0" w:space="0" w:color="auto"/>
                                                                                                                                            <w:bottom w:val="none" w:sz="0" w:space="0" w:color="auto"/>
                                                                                                                                            <w:right w:val="none" w:sz="0" w:space="0" w:color="auto"/>
                                                                                                                                          </w:divBdr>
                                                                                                                                          <w:divsChild>
                                                                                                                                            <w:div w:id="307250742">
                                                                                                                                              <w:marLeft w:val="0"/>
                                                                                                                                              <w:marRight w:val="0"/>
                                                                                                                                              <w:marTop w:val="0"/>
                                                                                                                                              <w:marBottom w:val="0"/>
                                                                                                                                              <w:divBdr>
                                                                                                                                                <w:top w:val="none" w:sz="0" w:space="0" w:color="auto"/>
                                                                                                                                                <w:left w:val="none" w:sz="0" w:space="0" w:color="auto"/>
                                                                                                                                                <w:bottom w:val="none" w:sz="0" w:space="0" w:color="auto"/>
                                                                                                                                                <w:right w:val="none" w:sz="0" w:space="0" w:color="auto"/>
                                                                                                                                              </w:divBdr>
                                                                                                                                            </w:div>
                                                                                                                                            <w:div w:id="309138874">
                                                                                                                                              <w:marLeft w:val="0"/>
                                                                                                                                              <w:marRight w:val="0"/>
                                                                                                                                              <w:marTop w:val="0"/>
                                                                                                                                              <w:marBottom w:val="0"/>
                                                                                                                                              <w:divBdr>
                                                                                                                                                <w:top w:val="none" w:sz="0" w:space="0" w:color="auto"/>
                                                                                                                                                <w:left w:val="none" w:sz="0" w:space="0" w:color="auto"/>
                                                                                                                                                <w:bottom w:val="none" w:sz="0" w:space="0" w:color="auto"/>
                                                                                                                                                <w:right w:val="none" w:sz="0" w:space="0" w:color="auto"/>
                                                                                                                                              </w:divBdr>
                                                                                                                                            </w:div>
                                                                                                                                            <w:div w:id="382020684">
                                                                                                                                              <w:marLeft w:val="0"/>
                                                                                                                                              <w:marRight w:val="0"/>
                                                                                                                                              <w:marTop w:val="0"/>
                                                                                                                                              <w:marBottom w:val="0"/>
                                                                                                                                              <w:divBdr>
                                                                                                                                                <w:top w:val="none" w:sz="0" w:space="0" w:color="auto"/>
                                                                                                                                                <w:left w:val="none" w:sz="0" w:space="0" w:color="auto"/>
                                                                                                                                                <w:bottom w:val="none" w:sz="0" w:space="0" w:color="auto"/>
                                                                                                                                                <w:right w:val="none" w:sz="0" w:space="0" w:color="auto"/>
                                                                                                                                              </w:divBdr>
                                                                                                                                            </w:div>
                                                                                                                                            <w:div w:id="20151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33162">
      <w:bodyDiv w:val="1"/>
      <w:marLeft w:val="0"/>
      <w:marRight w:val="0"/>
      <w:marTop w:val="0"/>
      <w:marBottom w:val="0"/>
      <w:divBdr>
        <w:top w:val="none" w:sz="0" w:space="0" w:color="auto"/>
        <w:left w:val="none" w:sz="0" w:space="0" w:color="auto"/>
        <w:bottom w:val="none" w:sz="0" w:space="0" w:color="auto"/>
        <w:right w:val="none" w:sz="0" w:space="0" w:color="auto"/>
      </w:divBdr>
    </w:div>
    <w:div w:id="1335183965">
      <w:bodyDiv w:val="1"/>
      <w:marLeft w:val="0"/>
      <w:marRight w:val="0"/>
      <w:marTop w:val="0"/>
      <w:marBottom w:val="0"/>
      <w:divBdr>
        <w:top w:val="none" w:sz="0" w:space="0" w:color="auto"/>
        <w:left w:val="none" w:sz="0" w:space="0" w:color="auto"/>
        <w:bottom w:val="none" w:sz="0" w:space="0" w:color="auto"/>
        <w:right w:val="none" w:sz="0" w:space="0" w:color="auto"/>
      </w:divBdr>
    </w:div>
    <w:div w:id="1387989919">
      <w:bodyDiv w:val="1"/>
      <w:marLeft w:val="0"/>
      <w:marRight w:val="0"/>
      <w:marTop w:val="0"/>
      <w:marBottom w:val="0"/>
      <w:divBdr>
        <w:top w:val="none" w:sz="0" w:space="0" w:color="auto"/>
        <w:left w:val="none" w:sz="0" w:space="0" w:color="auto"/>
        <w:bottom w:val="none" w:sz="0" w:space="0" w:color="auto"/>
        <w:right w:val="none" w:sz="0" w:space="0" w:color="auto"/>
      </w:divBdr>
    </w:div>
    <w:div w:id="1399521409">
      <w:bodyDiv w:val="1"/>
      <w:marLeft w:val="0"/>
      <w:marRight w:val="0"/>
      <w:marTop w:val="0"/>
      <w:marBottom w:val="0"/>
      <w:divBdr>
        <w:top w:val="none" w:sz="0" w:space="0" w:color="auto"/>
        <w:left w:val="none" w:sz="0" w:space="0" w:color="auto"/>
        <w:bottom w:val="none" w:sz="0" w:space="0" w:color="auto"/>
        <w:right w:val="none" w:sz="0" w:space="0" w:color="auto"/>
      </w:divBdr>
    </w:div>
    <w:div w:id="1416517766">
      <w:bodyDiv w:val="1"/>
      <w:marLeft w:val="0"/>
      <w:marRight w:val="0"/>
      <w:marTop w:val="0"/>
      <w:marBottom w:val="0"/>
      <w:divBdr>
        <w:top w:val="none" w:sz="0" w:space="0" w:color="auto"/>
        <w:left w:val="none" w:sz="0" w:space="0" w:color="auto"/>
        <w:bottom w:val="none" w:sz="0" w:space="0" w:color="auto"/>
        <w:right w:val="none" w:sz="0" w:space="0" w:color="auto"/>
      </w:divBdr>
    </w:div>
    <w:div w:id="1430202246">
      <w:bodyDiv w:val="1"/>
      <w:marLeft w:val="0"/>
      <w:marRight w:val="0"/>
      <w:marTop w:val="0"/>
      <w:marBottom w:val="0"/>
      <w:divBdr>
        <w:top w:val="none" w:sz="0" w:space="0" w:color="auto"/>
        <w:left w:val="none" w:sz="0" w:space="0" w:color="auto"/>
        <w:bottom w:val="none" w:sz="0" w:space="0" w:color="auto"/>
        <w:right w:val="none" w:sz="0" w:space="0" w:color="auto"/>
      </w:divBdr>
    </w:div>
    <w:div w:id="1451365062">
      <w:bodyDiv w:val="1"/>
      <w:marLeft w:val="0"/>
      <w:marRight w:val="0"/>
      <w:marTop w:val="0"/>
      <w:marBottom w:val="0"/>
      <w:divBdr>
        <w:top w:val="none" w:sz="0" w:space="0" w:color="auto"/>
        <w:left w:val="none" w:sz="0" w:space="0" w:color="auto"/>
        <w:bottom w:val="none" w:sz="0" w:space="0" w:color="auto"/>
        <w:right w:val="none" w:sz="0" w:space="0" w:color="auto"/>
      </w:divBdr>
    </w:div>
    <w:div w:id="1454471728">
      <w:bodyDiv w:val="1"/>
      <w:marLeft w:val="0"/>
      <w:marRight w:val="0"/>
      <w:marTop w:val="0"/>
      <w:marBottom w:val="0"/>
      <w:divBdr>
        <w:top w:val="none" w:sz="0" w:space="0" w:color="auto"/>
        <w:left w:val="none" w:sz="0" w:space="0" w:color="auto"/>
        <w:bottom w:val="none" w:sz="0" w:space="0" w:color="auto"/>
        <w:right w:val="none" w:sz="0" w:space="0" w:color="auto"/>
      </w:divBdr>
    </w:div>
    <w:div w:id="1457289691">
      <w:bodyDiv w:val="1"/>
      <w:marLeft w:val="0"/>
      <w:marRight w:val="0"/>
      <w:marTop w:val="0"/>
      <w:marBottom w:val="0"/>
      <w:divBdr>
        <w:top w:val="none" w:sz="0" w:space="0" w:color="auto"/>
        <w:left w:val="none" w:sz="0" w:space="0" w:color="auto"/>
        <w:bottom w:val="none" w:sz="0" w:space="0" w:color="auto"/>
        <w:right w:val="none" w:sz="0" w:space="0" w:color="auto"/>
      </w:divBdr>
    </w:div>
    <w:div w:id="1508399727">
      <w:bodyDiv w:val="1"/>
      <w:marLeft w:val="0"/>
      <w:marRight w:val="0"/>
      <w:marTop w:val="0"/>
      <w:marBottom w:val="0"/>
      <w:divBdr>
        <w:top w:val="none" w:sz="0" w:space="0" w:color="auto"/>
        <w:left w:val="none" w:sz="0" w:space="0" w:color="auto"/>
        <w:bottom w:val="none" w:sz="0" w:space="0" w:color="auto"/>
        <w:right w:val="none" w:sz="0" w:space="0" w:color="auto"/>
      </w:divBdr>
    </w:div>
    <w:div w:id="1513717557">
      <w:bodyDiv w:val="1"/>
      <w:marLeft w:val="0"/>
      <w:marRight w:val="0"/>
      <w:marTop w:val="0"/>
      <w:marBottom w:val="0"/>
      <w:divBdr>
        <w:top w:val="none" w:sz="0" w:space="0" w:color="auto"/>
        <w:left w:val="none" w:sz="0" w:space="0" w:color="auto"/>
        <w:bottom w:val="none" w:sz="0" w:space="0" w:color="auto"/>
        <w:right w:val="none" w:sz="0" w:space="0" w:color="auto"/>
      </w:divBdr>
    </w:div>
    <w:div w:id="1522470506">
      <w:bodyDiv w:val="1"/>
      <w:marLeft w:val="0"/>
      <w:marRight w:val="0"/>
      <w:marTop w:val="0"/>
      <w:marBottom w:val="0"/>
      <w:divBdr>
        <w:top w:val="none" w:sz="0" w:space="0" w:color="auto"/>
        <w:left w:val="none" w:sz="0" w:space="0" w:color="auto"/>
        <w:bottom w:val="none" w:sz="0" w:space="0" w:color="auto"/>
        <w:right w:val="none" w:sz="0" w:space="0" w:color="auto"/>
      </w:divBdr>
    </w:div>
    <w:div w:id="1538590550">
      <w:bodyDiv w:val="1"/>
      <w:marLeft w:val="0"/>
      <w:marRight w:val="0"/>
      <w:marTop w:val="0"/>
      <w:marBottom w:val="0"/>
      <w:divBdr>
        <w:top w:val="none" w:sz="0" w:space="0" w:color="auto"/>
        <w:left w:val="none" w:sz="0" w:space="0" w:color="auto"/>
        <w:bottom w:val="none" w:sz="0" w:space="0" w:color="auto"/>
        <w:right w:val="none" w:sz="0" w:space="0" w:color="auto"/>
      </w:divBdr>
    </w:div>
    <w:div w:id="1604411402">
      <w:bodyDiv w:val="1"/>
      <w:marLeft w:val="0"/>
      <w:marRight w:val="0"/>
      <w:marTop w:val="0"/>
      <w:marBottom w:val="0"/>
      <w:divBdr>
        <w:top w:val="none" w:sz="0" w:space="0" w:color="auto"/>
        <w:left w:val="none" w:sz="0" w:space="0" w:color="auto"/>
        <w:bottom w:val="none" w:sz="0" w:space="0" w:color="auto"/>
        <w:right w:val="none" w:sz="0" w:space="0" w:color="auto"/>
      </w:divBdr>
    </w:div>
    <w:div w:id="1606419137">
      <w:bodyDiv w:val="1"/>
      <w:marLeft w:val="0"/>
      <w:marRight w:val="0"/>
      <w:marTop w:val="0"/>
      <w:marBottom w:val="0"/>
      <w:divBdr>
        <w:top w:val="none" w:sz="0" w:space="0" w:color="auto"/>
        <w:left w:val="none" w:sz="0" w:space="0" w:color="auto"/>
        <w:bottom w:val="none" w:sz="0" w:space="0" w:color="auto"/>
        <w:right w:val="none" w:sz="0" w:space="0" w:color="auto"/>
      </w:divBdr>
    </w:div>
    <w:div w:id="1611401415">
      <w:bodyDiv w:val="1"/>
      <w:marLeft w:val="0"/>
      <w:marRight w:val="0"/>
      <w:marTop w:val="0"/>
      <w:marBottom w:val="0"/>
      <w:divBdr>
        <w:top w:val="none" w:sz="0" w:space="0" w:color="auto"/>
        <w:left w:val="none" w:sz="0" w:space="0" w:color="auto"/>
        <w:bottom w:val="none" w:sz="0" w:space="0" w:color="auto"/>
        <w:right w:val="none" w:sz="0" w:space="0" w:color="auto"/>
      </w:divBdr>
    </w:div>
    <w:div w:id="1641887940">
      <w:bodyDiv w:val="1"/>
      <w:marLeft w:val="0"/>
      <w:marRight w:val="0"/>
      <w:marTop w:val="0"/>
      <w:marBottom w:val="0"/>
      <w:divBdr>
        <w:top w:val="none" w:sz="0" w:space="0" w:color="auto"/>
        <w:left w:val="none" w:sz="0" w:space="0" w:color="auto"/>
        <w:bottom w:val="none" w:sz="0" w:space="0" w:color="auto"/>
        <w:right w:val="none" w:sz="0" w:space="0" w:color="auto"/>
      </w:divBdr>
    </w:div>
    <w:div w:id="1660303824">
      <w:bodyDiv w:val="1"/>
      <w:marLeft w:val="0"/>
      <w:marRight w:val="0"/>
      <w:marTop w:val="0"/>
      <w:marBottom w:val="0"/>
      <w:divBdr>
        <w:top w:val="none" w:sz="0" w:space="0" w:color="auto"/>
        <w:left w:val="none" w:sz="0" w:space="0" w:color="auto"/>
        <w:bottom w:val="none" w:sz="0" w:space="0" w:color="auto"/>
        <w:right w:val="none" w:sz="0" w:space="0" w:color="auto"/>
      </w:divBdr>
    </w:div>
    <w:div w:id="1733500841">
      <w:bodyDiv w:val="1"/>
      <w:marLeft w:val="0"/>
      <w:marRight w:val="0"/>
      <w:marTop w:val="0"/>
      <w:marBottom w:val="0"/>
      <w:divBdr>
        <w:top w:val="none" w:sz="0" w:space="0" w:color="auto"/>
        <w:left w:val="none" w:sz="0" w:space="0" w:color="auto"/>
        <w:bottom w:val="none" w:sz="0" w:space="0" w:color="auto"/>
        <w:right w:val="none" w:sz="0" w:space="0" w:color="auto"/>
      </w:divBdr>
    </w:div>
    <w:div w:id="1803881706">
      <w:bodyDiv w:val="1"/>
      <w:marLeft w:val="0"/>
      <w:marRight w:val="0"/>
      <w:marTop w:val="0"/>
      <w:marBottom w:val="0"/>
      <w:divBdr>
        <w:top w:val="none" w:sz="0" w:space="0" w:color="auto"/>
        <w:left w:val="none" w:sz="0" w:space="0" w:color="auto"/>
        <w:bottom w:val="none" w:sz="0" w:space="0" w:color="auto"/>
        <w:right w:val="none" w:sz="0" w:space="0" w:color="auto"/>
      </w:divBdr>
    </w:div>
    <w:div w:id="1856073926">
      <w:bodyDiv w:val="1"/>
      <w:marLeft w:val="0"/>
      <w:marRight w:val="0"/>
      <w:marTop w:val="0"/>
      <w:marBottom w:val="0"/>
      <w:divBdr>
        <w:top w:val="none" w:sz="0" w:space="0" w:color="auto"/>
        <w:left w:val="none" w:sz="0" w:space="0" w:color="auto"/>
        <w:bottom w:val="none" w:sz="0" w:space="0" w:color="auto"/>
        <w:right w:val="none" w:sz="0" w:space="0" w:color="auto"/>
      </w:divBdr>
    </w:div>
    <w:div w:id="1876041475">
      <w:bodyDiv w:val="1"/>
      <w:marLeft w:val="0"/>
      <w:marRight w:val="0"/>
      <w:marTop w:val="0"/>
      <w:marBottom w:val="0"/>
      <w:divBdr>
        <w:top w:val="none" w:sz="0" w:space="0" w:color="auto"/>
        <w:left w:val="none" w:sz="0" w:space="0" w:color="auto"/>
        <w:bottom w:val="none" w:sz="0" w:space="0" w:color="auto"/>
        <w:right w:val="none" w:sz="0" w:space="0" w:color="auto"/>
      </w:divBdr>
    </w:div>
    <w:div w:id="1881823642">
      <w:bodyDiv w:val="1"/>
      <w:marLeft w:val="0"/>
      <w:marRight w:val="0"/>
      <w:marTop w:val="0"/>
      <w:marBottom w:val="0"/>
      <w:divBdr>
        <w:top w:val="none" w:sz="0" w:space="0" w:color="auto"/>
        <w:left w:val="none" w:sz="0" w:space="0" w:color="auto"/>
        <w:bottom w:val="none" w:sz="0" w:space="0" w:color="auto"/>
        <w:right w:val="none" w:sz="0" w:space="0" w:color="auto"/>
      </w:divBdr>
    </w:div>
    <w:div w:id="1891262954">
      <w:bodyDiv w:val="1"/>
      <w:marLeft w:val="0"/>
      <w:marRight w:val="0"/>
      <w:marTop w:val="0"/>
      <w:marBottom w:val="0"/>
      <w:divBdr>
        <w:top w:val="none" w:sz="0" w:space="0" w:color="auto"/>
        <w:left w:val="none" w:sz="0" w:space="0" w:color="auto"/>
        <w:bottom w:val="none" w:sz="0" w:space="0" w:color="auto"/>
        <w:right w:val="none" w:sz="0" w:space="0" w:color="auto"/>
      </w:divBdr>
    </w:div>
    <w:div w:id="1921017991">
      <w:bodyDiv w:val="1"/>
      <w:marLeft w:val="0"/>
      <w:marRight w:val="0"/>
      <w:marTop w:val="0"/>
      <w:marBottom w:val="0"/>
      <w:divBdr>
        <w:top w:val="none" w:sz="0" w:space="0" w:color="auto"/>
        <w:left w:val="none" w:sz="0" w:space="0" w:color="auto"/>
        <w:bottom w:val="none" w:sz="0" w:space="0" w:color="auto"/>
        <w:right w:val="none" w:sz="0" w:space="0" w:color="auto"/>
      </w:divBdr>
    </w:div>
    <w:div w:id="1937979267">
      <w:bodyDiv w:val="1"/>
      <w:marLeft w:val="0"/>
      <w:marRight w:val="0"/>
      <w:marTop w:val="0"/>
      <w:marBottom w:val="0"/>
      <w:divBdr>
        <w:top w:val="none" w:sz="0" w:space="0" w:color="auto"/>
        <w:left w:val="none" w:sz="0" w:space="0" w:color="auto"/>
        <w:bottom w:val="none" w:sz="0" w:space="0" w:color="auto"/>
        <w:right w:val="none" w:sz="0" w:space="0" w:color="auto"/>
      </w:divBdr>
    </w:div>
    <w:div w:id="20333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bush.tamu.edu/research/faculty/taylor_CW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10.emf"/><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image" Target="media/image9.emf"/><Relationship Id="rId35" Type="http://schemas.openxmlformats.org/officeDocument/2006/relationships/footer" Target="footer7.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024E-5E1D-436B-93A2-850AC736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Need Report Title</vt:lpstr>
    </vt:vector>
  </TitlesOfParts>
  <Company>Hewlett-Packard Company</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 Report Title</dc:title>
  <dc:subject>The Cost of Kentucky’s Common Core State Standards:  Reaching School Finance Equity and Adequacy</dc:subject>
  <dc:creator>Picus Odden &amp; Associates</dc:creator>
  <cp:lastModifiedBy>none</cp:lastModifiedBy>
  <cp:revision>3</cp:revision>
  <cp:lastPrinted>2014-07-16T12:06:00Z</cp:lastPrinted>
  <dcterms:created xsi:type="dcterms:W3CDTF">2014-12-09T12:51:00Z</dcterms:created>
  <dcterms:modified xsi:type="dcterms:W3CDTF">2014-12-10T16:08:00Z</dcterms:modified>
</cp:coreProperties>
</file>